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940" w:rsidRPr="00CC1796" w:rsidRDefault="00B92940" w:rsidP="00CC1796">
      <w:pPr>
        <w:pStyle w:val="Encabezado"/>
        <w:spacing w:line="360" w:lineRule="auto"/>
        <w:jc w:val="center"/>
        <w:rPr>
          <w:rFonts w:asciiTheme="majorHAnsi" w:hAnsiTheme="majorHAnsi" w:cstheme="majorHAnsi"/>
          <w:b/>
          <w:bCs/>
          <w:i/>
          <w:sz w:val="24"/>
          <w:szCs w:val="24"/>
          <w:u w:val="single"/>
          <w:lang w:val="es-MX"/>
        </w:rPr>
      </w:pPr>
      <w:r w:rsidRPr="00CC1796">
        <w:rPr>
          <w:rFonts w:asciiTheme="majorHAnsi" w:hAnsiTheme="majorHAnsi" w:cstheme="majorHAnsi"/>
          <w:noProof/>
        </w:rPr>
        <w:drawing>
          <wp:anchor distT="0" distB="0" distL="114300" distR="114300" simplePos="0" relativeHeight="251659264" behindDoc="0" locked="0" layoutInCell="1" allowOverlap="1">
            <wp:simplePos x="0" y="0"/>
            <wp:positionH relativeFrom="column">
              <wp:posOffset>3882390</wp:posOffset>
            </wp:positionH>
            <wp:positionV relativeFrom="paragraph">
              <wp:posOffset>0</wp:posOffset>
            </wp:positionV>
            <wp:extent cx="1038225" cy="12858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pic:spPr>
                </pic:pic>
              </a:graphicData>
            </a:graphic>
            <wp14:sizeRelH relativeFrom="margin">
              <wp14:pctWidth>0</wp14:pctWidth>
            </wp14:sizeRelH>
            <wp14:sizeRelV relativeFrom="margin">
              <wp14:pctHeight>0</wp14:pctHeight>
            </wp14:sizeRelV>
          </wp:anchor>
        </w:drawing>
      </w:r>
      <w:r w:rsidRPr="00CC1796">
        <w:rPr>
          <w:rFonts w:asciiTheme="majorHAnsi" w:hAnsiTheme="majorHAnsi" w:cstheme="majorHAnsi"/>
          <w:b/>
          <w:bCs/>
          <w:i/>
          <w:sz w:val="24"/>
          <w:szCs w:val="24"/>
          <w:u w:val="single"/>
          <w:lang w:val="es-MX"/>
        </w:rPr>
        <w:t>COLEGIO: SAN JOSÉ</w:t>
      </w:r>
    </w:p>
    <w:p w:rsidR="00B92940" w:rsidRPr="00CC1796" w:rsidRDefault="00B92940" w:rsidP="00CC1796">
      <w:pPr>
        <w:pStyle w:val="Encabezado"/>
        <w:spacing w:line="360" w:lineRule="auto"/>
        <w:jc w:val="center"/>
        <w:rPr>
          <w:rFonts w:asciiTheme="majorHAnsi" w:hAnsiTheme="majorHAnsi" w:cstheme="majorHAnsi"/>
          <w:b/>
          <w:bCs/>
          <w:i/>
          <w:sz w:val="24"/>
          <w:szCs w:val="24"/>
          <w:u w:val="single"/>
          <w:lang w:val="es-MX"/>
        </w:rPr>
      </w:pPr>
    </w:p>
    <w:p w:rsidR="00B92940" w:rsidRPr="00CC1796" w:rsidRDefault="00B92940" w:rsidP="00CC1796">
      <w:pPr>
        <w:pStyle w:val="Encabezado"/>
        <w:spacing w:line="360" w:lineRule="auto"/>
        <w:jc w:val="both"/>
        <w:rPr>
          <w:rFonts w:asciiTheme="majorHAnsi" w:hAnsiTheme="majorHAnsi" w:cstheme="majorHAnsi"/>
          <w:b/>
          <w:bCs/>
          <w:i/>
          <w:sz w:val="24"/>
          <w:szCs w:val="24"/>
          <w:lang w:val="es-MX"/>
        </w:rPr>
      </w:pPr>
      <w:r w:rsidRPr="00CC1796">
        <w:rPr>
          <w:rFonts w:asciiTheme="majorHAnsi" w:hAnsiTheme="majorHAnsi" w:cstheme="majorHAnsi"/>
          <w:bCs/>
          <w:sz w:val="24"/>
          <w:szCs w:val="24"/>
          <w:lang w:val="es-MX"/>
        </w:rPr>
        <w:t>MATERIA: DERECHO COMERCIAL</w:t>
      </w:r>
    </w:p>
    <w:p w:rsidR="00B92940" w:rsidRPr="00CC1796" w:rsidRDefault="00B92940" w:rsidP="00CC1796">
      <w:pPr>
        <w:pStyle w:val="Encabezado"/>
        <w:spacing w:line="360" w:lineRule="auto"/>
        <w:jc w:val="both"/>
        <w:rPr>
          <w:rFonts w:asciiTheme="majorHAnsi" w:hAnsiTheme="majorHAnsi" w:cstheme="majorHAnsi"/>
          <w:bCs/>
          <w:sz w:val="24"/>
          <w:szCs w:val="24"/>
          <w:lang w:val="es-MX"/>
        </w:rPr>
      </w:pPr>
      <w:r w:rsidRPr="00CC1796">
        <w:rPr>
          <w:rFonts w:asciiTheme="majorHAnsi" w:hAnsiTheme="majorHAnsi" w:cstheme="majorHAnsi"/>
          <w:bCs/>
          <w:sz w:val="24"/>
          <w:szCs w:val="24"/>
          <w:lang w:val="es-MX"/>
        </w:rPr>
        <w:t>Curso: QUINTO     División: ECONOMIA</w:t>
      </w:r>
    </w:p>
    <w:p w:rsidR="00B92940" w:rsidRPr="00CC1796" w:rsidRDefault="00B92940" w:rsidP="00CC1796">
      <w:pPr>
        <w:pStyle w:val="Encabezado"/>
        <w:spacing w:line="360" w:lineRule="auto"/>
        <w:jc w:val="both"/>
        <w:rPr>
          <w:rFonts w:asciiTheme="majorHAnsi" w:hAnsiTheme="majorHAnsi" w:cstheme="majorHAnsi"/>
          <w:bCs/>
          <w:sz w:val="24"/>
          <w:szCs w:val="24"/>
          <w:lang w:val="es-MX"/>
        </w:rPr>
      </w:pPr>
      <w:r w:rsidRPr="00CC1796">
        <w:rPr>
          <w:rFonts w:asciiTheme="majorHAnsi" w:hAnsiTheme="majorHAnsi" w:cstheme="majorHAnsi"/>
          <w:bCs/>
          <w:sz w:val="24"/>
          <w:szCs w:val="24"/>
          <w:lang w:val="es-MX"/>
        </w:rPr>
        <w:t>Docente: PATRICIA ANAHI POBLETE</w:t>
      </w:r>
    </w:p>
    <w:p w:rsidR="00CC1796" w:rsidRPr="00CC1796" w:rsidRDefault="00B92940" w:rsidP="00CC1796">
      <w:pPr>
        <w:spacing w:after="0" w:line="360" w:lineRule="auto"/>
        <w:jc w:val="both"/>
        <w:rPr>
          <w:rFonts w:asciiTheme="majorHAnsi" w:hAnsiTheme="majorHAnsi" w:cstheme="majorHAnsi"/>
          <w:bCs/>
          <w:sz w:val="24"/>
          <w:szCs w:val="24"/>
          <w:lang w:val="es-MX"/>
        </w:rPr>
      </w:pPr>
      <w:r w:rsidRPr="00CC1796">
        <w:rPr>
          <w:rFonts w:asciiTheme="majorHAnsi" w:hAnsiTheme="majorHAnsi" w:cstheme="majorHAnsi"/>
          <w:bCs/>
          <w:sz w:val="24"/>
          <w:szCs w:val="24"/>
          <w:lang w:val="es-MX"/>
        </w:rPr>
        <w:t xml:space="preserve">Contenido: </w:t>
      </w:r>
    </w:p>
    <w:p w:rsidR="008E2831" w:rsidRPr="00CC1796" w:rsidRDefault="00B92940" w:rsidP="00CC1796">
      <w:pPr>
        <w:spacing w:after="0" w:line="360" w:lineRule="auto"/>
        <w:jc w:val="both"/>
        <w:rPr>
          <w:rFonts w:asciiTheme="majorHAnsi" w:eastAsia="Times New Roman" w:hAnsiTheme="majorHAnsi" w:cstheme="majorHAnsi"/>
          <w:caps/>
          <w:color w:val="000000"/>
          <w:spacing w:val="-8"/>
          <w:sz w:val="24"/>
          <w:szCs w:val="24"/>
          <w:u w:val="single"/>
          <w:lang w:val="es-AR"/>
        </w:rPr>
      </w:pPr>
      <w:r w:rsidRPr="00CC1796">
        <w:rPr>
          <w:rFonts w:asciiTheme="majorHAnsi" w:hAnsiTheme="majorHAnsi" w:cstheme="majorHAnsi"/>
          <w:bCs/>
          <w:sz w:val="24"/>
          <w:szCs w:val="24"/>
          <w:lang w:val="es-MX"/>
        </w:rPr>
        <w:t>“</w:t>
      </w:r>
      <w:r w:rsidR="008E2831" w:rsidRPr="00CC1796">
        <w:rPr>
          <w:rFonts w:asciiTheme="majorHAnsi" w:eastAsia="Times New Roman" w:hAnsiTheme="majorHAnsi" w:cstheme="majorHAnsi"/>
          <w:b/>
          <w:bCs/>
          <w:caps/>
          <w:color w:val="000000"/>
          <w:spacing w:val="-8"/>
          <w:sz w:val="24"/>
          <w:szCs w:val="24"/>
          <w:u w:val="single"/>
          <w:lang w:val="es-AR"/>
        </w:rPr>
        <w:t xml:space="preserve">OBLIGACIONES Y DERECHOS COMUNES A LOS </w:t>
      </w:r>
      <w:proofErr w:type="gramStart"/>
      <w:r w:rsidR="008E2831" w:rsidRPr="00CC1796">
        <w:rPr>
          <w:rFonts w:asciiTheme="majorHAnsi" w:eastAsia="Times New Roman" w:hAnsiTheme="majorHAnsi" w:cstheme="majorHAnsi"/>
          <w:b/>
          <w:bCs/>
          <w:caps/>
          <w:color w:val="000000"/>
          <w:spacing w:val="-8"/>
          <w:sz w:val="24"/>
          <w:szCs w:val="24"/>
          <w:u w:val="single"/>
          <w:lang w:val="es-AR"/>
        </w:rPr>
        <w:t>COMERCIANTES ”</w:t>
      </w:r>
      <w:proofErr w:type="gramEnd"/>
    </w:p>
    <w:p w:rsidR="00B92940" w:rsidRPr="00CC1796" w:rsidRDefault="00CC1796" w:rsidP="00CC1796">
      <w:pPr>
        <w:spacing w:after="0" w:line="360" w:lineRule="auto"/>
        <w:jc w:val="both"/>
        <w:rPr>
          <w:rFonts w:asciiTheme="majorHAnsi" w:eastAsia="Times New Roman" w:hAnsiTheme="majorHAnsi" w:cstheme="majorHAnsi"/>
          <w:caps/>
          <w:color w:val="000000"/>
          <w:spacing w:val="-8"/>
          <w:sz w:val="24"/>
          <w:szCs w:val="24"/>
          <w:lang w:val="es-AR"/>
        </w:rPr>
      </w:pPr>
      <w:r w:rsidRPr="00CC1796">
        <w:rPr>
          <w:rFonts w:asciiTheme="majorHAnsi" w:eastAsia="Times New Roman" w:hAnsiTheme="majorHAnsi" w:cstheme="majorHAnsi"/>
          <w:b/>
          <w:bCs/>
          <w:caps/>
          <w:color w:val="000000"/>
          <w:spacing w:val="-8"/>
          <w:sz w:val="24"/>
          <w:szCs w:val="24"/>
          <w:lang w:val="es-AR"/>
        </w:rPr>
        <w:t>GUIA n° 3</w:t>
      </w:r>
      <w:r w:rsidR="00B92940" w:rsidRPr="00CC1796">
        <w:rPr>
          <w:rFonts w:asciiTheme="majorHAnsi" w:eastAsia="Times New Roman" w:hAnsiTheme="majorHAnsi" w:cstheme="majorHAnsi"/>
          <w:b/>
          <w:bCs/>
          <w:caps/>
          <w:color w:val="000000"/>
          <w:spacing w:val="-8"/>
          <w:sz w:val="24"/>
          <w:szCs w:val="24"/>
          <w:lang w:val="es-AR"/>
        </w:rPr>
        <w:t>:</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FF"/>
          <w:spacing w:val="-8"/>
          <w:sz w:val="24"/>
          <w:szCs w:val="24"/>
          <w:lang w:val="es-ES"/>
        </w:rPr>
        <w:t>1-Obligaciones comunes a los comerciantes</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 xml:space="preserve">a) En 1er lugar, hay que decir que el cumplimiento de una obligación puede ser reclamado en forma coercitiva, mientras que </w:t>
      </w:r>
      <w:r w:rsidRPr="00CC1796">
        <w:rPr>
          <w:rFonts w:asciiTheme="majorHAnsi" w:eastAsia="Times New Roman" w:hAnsiTheme="majorHAnsi" w:cstheme="majorHAnsi"/>
          <w:color w:val="000000"/>
          <w:spacing w:val="-8"/>
          <w:sz w:val="24"/>
          <w:szCs w:val="24"/>
          <w:u w:val="single"/>
          <w:lang w:val="es-ES"/>
        </w:rPr>
        <w:t>el deber configura una norma de conducta que debe realizar la persona cuyo cumplimiento no puede ser reclamado en forma coercitiva</w:t>
      </w:r>
      <w:r w:rsidRPr="00CC1796">
        <w:rPr>
          <w:rFonts w:asciiTheme="majorHAnsi" w:eastAsia="Times New Roman" w:hAnsiTheme="majorHAnsi" w:cstheme="majorHAnsi"/>
          <w:color w:val="000000"/>
          <w:spacing w:val="-8"/>
          <w:sz w:val="24"/>
          <w:szCs w:val="24"/>
          <w:lang w:val="es-ES"/>
        </w:rPr>
        <w:t xml:space="preserve"> y es por eso </w:t>
      </w:r>
      <w:proofErr w:type="gramStart"/>
      <w:r w:rsidRPr="00CC1796">
        <w:rPr>
          <w:rFonts w:asciiTheme="majorHAnsi" w:eastAsia="Times New Roman" w:hAnsiTheme="majorHAnsi" w:cstheme="majorHAnsi"/>
          <w:color w:val="000000"/>
          <w:spacing w:val="-8"/>
          <w:sz w:val="24"/>
          <w:szCs w:val="24"/>
          <w:lang w:val="es-ES"/>
        </w:rPr>
        <w:t>que</w:t>
      </w:r>
      <w:proofErr w:type="gramEnd"/>
      <w:r w:rsidRPr="00CC1796">
        <w:rPr>
          <w:rFonts w:asciiTheme="majorHAnsi" w:eastAsia="Times New Roman" w:hAnsiTheme="majorHAnsi" w:cstheme="majorHAnsi"/>
          <w:color w:val="000000"/>
          <w:spacing w:val="-8"/>
          <w:sz w:val="24"/>
          <w:szCs w:val="24"/>
          <w:lang w:val="es-ES"/>
        </w:rPr>
        <w:t xml:space="preserve"> si bien el Código alude a las obligaciones comunes a los comerciantes, en realidad debería haber aludido a los deberes comunes a los comerciantes, puesto que solamente constituye una verdadera obligación, la de rendir cuentas.</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b) En 2do lugar, hay que decir que el Código establece una serie de deberes comunes a los comerciantes, lo cual no excluye que existan ciertos deberes específicos para determinadas categorías de comerciantes, establecidos por el mismo Código y por leyes especiales</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obligaciones concretas comunes a los comerciantes</w:t>
      </w:r>
      <w:r w:rsidR="00CC1796" w:rsidRPr="00CC1796">
        <w:rPr>
          <w:rFonts w:asciiTheme="majorHAnsi" w:eastAsia="Times New Roman" w:hAnsiTheme="majorHAnsi" w:cstheme="majorHAnsi"/>
          <w:color w:val="000000"/>
          <w:spacing w:val="-8"/>
          <w:sz w:val="24"/>
          <w:szCs w:val="24"/>
          <w:lang w:val="es-ES"/>
        </w:rPr>
        <w:t xml:space="preserve">. </w:t>
      </w:r>
      <w:r w:rsidRPr="00CC1796">
        <w:rPr>
          <w:rFonts w:asciiTheme="majorHAnsi" w:eastAsia="Times New Roman" w:hAnsiTheme="majorHAnsi" w:cstheme="majorHAnsi"/>
          <w:color w:val="000000"/>
          <w:spacing w:val="-8"/>
          <w:sz w:val="24"/>
          <w:szCs w:val="24"/>
          <w:lang w:val="es-ES"/>
        </w:rPr>
        <w:t xml:space="preserve"> </w:t>
      </w:r>
    </w:p>
    <w:p w:rsidR="00CC1796" w:rsidRPr="00CC1796" w:rsidRDefault="00CC1796" w:rsidP="00CC1796">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00"/>
          <w:spacing w:val="-8"/>
          <w:sz w:val="24"/>
          <w:szCs w:val="24"/>
          <w:lang w:val="es-ES"/>
        </w:rPr>
        <w:t xml:space="preserve">POR ELLO ES IMPORTANTE SABER: </w:t>
      </w:r>
    </w:p>
    <w:p w:rsidR="00CC1796" w:rsidRPr="00CC1796" w:rsidRDefault="00CC1796" w:rsidP="00CC1796">
      <w:pPr>
        <w:pStyle w:val="Prrafodelista"/>
        <w:numPr>
          <w:ilvl w:val="0"/>
          <w:numId w:val="11"/>
        </w:num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b/>
          <w:color w:val="0000FF"/>
          <w:spacing w:val="-8"/>
          <w:sz w:val="24"/>
          <w:szCs w:val="24"/>
          <w:u w:val="single"/>
          <w:lang w:val="es-ES"/>
        </w:rPr>
        <w:t>REGISTRO PÚBLICO DE COMERCIO</w:t>
      </w:r>
      <w:r w:rsidR="00304137" w:rsidRPr="00CC1796">
        <w:rPr>
          <w:rFonts w:asciiTheme="majorHAnsi" w:eastAsia="Times New Roman" w:hAnsiTheme="majorHAnsi" w:cstheme="majorHAnsi"/>
          <w:color w:val="0000FF"/>
          <w:spacing w:val="-8"/>
          <w:sz w:val="24"/>
          <w:szCs w:val="24"/>
          <w:lang w:val="es-ES"/>
        </w:rPr>
        <w:t>:  </w:t>
      </w:r>
    </w:p>
    <w:p w:rsidR="00304137" w:rsidRPr="00CC1796" w:rsidRDefault="00CC1796" w:rsidP="00CC1796">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b/>
          <w:color w:val="FF0000"/>
          <w:spacing w:val="-8"/>
          <w:sz w:val="24"/>
          <w:szCs w:val="24"/>
          <w:u w:val="single"/>
          <w:lang w:val="es-ES"/>
        </w:rPr>
        <w:t>CONCEPTO:</w:t>
      </w:r>
      <w:r w:rsidRPr="00CC1796">
        <w:rPr>
          <w:rFonts w:asciiTheme="majorHAnsi" w:eastAsia="Times New Roman" w:hAnsiTheme="majorHAnsi" w:cstheme="majorHAnsi"/>
          <w:color w:val="FF0000"/>
          <w:spacing w:val="-8"/>
          <w:sz w:val="24"/>
          <w:szCs w:val="24"/>
          <w:lang w:val="es-ES"/>
        </w:rPr>
        <w:t xml:space="preserve"> </w:t>
      </w:r>
      <w:r w:rsidR="00304137" w:rsidRPr="00CC1796">
        <w:rPr>
          <w:rFonts w:asciiTheme="majorHAnsi" w:eastAsia="Times New Roman" w:hAnsiTheme="majorHAnsi" w:cstheme="majorHAnsi"/>
          <w:color w:val="000000"/>
          <w:spacing w:val="-8"/>
          <w:sz w:val="24"/>
          <w:szCs w:val="24"/>
          <w:lang w:val="es-ES"/>
        </w:rPr>
        <w:t>El Registro Público es una oficina del Estado inserta en el Poder Judicial encargada de llevar la matrícula de los comerciantes y de inscribir los documentos cuya publicidad es exigida por la ley mercantil:</w:t>
      </w:r>
    </w:p>
    <w:p w:rsidR="00304137" w:rsidRPr="00CC1796" w:rsidRDefault="00304137" w:rsidP="00CC1796">
      <w:pPr>
        <w:pStyle w:val="Prrafodelista"/>
        <w:numPr>
          <w:ilvl w:val="1"/>
          <w:numId w:val="1"/>
        </w:num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 xml:space="preserve">El Registro Público de Comercio tiene por finalidad garantizar la </w:t>
      </w:r>
      <w:r w:rsidRPr="00CC1796">
        <w:rPr>
          <w:rFonts w:asciiTheme="majorHAnsi" w:eastAsia="Times New Roman" w:hAnsiTheme="majorHAnsi" w:cstheme="majorHAnsi"/>
          <w:b/>
          <w:color w:val="000000"/>
          <w:spacing w:val="-8"/>
          <w:sz w:val="24"/>
          <w:szCs w:val="24"/>
          <w:lang w:val="es-ES"/>
        </w:rPr>
        <w:t>buena fe en el tráfico mercantil,</w:t>
      </w:r>
      <w:r w:rsidRPr="00CC1796">
        <w:rPr>
          <w:rFonts w:asciiTheme="majorHAnsi" w:eastAsia="Times New Roman" w:hAnsiTheme="majorHAnsi" w:cstheme="majorHAnsi"/>
          <w:color w:val="000000"/>
          <w:spacing w:val="-8"/>
          <w:sz w:val="24"/>
          <w:szCs w:val="24"/>
          <w:lang w:val="es-ES"/>
        </w:rPr>
        <w:t xml:space="preserve"> dando </w:t>
      </w:r>
      <w:r w:rsidRPr="00CC1796">
        <w:rPr>
          <w:rFonts w:asciiTheme="majorHAnsi" w:eastAsia="Times New Roman" w:hAnsiTheme="majorHAnsi" w:cstheme="majorHAnsi"/>
          <w:b/>
          <w:color w:val="000000"/>
          <w:spacing w:val="-8"/>
          <w:sz w:val="24"/>
          <w:szCs w:val="24"/>
          <w:lang w:val="es-ES"/>
        </w:rPr>
        <w:t>publicidad obligatoria</w:t>
      </w:r>
      <w:r w:rsidRPr="00CC1796">
        <w:rPr>
          <w:rFonts w:asciiTheme="majorHAnsi" w:eastAsia="Times New Roman" w:hAnsiTheme="majorHAnsi" w:cstheme="majorHAnsi"/>
          <w:color w:val="000000"/>
          <w:spacing w:val="-8"/>
          <w:sz w:val="24"/>
          <w:szCs w:val="24"/>
          <w:lang w:val="es-ES"/>
        </w:rPr>
        <w:t xml:space="preserve"> a determinados hechos que la ley considera importantes para alcanzar dicha finalidad, y son, precisamente, aquellos que hacen a las condiciones de seriedad, solvencia y solidez del comerciante</w:t>
      </w:r>
    </w:p>
    <w:p w:rsidR="00304137" w:rsidRPr="00CC1796" w:rsidRDefault="00304137" w:rsidP="00CC1796">
      <w:pPr>
        <w:numPr>
          <w:ilvl w:val="1"/>
          <w:numId w:val="1"/>
        </w:num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b/>
          <w:color w:val="000000"/>
          <w:spacing w:val="-8"/>
          <w:sz w:val="24"/>
          <w:szCs w:val="24"/>
          <w:lang w:val="es-ES"/>
        </w:rPr>
        <w:lastRenderedPageBreak/>
        <w:t>El Registro Público de Comercio es público</w:t>
      </w:r>
      <w:r w:rsidRPr="00CC1796">
        <w:rPr>
          <w:rFonts w:asciiTheme="majorHAnsi" w:eastAsia="Times New Roman" w:hAnsiTheme="majorHAnsi" w:cstheme="majorHAnsi"/>
          <w:color w:val="000000"/>
          <w:spacing w:val="-8"/>
          <w:sz w:val="24"/>
          <w:szCs w:val="24"/>
          <w:lang w:val="es-ES"/>
        </w:rPr>
        <w:t xml:space="preserve"> en el sentido que cualquiera tiene derecho a pedir la información que en él se encuentra y a su vez el Registro tiene la obligación de entregarla</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u w:val="single"/>
          <w:lang w:val="es-ES"/>
        </w:rPr>
        <w:t>La exactitud</w:t>
      </w:r>
      <w:r w:rsidRPr="00CC1796">
        <w:rPr>
          <w:rFonts w:asciiTheme="majorHAnsi" w:eastAsia="Times New Roman" w:hAnsiTheme="majorHAnsi" w:cstheme="majorHAnsi"/>
          <w:color w:val="000000"/>
          <w:spacing w:val="-8"/>
          <w:sz w:val="24"/>
          <w:szCs w:val="24"/>
          <w:lang w:val="es-ES"/>
        </w:rPr>
        <w:t xml:space="preserve"> de los asientos alude al cotejo del documento con la anotación, verificando que no haya diferencias</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u w:val="single"/>
          <w:lang w:val="es-ES"/>
        </w:rPr>
        <w:t>La legalidad</w:t>
      </w:r>
      <w:r w:rsidRPr="00CC1796">
        <w:rPr>
          <w:rFonts w:asciiTheme="majorHAnsi" w:eastAsia="Times New Roman" w:hAnsiTheme="majorHAnsi" w:cstheme="majorHAnsi"/>
          <w:color w:val="000000"/>
          <w:spacing w:val="-8"/>
          <w:sz w:val="24"/>
          <w:szCs w:val="24"/>
          <w:lang w:val="es-ES"/>
        </w:rPr>
        <w:t xml:space="preserve"> de los asientos alude a que sólo deben permitirse las inscripciones determinadas por la ley, puesto que son las que ésta considera jurídicamente importantes, y a que se observen otros requisitos formales, tales como la propia competencia del Registro, pero el examen de legalidad no alcanza al contralor de la veracidad de las declaraciones expresadas por los que solicitan la inscripción</w:t>
      </w:r>
    </w:p>
    <w:p w:rsidR="00304137" w:rsidRPr="00CC1796" w:rsidRDefault="00CC1796" w:rsidP="00CC1796">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b/>
          <w:color w:val="FF0000"/>
          <w:spacing w:val="-8"/>
          <w:sz w:val="24"/>
          <w:szCs w:val="24"/>
          <w:u w:val="single"/>
          <w:lang w:val="es-ES"/>
        </w:rPr>
        <w:t>FUNCIONES:</w:t>
      </w:r>
      <w:r w:rsidRPr="00CC1796">
        <w:rPr>
          <w:rFonts w:asciiTheme="majorHAnsi" w:eastAsia="Times New Roman" w:hAnsiTheme="majorHAnsi" w:cstheme="majorHAnsi"/>
          <w:color w:val="FF0000"/>
          <w:spacing w:val="-8"/>
          <w:sz w:val="24"/>
          <w:szCs w:val="24"/>
          <w:lang w:val="es-ES"/>
        </w:rPr>
        <w:t> </w:t>
      </w:r>
      <w:r w:rsidR="00304137" w:rsidRPr="00CC1796">
        <w:rPr>
          <w:rFonts w:asciiTheme="majorHAnsi" w:eastAsia="Times New Roman" w:hAnsiTheme="majorHAnsi" w:cstheme="majorHAnsi"/>
          <w:color w:val="000000"/>
          <w:spacing w:val="-8"/>
          <w:sz w:val="24"/>
          <w:szCs w:val="24"/>
          <w:lang w:val="es-ES"/>
        </w:rPr>
        <w:t xml:space="preserve">El Registro Público </w:t>
      </w:r>
      <w:r w:rsidR="00EC1EEA" w:rsidRPr="00CC1796">
        <w:rPr>
          <w:rFonts w:asciiTheme="majorHAnsi" w:eastAsia="Times New Roman" w:hAnsiTheme="majorHAnsi" w:cstheme="majorHAnsi"/>
          <w:color w:val="000000"/>
          <w:spacing w:val="-8"/>
          <w:sz w:val="24"/>
          <w:szCs w:val="24"/>
          <w:lang w:val="es-ES"/>
        </w:rPr>
        <w:t xml:space="preserve">se </w:t>
      </w:r>
      <w:r w:rsidR="00304137" w:rsidRPr="00CC1796">
        <w:rPr>
          <w:rFonts w:asciiTheme="majorHAnsi" w:eastAsia="Times New Roman" w:hAnsiTheme="majorHAnsi" w:cstheme="majorHAnsi"/>
          <w:color w:val="000000"/>
          <w:spacing w:val="-8"/>
          <w:sz w:val="24"/>
          <w:szCs w:val="24"/>
          <w:lang w:val="es-ES"/>
        </w:rPr>
        <w:t>compone de 2 secciones:</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a) La matrícula de los comerciantes</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b) El registro de los documentos que ellos deben inscribir</w:t>
      </w:r>
    </w:p>
    <w:p w:rsidR="00304137" w:rsidRPr="00CC1796" w:rsidRDefault="00CC1796" w:rsidP="00CC1796">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b/>
          <w:color w:val="FF0000"/>
          <w:spacing w:val="-8"/>
          <w:sz w:val="24"/>
          <w:szCs w:val="24"/>
          <w:u w:val="single"/>
          <w:lang w:val="es-ES"/>
        </w:rPr>
        <w:t>FORMALIDADES RELATIVAS A LA INSCRIPCIÓN</w:t>
      </w:r>
      <w:r w:rsidRPr="00CC1796">
        <w:rPr>
          <w:rFonts w:asciiTheme="majorHAnsi" w:eastAsia="Times New Roman" w:hAnsiTheme="majorHAnsi" w:cstheme="majorHAnsi"/>
          <w:color w:val="FF0000"/>
          <w:spacing w:val="-8"/>
          <w:sz w:val="24"/>
          <w:szCs w:val="24"/>
          <w:lang w:val="es-ES"/>
        </w:rPr>
        <w:t>: </w:t>
      </w:r>
      <w:r w:rsidR="00304137" w:rsidRPr="00CC1796">
        <w:rPr>
          <w:rFonts w:asciiTheme="majorHAnsi" w:eastAsia="Times New Roman" w:hAnsiTheme="majorHAnsi" w:cstheme="majorHAnsi"/>
          <w:color w:val="000000"/>
          <w:spacing w:val="-8"/>
          <w:sz w:val="24"/>
          <w:szCs w:val="24"/>
          <w:lang w:val="es-ES"/>
        </w:rPr>
        <w:t>El interesado debe presentar al Registro una solicitud que contenga los siguientes datos:</w:t>
      </w:r>
    </w:p>
    <w:p w:rsidR="00304137" w:rsidRPr="00CC1796" w:rsidRDefault="00304137" w:rsidP="00CC1796">
      <w:pPr>
        <w:spacing w:after="0" w:line="360" w:lineRule="auto"/>
        <w:ind w:firstLine="360"/>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1) El nombre, el estado civil y la nacionalidad del comerciante</w:t>
      </w:r>
    </w:p>
    <w:p w:rsidR="00304137" w:rsidRPr="00CC1796" w:rsidRDefault="00304137" w:rsidP="00CC1796">
      <w:pPr>
        <w:spacing w:after="0" w:line="360" w:lineRule="auto"/>
        <w:ind w:firstLine="360"/>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2) La designación de la clase de negocios que constituirán el objeto de la explotación mercantil</w:t>
      </w:r>
    </w:p>
    <w:p w:rsidR="00304137" w:rsidRPr="00CC1796" w:rsidRDefault="00304137" w:rsidP="00CC1796">
      <w:pPr>
        <w:spacing w:after="0" w:line="360" w:lineRule="auto"/>
        <w:ind w:firstLine="360"/>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3) El lugar o domicilio del establecimiento o escritorio y si hay más de un establecimiento o escritorio el lugar o domicilio de todos ellos</w:t>
      </w:r>
    </w:p>
    <w:p w:rsidR="00304137" w:rsidRPr="00CC1796" w:rsidRDefault="00304137" w:rsidP="00CC1796">
      <w:pPr>
        <w:spacing w:after="0" w:line="360" w:lineRule="auto"/>
        <w:ind w:firstLine="360"/>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4) El nombre del gerente, factor o empleado que ponga a la cabeza del establecimiento</w:t>
      </w:r>
    </w:p>
    <w:p w:rsidR="00304137" w:rsidRPr="00CC1796" w:rsidRDefault="00304137" w:rsidP="00CC1796">
      <w:pPr>
        <w:spacing w:after="0" w:line="360" w:lineRule="auto"/>
        <w:ind w:firstLine="360"/>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5) Y, si cambia alguno de estos datos, dicho cambio debe ser inscripto nuevamente con las mismas solemnidades y resultados</w:t>
      </w:r>
    </w:p>
    <w:p w:rsidR="00304137" w:rsidRPr="00CC1796" w:rsidRDefault="00304137" w:rsidP="00CC1796">
      <w:pPr>
        <w:spacing w:after="0" w:line="360" w:lineRule="auto"/>
        <w:jc w:val="both"/>
        <w:rPr>
          <w:rFonts w:asciiTheme="majorHAnsi" w:eastAsia="Times New Roman" w:hAnsiTheme="majorHAnsi" w:cstheme="majorHAnsi"/>
          <w:b/>
          <w:color w:val="FF0000"/>
          <w:sz w:val="24"/>
          <w:szCs w:val="24"/>
          <w:u w:val="single"/>
          <w:lang w:val="es-ES"/>
        </w:rPr>
      </w:pPr>
      <w:r w:rsidRPr="00CC1796">
        <w:rPr>
          <w:rFonts w:asciiTheme="majorHAnsi" w:eastAsia="Times New Roman" w:hAnsiTheme="majorHAnsi" w:cstheme="majorHAnsi"/>
          <w:b/>
          <w:color w:val="FF0000"/>
          <w:spacing w:val="-8"/>
          <w:sz w:val="24"/>
          <w:szCs w:val="24"/>
          <w:u w:val="single"/>
          <w:lang w:val="es-ES"/>
        </w:rPr>
        <w:t>Documentos que deben inscribirse: </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u w:val="single"/>
          <w:lang w:val="es-ES"/>
        </w:rPr>
      </w:pPr>
      <w:r w:rsidRPr="00CC1796">
        <w:rPr>
          <w:rFonts w:asciiTheme="majorHAnsi" w:eastAsia="Times New Roman" w:hAnsiTheme="majorHAnsi" w:cstheme="majorHAnsi"/>
          <w:color w:val="000000"/>
          <w:spacing w:val="-8"/>
          <w:sz w:val="24"/>
          <w:szCs w:val="24"/>
          <w:lang w:val="es-ES"/>
        </w:rPr>
        <w:t xml:space="preserve">1) </w:t>
      </w:r>
      <w:r w:rsidRPr="00CC1796">
        <w:rPr>
          <w:rFonts w:asciiTheme="majorHAnsi" w:eastAsia="Times New Roman" w:hAnsiTheme="majorHAnsi" w:cstheme="majorHAnsi"/>
          <w:color w:val="000000"/>
          <w:spacing w:val="-8"/>
          <w:sz w:val="24"/>
          <w:szCs w:val="24"/>
          <w:u w:val="single"/>
          <w:lang w:val="es-ES"/>
        </w:rPr>
        <w:t>Las convenciones matrimoniales que se otorguen por los comerciantes o que tengan otorgadas al tiempo de dedicarse al comercio, las escrituras que se otorguen en caso de restitución de dote, y los títulos de adquisición de bienes dotales</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u w:val="single"/>
          <w:lang w:val="es-ES"/>
        </w:rPr>
      </w:pPr>
      <w:r w:rsidRPr="00CC1796">
        <w:rPr>
          <w:rFonts w:asciiTheme="majorHAnsi" w:eastAsia="Times New Roman" w:hAnsiTheme="majorHAnsi" w:cstheme="majorHAnsi"/>
          <w:color w:val="000000"/>
          <w:spacing w:val="-8"/>
          <w:sz w:val="24"/>
          <w:szCs w:val="24"/>
          <w:lang w:val="es-ES"/>
        </w:rPr>
        <w:t xml:space="preserve">2) </w:t>
      </w:r>
      <w:r w:rsidRPr="00CC1796">
        <w:rPr>
          <w:rFonts w:asciiTheme="majorHAnsi" w:eastAsia="Times New Roman" w:hAnsiTheme="majorHAnsi" w:cstheme="majorHAnsi"/>
          <w:color w:val="000000"/>
          <w:spacing w:val="-8"/>
          <w:sz w:val="24"/>
          <w:szCs w:val="24"/>
          <w:u w:val="single"/>
          <w:lang w:val="es-ES"/>
        </w:rPr>
        <w:t>Las sentencias de divorcio o de separación de bienes y las liquidaciones practicadas para determinar las especies o cantidades que el marido debe entregar a su mujer divorciada o separada de bienes</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u w:val="single"/>
          <w:lang w:val="es-ES"/>
        </w:rPr>
      </w:pPr>
      <w:r w:rsidRPr="00CC1796">
        <w:rPr>
          <w:rFonts w:asciiTheme="majorHAnsi" w:eastAsia="Times New Roman" w:hAnsiTheme="majorHAnsi" w:cstheme="majorHAnsi"/>
          <w:color w:val="000000"/>
          <w:spacing w:val="-8"/>
          <w:sz w:val="24"/>
          <w:szCs w:val="24"/>
          <w:lang w:val="es-ES"/>
        </w:rPr>
        <w:lastRenderedPageBreak/>
        <w:t xml:space="preserve">3) </w:t>
      </w:r>
      <w:r w:rsidRPr="00CC1796">
        <w:rPr>
          <w:rFonts w:asciiTheme="majorHAnsi" w:eastAsia="Times New Roman" w:hAnsiTheme="majorHAnsi" w:cstheme="majorHAnsi"/>
          <w:color w:val="000000"/>
          <w:spacing w:val="-8"/>
          <w:sz w:val="24"/>
          <w:szCs w:val="24"/>
          <w:u w:val="single"/>
          <w:lang w:val="es-ES"/>
        </w:rPr>
        <w:t xml:space="preserve">Las escrituras de sociedad mercantil, sea cual fuere su objeto, con excepción de las sociedades en participación, aclarando </w:t>
      </w:r>
      <w:proofErr w:type="gramStart"/>
      <w:r w:rsidRPr="00CC1796">
        <w:rPr>
          <w:rFonts w:asciiTheme="majorHAnsi" w:eastAsia="Times New Roman" w:hAnsiTheme="majorHAnsi" w:cstheme="majorHAnsi"/>
          <w:color w:val="000000"/>
          <w:spacing w:val="-8"/>
          <w:sz w:val="24"/>
          <w:szCs w:val="24"/>
          <w:u w:val="single"/>
          <w:lang w:val="es-ES"/>
        </w:rPr>
        <w:t>que</w:t>
      </w:r>
      <w:proofErr w:type="gramEnd"/>
      <w:r w:rsidRPr="00CC1796">
        <w:rPr>
          <w:rFonts w:asciiTheme="majorHAnsi" w:eastAsia="Times New Roman" w:hAnsiTheme="majorHAnsi" w:cstheme="majorHAnsi"/>
          <w:color w:val="000000"/>
          <w:spacing w:val="-8"/>
          <w:sz w:val="24"/>
          <w:szCs w:val="24"/>
          <w:u w:val="single"/>
          <w:lang w:val="es-ES"/>
        </w:rPr>
        <w:t xml:space="preserve"> si bien apunta al contrato de sociedad constitutivo, hay otros actos que deben ser inscriptos, conforme a lo establecido por la ley 19.550, tales como las transformaciones, las fusiones, las disoluciones o las prórrogas de sociedades</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u w:val="single"/>
          <w:lang w:val="es-ES"/>
        </w:rPr>
      </w:pPr>
      <w:r w:rsidRPr="00CC1796">
        <w:rPr>
          <w:rFonts w:asciiTheme="majorHAnsi" w:eastAsia="Times New Roman" w:hAnsiTheme="majorHAnsi" w:cstheme="majorHAnsi"/>
          <w:color w:val="000000"/>
          <w:spacing w:val="-8"/>
          <w:sz w:val="24"/>
          <w:szCs w:val="24"/>
          <w:u w:val="single"/>
          <w:lang w:val="es-ES"/>
        </w:rPr>
        <w:t>4) Los poderes que otorguen los comerciantes a sus factores o dependientes para dirigir o administrar sus negocios mercantiles, y las revocaciones de ellos</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u w:val="single"/>
          <w:lang w:val="es-ES"/>
        </w:rPr>
      </w:pPr>
      <w:r w:rsidRPr="00CC1796">
        <w:rPr>
          <w:rFonts w:asciiTheme="majorHAnsi" w:eastAsia="Times New Roman" w:hAnsiTheme="majorHAnsi" w:cstheme="majorHAnsi"/>
          <w:color w:val="000000"/>
          <w:spacing w:val="-8"/>
          <w:sz w:val="24"/>
          <w:szCs w:val="24"/>
          <w:u w:val="single"/>
          <w:lang w:val="es-ES"/>
        </w:rPr>
        <w:t>5) Las autorizaciones para comerciar otorgadas a los incapaces y sus correspondientes revocaciones</w:t>
      </w:r>
    </w:p>
    <w:p w:rsidR="00304137" w:rsidRPr="00A576B8" w:rsidRDefault="00CC1796" w:rsidP="00CC1796">
      <w:pPr>
        <w:spacing w:after="0" w:line="360" w:lineRule="auto"/>
        <w:jc w:val="both"/>
        <w:rPr>
          <w:rFonts w:asciiTheme="majorHAnsi" w:eastAsia="Times New Roman" w:hAnsiTheme="majorHAnsi" w:cstheme="majorHAnsi"/>
          <w:b/>
          <w:color w:val="000000"/>
          <w:sz w:val="24"/>
          <w:szCs w:val="24"/>
          <w:u w:val="single"/>
          <w:lang w:val="es-ES"/>
        </w:rPr>
      </w:pPr>
      <w:r w:rsidRPr="00CC1796">
        <w:rPr>
          <w:rFonts w:asciiTheme="majorHAnsi" w:eastAsia="Times New Roman" w:hAnsiTheme="majorHAnsi" w:cstheme="majorHAnsi"/>
          <w:b/>
          <w:color w:val="FF0000"/>
          <w:spacing w:val="-8"/>
          <w:sz w:val="24"/>
          <w:szCs w:val="24"/>
          <w:u w:val="single"/>
          <w:lang w:val="es-ES"/>
        </w:rPr>
        <w:t>EFECTO DECLARATIVO Y EFECTO CONSTITUTIVO</w:t>
      </w:r>
      <w:r w:rsidR="00304137" w:rsidRPr="00CC1796">
        <w:rPr>
          <w:rFonts w:asciiTheme="majorHAnsi" w:eastAsia="Times New Roman" w:hAnsiTheme="majorHAnsi" w:cstheme="majorHAnsi"/>
          <w:color w:val="0000FF"/>
          <w:spacing w:val="-8"/>
          <w:sz w:val="24"/>
          <w:szCs w:val="24"/>
          <w:lang w:val="es-ES"/>
        </w:rPr>
        <w:t>: </w:t>
      </w:r>
      <w:r w:rsidR="00304137" w:rsidRPr="00CC1796">
        <w:rPr>
          <w:rFonts w:asciiTheme="majorHAnsi" w:eastAsia="Times New Roman" w:hAnsiTheme="majorHAnsi" w:cstheme="majorHAnsi"/>
          <w:color w:val="000000"/>
          <w:spacing w:val="-8"/>
          <w:sz w:val="24"/>
          <w:szCs w:val="24"/>
          <w:lang w:val="es-ES"/>
        </w:rPr>
        <w:t xml:space="preserve">Como regla general, </w:t>
      </w:r>
      <w:r w:rsidR="00304137" w:rsidRPr="00CC1796">
        <w:rPr>
          <w:rFonts w:asciiTheme="majorHAnsi" w:eastAsia="Times New Roman" w:hAnsiTheme="majorHAnsi" w:cstheme="majorHAnsi"/>
          <w:b/>
          <w:color w:val="000000"/>
          <w:spacing w:val="-8"/>
          <w:sz w:val="24"/>
          <w:szCs w:val="24"/>
          <w:lang w:val="es-ES"/>
        </w:rPr>
        <w:t>las inscripciones tienen un valor meramente declarativo</w:t>
      </w:r>
      <w:r w:rsidR="00304137" w:rsidRPr="00CC1796">
        <w:rPr>
          <w:rFonts w:asciiTheme="majorHAnsi" w:eastAsia="Times New Roman" w:hAnsiTheme="majorHAnsi" w:cstheme="majorHAnsi"/>
          <w:color w:val="000000"/>
          <w:spacing w:val="-8"/>
          <w:sz w:val="24"/>
          <w:szCs w:val="24"/>
          <w:lang w:val="es-ES"/>
        </w:rPr>
        <w:t>, puesto que sólo tienen por finalidad </w:t>
      </w:r>
      <w:r w:rsidR="00304137" w:rsidRPr="00CC1796">
        <w:rPr>
          <w:rFonts w:asciiTheme="majorHAnsi" w:eastAsia="Times New Roman" w:hAnsiTheme="majorHAnsi" w:cstheme="majorHAnsi"/>
          <w:color w:val="000000"/>
          <w:spacing w:val="-8"/>
          <w:sz w:val="24"/>
          <w:szCs w:val="24"/>
          <w:lang w:val="es-AR"/>
        </w:rPr>
        <w:t xml:space="preserve">dar publicidad a un determinado hecho sin hacer nacer ningún derecho para el que realiza la inscripción. </w:t>
      </w:r>
      <w:r w:rsidR="00304137" w:rsidRPr="00CC1796">
        <w:rPr>
          <w:rFonts w:asciiTheme="majorHAnsi" w:eastAsia="Times New Roman" w:hAnsiTheme="majorHAnsi" w:cstheme="majorHAnsi"/>
          <w:b/>
          <w:color w:val="000000"/>
          <w:spacing w:val="-8"/>
          <w:sz w:val="24"/>
          <w:szCs w:val="24"/>
          <w:lang w:val="es-AR"/>
        </w:rPr>
        <w:t>Sin embargo, excepcionalmente existen inscripciones que tienen un valor constitutivo,</w:t>
      </w:r>
      <w:r w:rsidR="00304137" w:rsidRPr="00CC1796">
        <w:rPr>
          <w:rFonts w:asciiTheme="majorHAnsi" w:eastAsia="Times New Roman" w:hAnsiTheme="majorHAnsi" w:cstheme="majorHAnsi"/>
          <w:color w:val="000000"/>
          <w:spacing w:val="-8"/>
          <w:sz w:val="24"/>
          <w:szCs w:val="24"/>
          <w:lang w:val="es-AR"/>
        </w:rPr>
        <w:t xml:space="preserve"> puesto que la misma constituye un requisito esencial para que nazca un derecho, </w:t>
      </w:r>
      <w:r w:rsidR="00304137" w:rsidRPr="00A576B8">
        <w:rPr>
          <w:rFonts w:asciiTheme="majorHAnsi" w:eastAsia="Times New Roman" w:hAnsiTheme="majorHAnsi" w:cstheme="majorHAnsi"/>
          <w:b/>
          <w:color w:val="000000"/>
          <w:spacing w:val="-8"/>
          <w:sz w:val="24"/>
          <w:szCs w:val="24"/>
          <w:u w:val="single"/>
          <w:lang w:val="es-AR"/>
        </w:rPr>
        <w:t>como es el caso de las sociedades comerciales, que no pueden funcionar como tales mientras no se haya inscripto el contrato, lo cual se encuentra establecido por la ley 19.550</w:t>
      </w:r>
    </w:p>
    <w:p w:rsidR="00304137" w:rsidRPr="00A576B8" w:rsidRDefault="00A576B8" w:rsidP="00A576B8">
      <w:pPr>
        <w:pStyle w:val="Prrafodelista"/>
        <w:numPr>
          <w:ilvl w:val="0"/>
          <w:numId w:val="11"/>
        </w:numPr>
        <w:spacing w:after="0" w:line="360" w:lineRule="auto"/>
        <w:jc w:val="both"/>
        <w:rPr>
          <w:rFonts w:asciiTheme="majorHAnsi" w:eastAsia="Times New Roman" w:hAnsiTheme="majorHAnsi" w:cstheme="majorHAnsi"/>
          <w:b/>
          <w:color w:val="000000"/>
          <w:spacing w:val="-8"/>
          <w:sz w:val="24"/>
          <w:szCs w:val="24"/>
          <w:u w:val="single"/>
          <w:lang w:val="es-ES"/>
        </w:rPr>
      </w:pPr>
      <w:r w:rsidRPr="00A576B8">
        <w:rPr>
          <w:rFonts w:asciiTheme="majorHAnsi" w:eastAsia="Times New Roman" w:hAnsiTheme="majorHAnsi" w:cstheme="majorHAnsi"/>
          <w:b/>
          <w:color w:val="0000FF"/>
          <w:spacing w:val="-8"/>
          <w:sz w:val="24"/>
          <w:szCs w:val="24"/>
          <w:u w:val="single"/>
          <w:lang w:val="es-ES"/>
        </w:rPr>
        <w:t>CONTABILIDAD LEGAL: FUNDAMENTOS</w:t>
      </w:r>
    </w:p>
    <w:p w:rsidR="00304137" w:rsidRPr="00CC1796" w:rsidRDefault="00304137" w:rsidP="00CC1796">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00"/>
          <w:spacing w:val="-8"/>
          <w:sz w:val="24"/>
          <w:szCs w:val="24"/>
          <w:lang w:val="es-ES"/>
        </w:rPr>
        <w:t> </w:t>
      </w:r>
      <w:r w:rsidRPr="00A576B8">
        <w:rPr>
          <w:rFonts w:asciiTheme="majorHAnsi" w:eastAsia="Times New Roman" w:hAnsiTheme="majorHAnsi" w:cstheme="majorHAnsi"/>
          <w:color w:val="000000"/>
          <w:spacing w:val="-8"/>
          <w:sz w:val="24"/>
          <w:szCs w:val="24"/>
          <w:u w:val="single"/>
          <w:lang w:val="es-ES"/>
        </w:rPr>
        <w:t>La obligación de llevar libros de contabilidad se justifica desde un triple punto de vista</w:t>
      </w:r>
      <w:r w:rsidRPr="00CC1796">
        <w:rPr>
          <w:rFonts w:asciiTheme="majorHAnsi" w:eastAsia="Times New Roman" w:hAnsiTheme="majorHAnsi" w:cstheme="majorHAnsi"/>
          <w:color w:val="000000"/>
          <w:spacing w:val="-8"/>
          <w:sz w:val="24"/>
          <w:szCs w:val="24"/>
          <w:lang w:val="es-ES"/>
        </w:rPr>
        <w:t>:</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 xml:space="preserve">a) </w:t>
      </w:r>
      <w:r w:rsidRPr="0066334F">
        <w:rPr>
          <w:rFonts w:asciiTheme="majorHAnsi" w:eastAsia="Times New Roman" w:hAnsiTheme="majorHAnsi" w:cstheme="majorHAnsi"/>
          <w:color w:val="000000"/>
          <w:spacing w:val="-8"/>
          <w:sz w:val="24"/>
          <w:szCs w:val="24"/>
          <w:u w:val="single"/>
          <w:lang w:val="es-ES"/>
        </w:rPr>
        <w:t>Por el interés del propio comerciante</w:t>
      </w:r>
      <w:r w:rsidRPr="00CC1796">
        <w:rPr>
          <w:rFonts w:asciiTheme="majorHAnsi" w:eastAsia="Times New Roman" w:hAnsiTheme="majorHAnsi" w:cstheme="majorHAnsi"/>
          <w:color w:val="000000"/>
          <w:spacing w:val="-8"/>
          <w:sz w:val="24"/>
          <w:szCs w:val="24"/>
          <w:lang w:val="es-ES"/>
        </w:rPr>
        <w:t xml:space="preserve"> que los lleva, puesto que así puede conocer en todo momento su propio estado financiero y orientar, en consecuencia, su gestión mercantil</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 xml:space="preserve">b) </w:t>
      </w:r>
      <w:r w:rsidRPr="0066334F">
        <w:rPr>
          <w:rFonts w:asciiTheme="majorHAnsi" w:eastAsia="Times New Roman" w:hAnsiTheme="majorHAnsi" w:cstheme="majorHAnsi"/>
          <w:color w:val="000000"/>
          <w:spacing w:val="-8"/>
          <w:sz w:val="24"/>
          <w:szCs w:val="24"/>
          <w:u w:val="single"/>
          <w:lang w:val="es-ES"/>
        </w:rPr>
        <w:t>Por el interés de quien contrata con él,</w:t>
      </w:r>
      <w:r w:rsidRPr="00CC1796">
        <w:rPr>
          <w:rFonts w:asciiTheme="majorHAnsi" w:eastAsia="Times New Roman" w:hAnsiTheme="majorHAnsi" w:cstheme="majorHAnsi"/>
          <w:color w:val="000000"/>
          <w:spacing w:val="-8"/>
          <w:sz w:val="24"/>
          <w:szCs w:val="24"/>
          <w:lang w:val="es-ES"/>
        </w:rPr>
        <w:t xml:space="preserve"> puesto que en dichos libros puede apoyar sus propias defensas</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 xml:space="preserve">c) </w:t>
      </w:r>
      <w:r w:rsidRPr="0066334F">
        <w:rPr>
          <w:rFonts w:asciiTheme="majorHAnsi" w:eastAsia="Times New Roman" w:hAnsiTheme="majorHAnsi" w:cstheme="majorHAnsi"/>
          <w:color w:val="000000"/>
          <w:spacing w:val="-8"/>
          <w:sz w:val="24"/>
          <w:szCs w:val="24"/>
          <w:u w:val="single"/>
          <w:lang w:val="es-ES"/>
        </w:rPr>
        <w:t>Por el interés general del comercio y de la sociedad</w:t>
      </w:r>
      <w:r w:rsidRPr="00CC1796">
        <w:rPr>
          <w:rFonts w:asciiTheme="majorHAnsi" w:eastAsia="Times New Roman" w:hAnsiTheme="majorHAnsi" w:cstheme="majorHAnsi"/>
          <w:color w:val="000000"/>
          <w:spacing w:val="-8"/>
          <w:sz w:val="24"/>
          <w:szCs w:val="24"/>
          <w:lang w:val="es-ES"/>
        </w:rPr>
        <w:t>:</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c.1) ya sea porque en caso de quiebra se podrá, sobre la base de los libros, reconstruir la conducta comercial del fallido, garantizando los derechos de los acreedores y descubriendo los fraudes y las operaciones desleales</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c.2) ya sea porque el Estado quiere llevar el contralor del resultado de la explotación de las empresas con propósitos fiscales</w:t>
      </w:r>
    </w:p>
    <w:p w:rsidR="00304137" w:rsidRPr="00CC1796" w:rsidRDefault="0066334F" w:rsidP="00CC1796">
      <w:pPr>
        <w:spacing w:after="0" w:line="360" w:lineRule="auto"/>
        <w:jc w:val="both"/>
        <w:rPr>
          <w:rFonts w:asciiTheme="majorHAnsi" w:eastAsia="Times New Roman" w:hAnsiTheme="majorHAnsi" w:cstheme="majorHAnsi"/>
          <w:color w:val="000000"/>
          <w:sz w:val="24"/>
          <w:szCs w:val="24"/>
          <w:lang w:val="es-ES"/>
        </w:rPr>
      </w:pPr>
      <w:r w:rsidRPr="0066334F">
        <w:rPr>
          <w:rFonts w:asciiTheme="majorHAnsi" w:eastAsia="Times New Roman" w:hAnsiTheme="majorHAnsi" w:cstheme="majorHAnsi"/>
          <w:b/>
          <w:color w:val="0000FF"/>
          <w:spacing w:val="-8"/>
          <w:sz w:val="24"/>
          <w:szCs w:val="24"/>
          <w:u w:val="single"/>
          <w:lang w:val="es-ES"/>
        </w:rPr>
        <w:t>LIBROS OBLIGATORIOS</w:t>
      </w:r>
      <w:r w:rsidR="00304137" w:rsidRPr="00CC1796">
        <w:rPr>
          <w:rFonts w:asciiTheme="majorHAnsi" w:eastAsia="Times New Roman" w:hAnsiTheme="majorHAnsi" w:cstheme="majorHAnsi"/>
          <w:color w:val="0000FF"/>
          <w:spacing w:val="-8"/>
          <w:sz w:val="24"/>
          <w:szCs w:val="24"/>
          <w:lang w:val="es-ES"/>
        </w:rPr>
        <w:t>: </w:t>
      </w:r>
      <w:r w:rsidR="00304137" w:rsidRPr="00CC1796">
        <w:rPr>
          <w:rFonts w:asciiTheme="majorHAnsi" w:eastAsia="Times New Roman" w:hAnsiTheme="majorHAnsi" w:cstheme="majorHAnsi"/>
          <w:color w:val="000000"/>
          <w:spacing w:val="-8"/>
          <w:sz w:val="24"/>
          <w:szCs w:val="24"/>
          <w:lang w:val="es-ES"/>
        </w:rPr>
        <w:t>Los libros obligatorios son los que indispensablemente debe llevar el comerciante y los libros facultativos son los que el comerciante puede llevar o no:</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lastRenderedPageBreak/>
        <w:t>a) todos aquellos que sean necesarios para una adecuada integración de un sistema de contabilidad y que sean exigidos por la importancia y la naturaleza de las actividades</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b) todos aquellos que sean exigidos por la misma ley, como ocurre, por Ej.:</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 con el cuaderno manual y el libro de registro de los corredores</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 con el diario de entradas, el diario de salidas y el libro de cuentas de gestión, que deben llevar los martilleros</w:t>
      </w:r>
    </w:p>
    <w:p w:rsidR="00304137" w:rsidRPr="00CC1796" w:rsidRDefault="00304137" w:rsidP="00CC1796">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FF"/>
          <w:spacing w:val="-8"/>
          <w:sz w:val="24"/>
          <w:szCs w:val="24"/>
          <w:lang w:val="es-ES"/>
        </w:rPr>
        <w:t>Formalidades: </w:t>
      </w:r>
      <w:r w:rsidRPr="00CC1796">
        <w:rPr>
          <w:rFonts w:asciiTheme="majorHAnsi" w:eastAsia="Times New Roman" w:hAnsiTheme="majorHAnsi" w:cstheme="majorHAnsi"/>
          <w:color w:val="000000"/>
          <w:spacing w:val="-8"/>
          <w:sz w:val="24"/>
          <w:szCs w:val="24"/>
          <w:lang w:val="es-ES"/>
        </w:rPr>
        <w:t>Las formalidades referidas a la generalidad de los libros pueden ser extrínsecas, si conciernen a su aspecto exterior, o intrínsecas, si conciernen a su contenido</w:t>
      </w:r>
    </w:p>
    <w:p w:rsidR="00304137" w:rsidRPr="00CC1796" w:rsidRDefault="00304137" w:rsidP="00CC1796">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00"/>
          <w:spacing w:val="-8"/>
          <w:sz w:val="24"/>
          <w:szCs w:val="24"/>
          <w:lang w:val="es-ES"/>
        </w:rPr>
        <w:t>a) Las </w:t>
      </w:r>
      <w:r w:rsidRPr="00CC1796">
        <w:rPr>
          <w:rFonts w:asciiTheme="majorHAnsi" w:eastAsia="Times New Roman" w:hAnsiTheme="majorHAnsi" w:cstheme="majorHAnsi"/>
          <w:color w:val="000000"/>
          <w:spacing w:val="-8"/>
          <w:sz w:val="24"/>
          <w:szCs w:val="24"/>
          <w:u w:val="single"/>
          <w:lang w:val="es-ES"/>
        </w:rPr>
        <w:t>formalidades extrínsecas</w:t>
      </w:r>
      <w:r w:rsidRPr="00CC1796">
        <w:rPr>
          <w:rFonts w:asciiTheme="majorHAnsi" w:eastAsia="Times New Roman" w:hAnsiTheme="majorHAnsi" w:cstheme="majorHAnsi"/>
          <w:color w:val="000000"/>
          <w:spacing w:val="-8"/>
          <w:sz w:val="24"/>
          <w:szCs w:val="24"/>
          <w:lang w:val="es-ES"/>
        </w:rPr>
        <w:t> apuntan a que los libros deben estar individualizados, encuadernados y foliados</w:t>
      </w:r>
    </w:p>
    <w:p w:rsidR="00304137" w:rsidRPr="00CC1796" w:rsidRDefault="00304137" w:rsidP="00CC1796">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00"/>
          <w:spacing w:val="-8"/>
          <w:sz w:val="24"/>
          <w:szCs w:val="24"/>
          <w:lang w:val="es-ES"/>
        </w:rPr>
        <w:t>b) Las </w:t>
      </w:r>
      <w:r w:rsidRPr="00CC1796">
        <w:rPr>
          <w:rFonts w:asciiTheme="majorHAnsi" w:eastAsia="Times New Roman" w:hAnsiTheme="majorHAnsi" w:cstheme="majorHAnsi"/>
          <w:color w:val="000000"/>
          <w:spacing w:val="-8"/>
          <w:sz w:val="24"/>
          <w:szCs w:val="24"/>
          <w:u w:val="single"/>
          <w:lang w:val="es-ES"/>
        </w:rPr>
        <w:t>formalidades intrínsecas</w:t>
      </w:r>
      <w:r w:rsidRPr="00CC1796">
        <w:rPr>
          <w:rFonts w:asciiTheme="majorHAnsi" w:eastAsia="Times New Roman" w:hAnsiTheme="majorHAnsi" w:cstheme="majorHAnsi"/>
          <w:color w:val="000000"/>
          <w:spacing w:val="-8"/>
          <w:sz w:val="24"/>
          <w:szCs w:val="24"/>
          <w:lang w:val="es-ES"/>
        </w:rPr>
        <w:t> son las siguientes:</w:t>
      </w:r>
    </w:p>
    <w:p w:rsidR="00304137" w:rsidRPr="00CC1796" w:rsidRDefault="00117757" w:rsidP="00CC1796">
      <w:pPr>
        <w:spacing w:after="0" w:line="360" w:lineRule="auto"/>
        <w:jc w:val="both"/>
        <w:rPr>
          <w:rFonts w:asciiTheme="majorHAnsi" w:eastAsia="Times New Roman" w:hAnsiTheme="majorHAnsi" w:cstheme="majorHAnsi"/>
          <w:color w:val="000000"/>
          <w:spacing w:val="-8"/>
          <w:sz w:val="24"/>
          <w:szCs w:val="24"/>
          <w:lang w:val="es-ES"/>
        </w:rPr>
      </w:pPr>
      <w:r>
        <w:rPr>
          <w:rFonts w:asciiTheme="majorHAnsi" w:eastAsia="Times New Roman" w:hAnsiTheme="majorHAnsi" w:cstheme="majorHAnsi"/>
          <w:color w:val="000000"/>
          <w:spacing w:val="-8"/>
          <w:sz w:val="24"/>
          <w:szCs w:val="24"/>
          <w:lang w:val="es-ES"/>
        </w:rPr>
        <w:t xml:space="preserve">               </w:t>
      </w:r>
      <w:r w:rsidR="00304137" w:rsidRPr="00CC1796">
        <w:rPr>
          <w:rFonts w:asciiTheme="majorHAnsi" w:eastAsia="Times New Roman" w:hAnsiTheme="majorHAnsi" w:cstheme="majorHAnsi"/>
          <w:color w:val="000000"/>
          <w:spacing w:val="-8"/>
          <w:sz w:val="24"/>
          <w:szCs w:val="24"/>
          <w:lang w:val="es-ES"/>
        </w:rPr>
        <w:t>1</w:t>
      </w:r>
      <w:r w:rsidR="00304137" w:rsidRPr="00117757">
        <w:rPr>
          <w:rFonts w:asciiTheme="majorHAnsi" w:eastAsia="Times New Roman" w:hAnsiTheme="majorHAnsi" w:cstheme="majorHAnsi"/>
          <w:b/>
          <w:color w:val="000000"/>
          <w:spacing w:val="-8"/>
          <w:sz w:val="24"/>
          <w:szCs w:val="24"/>
          <w:lang w:val="es-ES"/>
        </w:rPr>
        <w:t>-Los libros deben ser llevados en idioma español</w:t>
      </w:r>
      <w:r w:rsidR="00304137" w:rsidRPr="00CC1796">
        <w:rPr>
          <w:rFonts w:asciiTheme="majorHAnsi" w:eastAsia="Times New Roman" w:hAnsiTheme="majorHAnsi" w:cstheme="majorHAnsi"/>
          <w:color w:val="000000"/>
          <w:spacing w:val="-8"/>
          <w:sz w:val="24"/>
          <w:szCs w:val="24"/>
          <w:lang w:val="es-ES"/>
        </w:rPr>
        <w:t xml:space="preserve"> (pero si el comerciante es extranjero puede llevarlos en otro idioma, aunque no sea su lengua materna)</w:t>
      </w:r>
    </w:p>
    <w:p w:rsidR="00304137" w:rsidRPr="00CC1796" w:rsidRDefault="00304137" w:rsidP="00CC1796">
      <w:pPr>
        <w:spacing w:after="0" w:line="360" w:lineRule="auto"/>
        <w:ind w:firstLine="706"/>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2-</w:t>
      </w:r>
      <w:r w:rsidRPr="00117757">
        <w:rPr>
          <w:rFonts w:asciiTheme="majorHAnsi" w:eastAsia="Times New Roman" w:hAnsiTheme="majorHAnsi" w:cstheme="majorHAnsi"/>
          <w:b/>
          <w:color w:val="000000"/>
          <w:spacing w:val="-8"/>
          <w:sz w:val="24"/>
          <w:szCs w:val="24"/>
          <w:lang w:val="es-ES"/>
        </w:rPr>
        <w:t>Los asientos deben efectuarse en el orden</w:t>
      </w:r>
      <w:r w:rsidRPr="00CC1796">
        <w:rPr>
          <w:rFonts w:asciiTheme="majorHAnsi" w:eastAsia="Times New Roman" w:hAnsiTheme="majorHAnsi" w:cstheme="majorHAnsi"/>
          <w:color w:val="000000"/>
          <w:spacing w:val="-8"/>
          <w:sz w:val="24"/>
          <w:szCs w:val="24"/>
          <w:lang w:val="es-ES"/>
        </w:rPr>
        <w:t xml:space="preserve"> en que se vayan realizando las operaciones del comerciante</w:t>
      </w:r>
    </w:p>
    <w:p w:rsidR="00304137" w:rsidRPr="00CC1796" w:rsidRDefault="00304137" w:rsidP="00CC1796">
      <w:pPr>
        <w:spacing w:after="0" w:line="360" w:lineRule="auto"/>
        <w:ind w:firstLine="706"/>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3-Las partidas deben sucederse inmediatamente</w:t>
      </w:r>
      <w:r w:rsidRPr="00117757">
        <w:rPr>
          <w:rFonts w:asciiTheme="majorHAnsi" w:eastAsia="Times New Roman" w:hAnsiTheme="majorHAnsi" w:cstheme="majorHAnsi"/>
          <w:b/>
          <w:color w:val="000000"/>
          <w:spacing w:val="-8"/>
          <w:sz w:val="24"/>
          <w:szCs w:val="24"/>
          <w:lang w:val="es-ES"/>
        </w:rPr>
        <w:t>, sin dejar espacios en blanco</w:t>
      </w:r>
      <w:r w:rsidRPr="00CC1796">
        <w:rPr>
          <w:rFonts w:asciiTheme="majorHAnsi" w:eastAsia="Times New Roman" w:hAnsiTheme="majorHAnsi" w:cstheme="majorHAnsi"/>
          <w:color w:val="000000"/>
          <w:spacing w:val="-8"/>
          <w:sz w:val="24"/>
          <w:szCs w:val="24"/>
          <w:lang w:val="es-ES"/>
        </w:rPr>
        <w:t xml:space="preserve"> que permitan intercalaciones o adiciones</w:t>
      </w:r>
    </w:p>
    <w:p w:rsidR="00304137" w:rsidRPr="00CC1796" w:rsidRDefault="00117757" w:rsidP="00CC1796">
      <w:pPr>
        <w:spacing w:after="0" w:line="360" w:lineRule="auto"/>
        <w:jc w:val="both"/>
        <w:rPr>
          <w:rFonts w:asciiTheme="majorHAnsi" w:eastAsia="Times New Roman" w:hAnsiTheme="majorHAnsi" w:cstheme="majorHAnsi"/>
          <w:color w:val="000000"/>
          <w:spacing w:val="-8"/>
          <w:sz w:val="24"/>
          <w:szCs w:val="24"/>
          <w:lang w:val="es-ES"/>
        </w:rPr>
      </w:pPr>
      <w:r>
        <w:rPr>
          <w:rFonts w:asciiTheme="majorHAnsi" w:eastAsia="Times New Roman" w:hAnsiTheme="majorHAnsi" w:cstheme="majorHAnsi"/>
          <w:color w:val="000000"/>
          <w:spacing w:val="-8"/>
          <w:sz w:val="24"/>
          <w:szCs w:val="24"/>
          <w:lang w:val="es-ES"/>
        </w:rPr>
        <w:t xml:space="preserve">               </w:t>
      </w:r>
      <w:r w:rsidR="00304137" w:rsidRPr="00CC1796">
        <w:rPr>
          <w:rFonts w:asciiTheme="majorHAnsi" w:eastAsia="Times New Roman" w:hAnsiTheme="majorHAnsi" w:cstheme="majorHAnsi"/>
          <w:color w:val="000000"/>
          <w:spacing w:val="-8"/>
          <w:sz w:val="24"/>
          <w:szCs w:val="24"/>
          <w:lang w:val="es-ES"/>
        </w:rPr>
        <w:t>4-</w:t>
      </w:r>
      <w:r w:rsidR="00304137" w:rsidRPr="00117757">
        <w:rPr>
          <w:rFonts w:asciiTheme="majorHAnsi" w:eastAsia="Times New Roman" w:hAnsiTheme="majorHAnsi" w:cstheme="majorHAnsi"/>
          <w:b/>
          <w:color w:val="000000"/>
          <w:spacing w:val="-8"/>
          <w:sz w:val="24"/>
          <w:szCs w:val="24"/>
          <w:lang w:val="es-ES"/>
        </w:rPr>
        <w:t>Se prohíbe hacer raspaduras, tachaduras o enmiendas</w:t>
      </w:r>
      <w:r w:rsidR="00304137" w:rsidRPr="00CC1796">
        <w:rPr>
          <w:rFonts w:asciiTheme="majorHAnsi" w:eastAsia="Times New Roman" w:hAnsiTheme="majorHAnsi" w:cstheme="majorHAnsi"/>
          <w:color w:val="000000"/>
          <w:spacing w:val="-8"/>
          <w:sz w:val="24"/>
          <w:szCs w:val="24"/>
          <w:lang w:val="es-ES"/>
        </w:rPr>
        <w:t xml:space="preserve"> y es así que todas las equivocaciones y omisiones que se cometan deben salvarse por medio de un </w:t>
      </w:r>
      <w:r w:rsidRPr="00CC1796">
        <w:rPr>
          <w:rFonts w:asciiTheme="majorHAnsi" w:eastAsia="Times New Roman" w:hAnsiTheme="majorHAnsi" w:cstheme="majorHAnsi"/>
          <w:color w:val="000000"/>
          <w:spacing w:val="-8"/>
          <w:sz w:val="24"/>
          <w:szCs w:val="24"/>
          <w:lang w:val="es-ES"/>
        </w:rPr>
        <w:t>contra asiento</w:t>
      </w:r>
    </w:p>
    <w:p w:rsidR="00304137" w:rsidRPr="00117757" w:rsidRDefault="00304137" w:rsidP="00CC1796">
      <w:pPr>
        <w:spacing w:after="0" w:line="360" w:lineRule="auto"/>
        <w:ind w:firstLine="706"/>
        <w:jc w:val="both"/>
        <w:rPr>
          <w:rFonts w:asciiTheme="majorHAnsi" w:eastAsia="Times New Roman" w:hAnsiTheme="majorHAnsi" w:cstheme="majorHAnsi"/>
          <w:b/>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5-</w:t>
      </w:r>
      <w:r w:rsidRPr="00117757">
        <w:rPr>
          <w:rFonts w:asciiTheme="majorHAnsi" w:eastAsia="Times New Roman" w:hAnsiTheme="majorHAnsi" w:cstheme="majorHAnsi"/>
          <w:b/>
          <w:color w:val="000000"/>
          <w:spacing w:val="-8"/>
          <w:sz w:val="24"/>
          <w:szCs w:val="24"/>
          <w:lang w:val="es-ES"/>
        </w:rPr>
        <w:t>Se prohíbe mutilar alguna parte del libro, arrancar hojas o alterar la encuadernación o foliación</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p>
    <w:p w:rsidR="00304137" w:rsidRPr="00CC1796" w:rsidRDefault="00886D55" w:rsidP="00CC1796">
      <w:pPr>
        <w:spacing w:after="0" w:line="360" w:lineRule="auto"/>
        <w:jc w:val="both"/>
        <w:rPr>
          <w:rFonts w:asciiTheme="majorHAnsi" w:eastAsia="Times New Roman" w:hAnsiTheme="majorHAnsi" w:cstheme="majorHAnsi"/>
          <w:color w:val="000000"/>
          <w:sz w:val="24"/>
          <w:szCs w:val="24"/>
          <w:lang w:val="es-ES"/>
        </w:rPr>
      </w:pPr>
      <w:r w:rsidRPr="00886D55">
        <w:rPr>
          <w:rFonts w:asciiTheme="majorHAnsi" w:eastAsia="Times New Roman" w:hAnsiTheme="majorHAnsi" w:cstheme="majorHAnsi"/>
          <w:b/>
          <w:color w:val="0000FF"/>
          <w:spacing w:val="-8"/>
          <w:sz w:val="24"/>
          <w:szCs w:val="24"/>
          <w:u w:val="single"/>
          <w:lang w:val="es-ES"/>
        </w:rPr>
        <w:t>1- LIBRO “DIARIO”:</w:t>
      </w:r>
      <w:r w:rsidRPr="00CC1796">
        <w:rPr>
          <w:rFonts w:asciiTheme="majorHAnsi" w:eastAsia="Times New Roman" w:hAnsiTheme="majorHAnsi" w:cstheme="majorHAnsi"/>
          <w:color w:val="0000FF"/>
          <w:spacing w:val="-8"/>
          <w:sz w:val="24"/>
          <w:szCs w:val="24"/>
          <w:lang w:val="es-ES"/>
        </w:rPr>
        <w:t> </w:t>
      </w:r>
      <w:r w:rsidR="00304137" w:rsidRPr="00CC1796">
        <w:rPr>
          <w:rFonts w:asciiTheme="majorHAnsi" w:eastAsia="Times New Roman" w:hAnsiTheme="majorHAnsi" w:cstheme="majorHAnsi"/>
          <w:color w:val="000000"/>
          <w:spacing w:val="-8"/>
          <w:sz w:val="24"/>
          <w:szCs w:val="24"/>
          <w:lang w:val="es-ES"/>
        </w:rPr>
        <w:t>En el libro diario se anotan, día por día y según el orden en que se van efectuando todas las operaciones que el comerciante haga que puedan influir en su patrimonio, de modo que de cada partida resulte claro quién es el acreedor y quién es el deudor en la negociación a que se refiere:</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a) Si el comerciante lleva libro de Caja, no es necesario que asiente en el Diario los pagos que haga o reciba en dinero efectivo, puesto que en tal caso el libro de Caja se considera parte integrante del Diario</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lastRenderedPageBreak/>
        <w:t>c) Los comerciantes por menor asentarán día por día, en el libro Diario, la suma total de las ventas al contado, y por separado, la suma total de las ventas al fiado</w:t>
      </w:r>
    </w:p>
    <w:p w:rsidR="00304137" w:rsidRPr="00CC1796" w:rsidRDefault="00886D55" w:rsidP="00CC1796">
      <w:pPr>
        <w:spacing w:after="0" w:line="360" w:lineRule="auto"/>
        <w:jc w:val="both"/>
        <w:rPr>
          <w:rFonts w:asciiTheme="majorHAnsi" w:eastAsia="Times New Roman" w:hAnsiTheme="majorHAnsi" w:cstheme="majorHAnsi"/>
          <w:color w:val="000000"/>
          <w:sz w:val="24"/>
          <w:szCs w:val="24"/>
          <w:lang w:val="es-ES"/>
        </w:rPr>
      </w:pPr>
      <w:r w:rsidRPr="00886D55">
        <w:rPr>
          <w:rFonts w:asciiTheme="majorHAnsi" w:eastAsia="Times New Roman" w:hAnsiTheme="majorHAnsi" w:cstheme="majorHAnsi"/>
          <w:b/>
          <w:color w:val="0000FF"/>
          <w:spacing w:val="-8"/>
          <w:sz w:val="24"/>
          <w:szCs w:val="24"/>
          <w:u w:val="single"/>
          <w:lang w:val="es-ES"/>
        </w:rPr>
        <w:t>2- LIBRO “INVENTARIOS Y BALANCES”:</w:t>
      </w:r>
      <w:r w:rsidRPr="00CC1796">
        <w:rPr>
          <w:rFonts w:asciiTheme="majorHAnsi" w:eastAsia="Times New Roman" w:hAnsiTheme="majorHAnsi" w:cstheme="majorHAnsi"/>
          <w:color w:val="0000FF"/>
          <w:spacing w:val="-8"/>
          <w:sz w:val="24"/>
          <w:szCs w:val="24"/>
          <w:lang w:val="es-ES"/>
        </w:rPr>
        <w:t> </w:t>
      </w:r>
      <w:r w:rsidR="00304137" w:rsidRPr="00CC1796">
        <w:rPr>
          <w:rFonts w:asciiTheme="majorHAnsi" w:eastAsia="Times New Roman" w:hAnsiTheme="majorHAnsi" w:cstheme="majorHAnsi"/>
          <w:color w:val="000000"/>
          <w:spacing w:val="-8"/>
          <w:sz w:val="24"/>
          <w:szCs w:val="24"/>
          <w:lang w:val="es-ES"/>
        </w:rPr>
        <w:t>El libro inventarios y balances incluye, como su nombre lo indica, un inventario y un balance general:</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a) El comerciante, al comenzar sus negocios, debe hacer un inventario</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b) Posteriormente:</w:t>
      </w:r>
    </w:p>
    <w:p w:rsidR="00304137" w:rsidRPr="00886D55" w:rsidRDefault="00304137" w:rsidP="00CC1796">
      <w:pPr>
        <w:spacing w:after="0" w:line="360" w:lineRule="auto"/>
        <w:ind w:firstLine="346"/>
        <w:jc w:val="both"/>
        <w:rPr>
          <w:rFonts w:asciiTheme="majorHAnsi" w:eastAsia="Times New Roman" w:hAnsiTheme="majorHAnsi" w:cstheme="majorHAnsi"/>
          <w:color w:val="000000"/>
          <w:spacing w:val="-8"/>
          <w:sz w:val="24"/>
          <w:szCs w:val="24"/>
          <w:u w:val="single"/>
          <w:lang w:val="es-ES"/>
        </w:rPr>
      </w:pPr>
      <w:r w:rsidRPr="00886D55">
        <w:rPr>
          <w:rFonts w:asciiTheme="majorHAnsi" w:eastAsia="Times New Roman" w:hAnsiTheme="majorHAnsi" w:cstheme="majorHAnsi"/>
          <w:color w:val="000000"/>
          <w:spacing w:val="-8"/>
          <w:sz w:val="24"/>
          <w:szCs w:val="24"/>
          <w:u w:val="single"/>
          <w:lang w:val="es-ES"/>
        </w:rPr>
        <w:t>b.1) si es un comerciante por mayor, cada año, al finalizar el ejercicio comercial, debe hacer un inventario y un balance general</w:t>
      </w:r>
    </w:p>
    <w:p w:rsidR="00304137" w:rsidRDefault="00304137" w:rsidP="00CC1796">
      <w:pPr>
        <w:spacing w:after="0" w:line="360" w:lineRule="auto"/>
        <w:ind w:firstLine="346"/>
        <w:jc w:val="both"/>
        <w:rPr>
          <w:rFonts w:asciiTheme="majorHAnsi" w:eastAsia="Times New Roman" w:hAnsiTheme="majorHAnsi" w:cstheme="majorHAnsi"/>
          <w:color w:val="000000"/>
          <w:spacing w:val="-8"/>
          <w:sz w:val="24"/>
          <w:szCs w:val="24"/>
          <w:u w:val="single"/>
          <w:lang w:val="es-ES"/>
        </w:rPr>
      </w:pPr>
      <w:r w:rsidRPr="00CC1796">
        <w:rPr>
          <w:rFonts w:asciiTheme="majorHAnsi" w:eastAsia="Times New Roman" w:hAnsiTheme="majorHAnsi" w:cstheme="majorHAnsi"/>
          <w:color w:val="000000"/>
          <w:spacing w:val="-8"/>
          <w:sz w:val="24"/>
          <w:szCs w:val="24"/>
          <w:lang w:val="es-ES"/>
        </w:rPr>
        <w:t>b</w:t>
      </w:r>
      <w:r w:rsidRPr="00886D55">
        <w:rPr>
          <w:rFonts w:asciiTheme="majorHAnsi" w:eastAsia="Times New Roman" w:hAnsiTheme="majorHAnsi" w:cstheme="majorHAnsi"/>
          <w:color w:val="000000"/>
          <w:spacing w:val="-8"/>
          <w:sz w:val="24"/>
          <w:szCs w:val="24"/>
          <w:u w:val="single"/>
          <w:lang w:val="es-ES"/>
        </w:rPr>
        <w:t>.2) si es un comerciante por menor, cada 3 años, al finalizar el ejercicio comercial, debe hacer un inventario y un balance general</w:t>
      </w:r>
    </w:p>
    <w:p w:rsidR="00304137" w:rsidRPr="00CC1796" w:rsidRDefault="00886D55" w:rsidP="00CC1796">
      <w:pPr>
        <w:spacing w:after="0" w:line="360" w:lineRule="auto"/>
        <w:jc w:val="both"/>
        <w:rPr>
          <w:rFonts w:asciiTheme="majorHAnsi" w:eastAsia="Times New Roman" w:hAnsiTheme="majorHAnsi" w:cstheme="majorHAnsi"/>
          <w:color w:val="000000"/>
          <w:sz w:val="24"/>
          <w:szCs w:val="24"/>
          <w:lang w:val="es-ES"/>
        </w:rPr>
      </w:pPr>
      <w:r>
        <w:rPr>
          <w:rFonts w:asciiTheme="majorHAnsi" w:eastAsia="Times New Roman" w:hAnsiTheme="majorHAnsi" w:cstheme="majorHAnsi"/>
          <w:color w:val="0000FF"/>
          <w:spacing w:val="-8"/>
          <w:sz w:val="24"/>
          <w:szCs w:val="24"/>
          <w:lang w:val="es-ES"/>
        </w:rPr>
        <w:t xml:space="preserve">                             </w:t>
      </w:r>
      <w:r w:rsidR="00304137" w:rsidRPr="00886D55">
        <w:rPr>
          <w:rFonts w:asciiTheme="majorHAnsi" w:eastAsia="Times New Roman" w:hAnsiTheme="majorHAnsi" w:cstheme="majorHAnsi"/>
          <w:b/>
          <w:color w:val="0000FF"/>
          <w:spacing w:val="-8"/>
          <w:sz w:val="24"/>
          <w:szCs w:val="24"/>
          <w:u w:val="single"/>
          <w:lang w:val="es-ES"/>
        </w:rPr>
        <w:t>Inventario: concepto</w:t>
      </w:r>
      <w:r w:rsidR="00304137" w:rsidRPr="00CC1796">
        <w:rPr>
          <w:rFonts w:asciiTheme="majorHAnsi" w:eastAsia="Times New Roman" w:hAnsiTheme="majorHAnsi" w:cstheme="majorHAnsi"/>
          <w:color w:val="0000FF"/>
          <w:spacing w:val="-8"/>
          <w:sz w:val="24"/>
          <w:szCs w:val="24"/>
          <w:lang w:val="es-ES"/>
        </w:rPr>
        <w:t>: </w:t>
      </w:r>
      <w:r w:rsidR="00304137" w:rsidRPr="00CC1796">
        <w:rPr>
          <w:rFonts w:asciiTheme="majorHAnsi" w:eastAsia="Times New Roman" w:hAnsiTheme="majorHAnsi" w:cstheme="majorHAnsi"/>
          <w:color w:val="000000"/>
          <w:spacing w:val="-8"/>
          <w:sz w:val="24"/>
          <w:szCs w:val="24"/>
          <w:lang w:val="es-ES"/>
        </w:rPr>
        <w:t xml:space="preserve">El inventario consiste en un </w:t>
      </w:r>
      <w:r w:rsidR="00304137" w:rsidRPr="00886D55">
        <w:rPr>
          <w:rFonts w:asciiTheme="majorHAnsi" w:eastAsia="Times New Roman" w:hAnsiTheme="majorHAnsi" w:cstheme="majorHAnsi"/>
          <w:b/>
          <w:color w:val="000000"/>
          <w:spacing w:val="-8"/>
          <w:sz w:val="24"/>
          <w:szCs w:val="24"/>
          <w:lang w:val="es-ES"/>
        </w:rPr>
        <w:t>detalle </w:t>
      </w:r>
      <w:r w:rsidR="00304137" w:rsidRPr="00886D55">
        <w:rPr>
          <w:rFonts w:asciiTheme="majorHAnsi" w:eastAsia="Times New Roman" w:hAnsiTheme="majorHAnsi" w:cstheme="majorHAnsi"/>
          <w:b/>
          <w:color w:val="000000"/>
          <w:spacing w:val="-8"/>
          <w:sz w:val="24"/>
          <w:szCs w:val="24"/>
          <w:u w:val="single"/>
          <w:lang w:val="es-ES"/>
        </w:rPr>
        <w:t>analítico</w:t>
      </w:r>
      <w:r w:rsidR="00304137" w:rsidRPr="00CC1796">
        <w:rPr>
          <w:rFonts w:asciiTheme="majorHAnsi" w:eastAsia="Times New Roman" w:hAnsiTheme="majorHAnsi" w:cstheme="majorHAnsi"/>
          <w:color w:val="000000"/>
          <w:spacing w:val="-8"/>
          <w:sz w:val="24"/>
          <w:szCs w:val="24"/>
          <w:lang w:val="es-ES"/>
        </w:rPr>
        <w:t> de todos los bienes, derechos y deudas que tiene una persona en un momento determinado, con la mención de sus respectivos valores. Existen diferentes criterios o métodos de estimación de los valores activos y pasivos que integran el patrimonio de la empresa, entre los que podemos citar por Ej. el precio de venta, el precio de compra, el precio de reposición o el precio de cotización. El Código no impone ningún criterio determinado, pero exige que siempre debe utilizarse el mismo y en caso de que el comerciante quiera modificarlo debe expresarlo y justificarlo</w:t>
      </w:r>
    </w:p>
    <w:p w:rsidR="008B6486" w:rsidRDefault="00886D55" w:rsidP="00CC1796">
      <w:pPr>
        <w:spacing w:after="0" w:line="360" w:lineRule="auto"/>
        <w:jc w:val="both"/>
        <w:rPr>
          <w:rFonts w:asciiTheme="majorHAnsi" w:eastAsia="Times New Roman" w:hAnsiTheme="majorHAnsi" w:cstheme="majorHAnsi"/>
          <w:color w:val="000000"/>
          <w:spacing w:val="-8"/>
          <w:sz w:val="24"/>
          <w:szCs w:val="24"/>
          <w:lang w:val="es-ES"/>
        </w:rPr>
      </w:pPr>
      <w:r w:rsidRPr="00886D55">
        <w:rPr>
          <w:rFonts w:asciiTheme="majorHAnsi" w:eastAsia="Times New Roman" w:hAnsiTheme="majorHAnsi" w:cstheme="majorHAnsi"/>
          <w:b/>
          <w:color w:val="0000FF"/>
          <w:spacing w:val="-8"/>
          <w:sz w:val="24"/>
          <w:szCs w:val="24"/>
          <w:lang w:val="es-ES"/>
        </w:rPr>
        <w:t xml:space="preserve">                           </w:t>
      </w:r>
      <w:r w:rsidR="00304137" w:rsidRPr="00886D55">
        <w:rPr>
          <w:rFonts w:asciiTheme="majorHAnsi" w:eastAsia="Times New Roman" w:hAnsiTheme="majorHAnsi" w:cstheme="majorHAnsi"/>
          <w:b/>
          <w:color w:val="0000FF"/>
          <w:spacing w:val="-8"/>
          <w:sz w:val="24"/>
          <w:szCs w:val="24"/>
          <w:lang w:val="es-ES"/>
        </w:rPr>
        <w:t>Balance General: concepto</w:t>
      </w:r>
      <w:r w:rsidR="00304137" w:rsidRPr="00CC1796">
        <w:rPr>
          <w:rFonts w:asciiTheme="majorHAnsi" w:eastAsia="Times New Roman" w:hAnsiTheme="majorHAnsi" w:cstheme="majorHAnsi"/>
          <w:color w:val="0000FF"/>
          <w:spacing w:val="-8"/>
          <w:sz w:val="24"/>
          <w:szCs w:val="24"/>
          <w:lang w:val="es-ES"/>
        </w:rPr>
        <w:t>: </w:t>
      </w:r>
      <w:r w:rsidR="00304137" w:rsidRPr="00CC1796">
        <w:rPr>
          <w:rFonts w:asciiTheme="majorHAnsi" w:eastAsia="Times New Roman" w:hAnsiTheme="majorHAnsi" w:cstheme="majorHAnsi"/>
          <w:color w:val="000000"/>
          <w:spacing w:val="-8"/>
          <w:sz w:val="24"/>
          <w:szCs w:val="24"/>
          <w:lang w:val="es-ES"/>
        </w:rPr>
        <w:t xml:space="preserve">El </w:t>
      </w:r>
      <w:r w:rsidR="00304137" w:rsidRPr="008B6486">
        <w:rPr>
          <w:rFonts w:asciiTheme="majorHAnsi" w:eastAsia="Times New Roman" w:hAnsiTheme="majorHAnsi" w:cstheme="majorHAnsi"/>
          <w:color w:val="000000"/>
          <w:spacing w:val="-8"/>
          <w:sz w:val="24"/>
          <w:szCs w:val="24"/>
          <w:u w:val="single"/>
          <w:lang w:val="es-ES"/>
        </w:rPr>
        <w:t>balance general es un cuadro sintético o un resumen del inventario, en el que se expresa el estado económico de una empresa y los resultados de su explotación en un momento determinado.</w:t>
      </w:r>
      <w:r w:rsidR="00304137" w:rsidRPr="00CC1796">
        <w:rPr>
          <w:rFonts w:asciiTheme="majorHAnsi" w:eastAsia="Times New Roman" w:hAnsiTheme="majorHAnsi" w:cstheme="majorHAnsi"/>
          <w:color w:val="000000"/>
          <w:spacing w:val="-8"/>
          <w:sz w:val="24"/>
          <w:szCs w:val="24"/>
          <w:lang w:val="es-ES"/>
        </w:rPr>
        <w:t xml:space="preserve"> </w:t>
      </w:r>
    </w:p>
    <w:p w:rsidR="00304137" w:rsidRPr="00CC1796" w:rsidRDefault="00304137" w:rsidP="00CC1796">
      <w:pPr>
        <w:spacing w:after="0" w:line="360" w:lineRule="auto"/>
        <w:jc w:val="both"/>
        <w:rPr>
          <w:rFonts w:asciiTheme="majorHAnsi" w:eastAsia="Times New Roman" w:hAnsiTheme="majorHAnsi" w:cstheme="majorHAnsi"/>
          <w:color w:val="000000"/>
          <w:sz w:val="24"/>
          <w:szCs w:val="24"/>
          <w:lang w:val="es-ES"/>
        </w:rPr>
      </w:pPr>
      <w:r w:rsidRPr="00CC1796">
        <w:rPr>
          <w:rFonts w:asciiTheme="majorHAnsi" w:eastAsia="Times New Roman" w:hAnsiTheme="majorHAnsi" w:cstheme="majorHAnsi"/>
          <w:color w:val="000000"/>
          <w:spacing w:val="-8"/>
          <w:sz w:val="24"/>
          <w:szCs w:val="24"/>
          <w:lang w:val="es-ES"/>
        </w:rPr>
        <w:t>El inventario es una operación previa necesaria para la formación del balance y entre inventario y balance encontramos 2 grandes diferencias:</w:t>
      </w:r>
    </w:p>
    <w:p w:rsidR="00304137" w:rsidRPr="00CC1796" w:rsidRDefault="00304137" w:rsidP="00CC1796">
      <w:pPr>
        <w:numPr>
          <w:ilvl w:val="1"/>
          <w:numId w:val="3"/>
        </w:num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El balance agrupa las cuentas por categorías, mientras que el inventario da su detalle. Así, por Ej., el inventario describe el nombre de cada deudor, el monto de su deuda y, en su caso, la fecha de su vencimiento, mientras que el balance agrupa a todos los deudores bajo un rubro común de “Deudores varios” y expresa el monto global de dichas deudas</w:t>
      </w:r>
    </w:p>
    <w:p w:rsidR="00304137" w:rsidRPr="00CC1796" w:rsidRDefault="00304137" w:rsidP="00CC1796">
      <w:pPr>
        <w:numPr>
          <w:ilvl w:val="1"/>
          <w:numId w:val="3"/>
        </w:num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El balance es un documento destinado a la publicidad, mientras que el inventario queda reservado para la empresa</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p>
    <w:p w:rsidR="00304137" w:rsidRPr="008B6486" w:rsidRDefault="008B6486" w:rsidP="008B6486">
      <w:pPr>
        <w:pStyle w:val="Prrafodelista"/>
        <w:numPr>
          <w:ilvl w:val="0"/>
          <w:numId w:val="11"/>
        </w:numPr>
        <w:spacing w:after="0" w:line="360" w:lineRule="auto"/>
        <w:jc w:val="both"/>
        <w:rPr>
          <w:rFonts w:asciiTheme="majorHAnsi" w:eastAsia="Times New Roman" w:hAnsiTheme="majorHAnsi" w:cstheme="majorHAnsi"/>
          <w:b/>
          <w:color w:val="FF0000"/>
          <w:spacing w:val="-8"/>
          <w:sz w:val="24"/>
          <w:szCs w:val="24"/>
          <w:u w:val="double"/>
          <w:lang w:val="es-ES"/>
        </w:rPr>
      </w:pPr>
      <w:r w:rsidRPr="008B6486">
        <w:rPr>
          <w:rFonts w:asciiTheme="majorHAnsi" w:eastAsia="Times New Roman" w:hAnsiTheme="majorHAnsi" w:cstheme="majorHAnsi"/>
          <w:b/>
          <w:color w:val="FF0000"/>
          <w:spacing w:val="-8"/>
          <w:sz w:val="24"/>
          <w:szCs w:val="24"/>
          <w:u w:val="double"/>
          <w:lang w:val="es-ES"/>
        </w:rPr>
        <w:t>DERECHOS DE LOS COMERCIANTES</w:t>
      </w:r>
    </w:p>
    <w:p w:rsidR="008B648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 xml:space="preserve"> El </w:t>
      </w:r>
      <w:r w:rsidRPr="008B6486">
        <w:rPr>
          <w:rFonts w:asciiTheme="majorHAnsi" w:eastAsia="Times New Roman" w:hAnsiTheme="majorHAnsi" w:cstheme="majorHAnsi"/>
          <w:b/>
          <w:color w:val="000000"/>
          <w:spacing w:val="-8"/>
          <w:sz w:val="24"/>
          <w:szCs w:val="24"/>
          <w:lang w:val="es-ES"/>
        </w:rPr>
        <w:t>Art. 14 de la CN</w:t>
      </w:r>
      <w:r w:rsidRPr="00CC1796">
        <w:rPr>
          <w:rFonts w:asciiTheme="majorHAnsi" w:eastAsia="Times New Roman" w:hAnsiTheme="majorHAnsi" w:cstheme="majorHAnsi"/>
          <w:color w:val="000000"/>
          <w:spacing w:val="-8"/>
          <w:sz w:val="24"/>
          <w:szCs w:val="24"/>
          <w:lang w:val="es-ES"/>
        </w:rPr>
        <w:t xml:space="preserve"> enumera una serie de derechos que gozan “todos los habitantes de la Nación” y esos derechos deben ejercerse “conforme a las leyes que reglamenten su ejercicio”.</w:t>
      </w:r>
    </w:p>
    <w:p w:rsidR="00304137" w:rsidRPr="00CC1796" w:rsidRDefault="00304137" w:rsidP="00CC1796">
      <w:pPr>
        <w:spacing w:after="0" w:line="360" w:lineRule="auto"/>
        <w:jc w:val="both"/>
        <w:rPr>
          <w:rFonts w:asciiTheme="majorHAnsi" w:eastAsia="Times New Roman" w:hAnsiTheme="majorHAnsi" w:cstheme="majorHAnsi"/>
          <w:color w:val="000000"/>
          <w:spacing w:val="-8"/>
          <w:sz w:val="24"/>
          <w:szCs w:val="24"/>
          <w:lang w:val="es-ES"/>
        </w:rPr>
      </w:pPr>
      <w:r w:rsidRPr="00CC1796">
        <w:rPr>
          <w:rFonts w:asciiTheme="majorHAnsi" w:eastAsia="Times New Roman" w:hAnsiTheme="majorHAnsi" w:cstheme="majorHAnsi"/>
          <w:color w:val="000000"/>
          <w:spacing w:val="-8"/>
          <w:sz w:val="24"/>
          <w:szCs w:val="24"/>
          <w:lang w:val="es-ES"/>
        </w:rPr>
        <w:t xml:space="preserve"> En lo referente a la materia comercial, figuran incluidos los derechos a trabajar y ejercer toda industria lícita, a navegar y comerciar, a asociarse con fines útiles, y a usar y disponer de la propiedad, lo cual resulta confirmado por el </w:t>
      </w:r>
      <w:r w:rsidRPr="008B6486">
        <w:rPr>
          <w:rFonts w:asciiTheme="majorHAnsi" w:eastAsia="Times New Roman" w:hAnsiTheme="majorHAnsi" w:cstheme="majorHAnsi"/>
          <w:b/>
          <w:color w:val="000000"/>
          <w:spacing w:val="-8"/>
          <w:sz w:val="24"/>
          <w:szCs w:val="24"/>
          <w:lang w:val="es-ES"/>
        </w:rPr>
        <w:t>Art. 17</w:t>
      </w:r>
      <w:r w:rsidRPr="00CC1796">
        <w:rPr>
          <w:rFonts w:asciiTheme="majorHAnsi" w:eastAsia="Times New Roman" w:hAnsiTheme="majorHAnsi" w:cstheme="majorHAnsi"/>
          <w:color w:val="000000"/>
          <w:spacing w:val="-8"/>
          <w:sz w:val="24"/>
          <w:szCs w:val="24"/>
          <w:lang w:val="es-ES"/>
        </w:rPr>
        <w:t xml:space="preserve"> que consagra la inviolabilidad de la propiedad. A su vez, el </w:t>
      </w:r>
      <w:r w:rsidRPr="008B6486">
        <w:rPr>
          <w:rFonts w:asciiTheme="majorHAnsi" w:eastAsia="Times New Roman" w:hAnsiTheme="majorHAnsi" w:cstheme="majorHAnsi"/>
          <w:b/>
          <w:color w:val="000000"/>
          <w:spacing w:val="-8"/>
          <w:sz w:val="24"/>
          <w:szCs w:val="24"/>
          <w:lang w:val="es-ES"/>
        </w:rPr>
        <w:t>Art. 18</w:t>
      </w:r>
      <w:r w:rsidRPr="00CC1796">
        <w:rPr>
          <w:rFonts w:asciiTheme="majorHAnsi" w:eastAsia="Times New Roman" w:hAnsiTheme="majorHAnsi" w:cstheme="majorHAnsi"/>
          <w:color w:val="000000"/>
          <w:spacing w:val="-8"/>
          <w:sz w:val="24"/>
          <w:szCs w:val="24"/>
          <w:lang w:val="es-ES"/>
        </w:rPr>
        <w:t xml:space="preserve"> establece la inviolabilidad de la correspondencia y de los papeles privados. Por su parte, los artículos </w:t>
      </w:r>
      <w:r w:rsidRPr="008B6486">
        <w:rPr>
          <w:rFonts w:asciiTheme="majorHAnsi" w:eastAsia="Times New Roman" w:hAnsiTheme="majorHAnsi" w:cstheme="majorHAnsi"/>
          <w:b/>
          <w:color w:val="000000"/>
          <w:spacing w:val="-8"/>
          <w:sz w:val="24"/>
          <w:szCs w:val="24"/>
          <w:lang w:val="es-ES"/>
        </w:rPr>
        <w:t>10, 11 y 12</w:t>
      </w:r>
      <w:r w:rsidRPr="00CC1796">
        <w:rPr>
          <w:rFonts w:asciiTheme="majorHAnsi" w:eastAsia="Times New Roman" w:hAnsiTheme="majorHAnsi" w:cstheme="majorHAnsi"/>
          <w:color w:val="000000"/>
          <w:spacing w:val="-8"/>
          <w:sz w:val="24"/>
          <w:szCs w:val="24"/>
          <w:lang w:val="es-ES"/>
        </w:rPr>
        <w:t xml:space="preserve"> establecen normas relativas a la libre circulación interior de los efectos de producción o fabricación nacional, géneros y mercaderías de todas clases despachados en las aduanas exteriores, lo cual se complementa con la prohibición de “establecer aduanas provinciales” consagrada por el Art. 126. Sobre la base de los preceptos enunciados se afirman los derechos del hombre en general y los derechos del comerciante en particular, como es el caso de los derechos al nombre, a la competencia y a la propaganda</w:t>
      </w:r>
      <w:r w:rsidR="008B6486">
        <w:rPr>
          <w:rFonts w:asciiTheme="majorHAnsi" w:eastAsia="Times New Roman" w:hAnsiTheme="majorHAnsi" w:cstheme="majorHAnsi"/>
          <w:color w:val="000000"/>
          <w:spacing w:val="-8"/>
          <w:sz w:val="24"/>
          <w:szCs w:val="24"/>
          <w:lang w:val="es-ES"/>
        </w:rPr>
        <w:t>.</w:t>
      </w:r>
    </w:p>
    <w:p w:rsidR="008E2831" w:rsidRPr="00CC1796" w:rsidRDefault="008E2831" w:rsidP="00CC1796">
      <w:pPr>
        <w:spacing w:after="0" w:line="360" w:lineRule="auto"/>
        <w:jc w:val="both"/>
        <w:rPr>
          <w:rFonts w:asciiTheme="majorHAnsi" w:eastAsia="Times New Roman" w:hAnsiTheme="majorHAnsi" w:cstheme="majorHAnsi"/>
          <w:color w:val="000000"/>
          <w:spacing w:val="-8"/>
          <w:sz w:val="24"/>
          <w:szCs w:val="24"/>
          <w:lang w:val="es-ES"/>
        </w:rPr>
      </w:pPr>
      <w:bookmarkStart w:id="0" w:name="_GoBack"/>
      <w:bookmarkEnd w:id="0"/>
    </w:p>
    <w:sectPr w:rsidR="008E2831" w:rsidRPr="00CC17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E3B"/>
    <w:multiLevelType w:val="multilevel"/>
    <w:tmpl w:val="4B8484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71FFE"/>
    <w:multiLevelType w:val="multilevel"/>
    <w:tmpl w:val="0652F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220B5E"/>
    <w:multiLevelType w:val="multilevel"/>
    <w:tmpl w:val="9550AB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207A87"/>
    <w:multiLevelType w:val="multilevel"/>
    <w:tmpl w:val="DE003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8C34C0"/>
    <w:multiLevelType w:val="multilevel"/>
    <w:tmpl w:val="ACC69C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A1E32"/>
    <w:multiLevelType w:val="multilevel"/>
    <w:tmpl w:val="2A5ED7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A24F40"/>
    <w:multiLevelType w:val="multilevel"/>
    <w:tmpl w:val="69EA8D4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rPr>
        <w:rFonts w:ascii="Cambria Math" w:eastAsia="Times New Roman" w:hAnsi="Cambria Math" w:cs="Calibr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765DAB"/>
    <w:multiLevelType w:val="multilevel"/>
    <w:tmpl w:val="89BC5C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3F63D3"/>
    <w:multiLevelType w:val="multilevel"/>
    <w:tmpl w:val="D0BC6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BE7681"/>
    <w:multiLevelType w:val="multilevel"/>
    <w:tmpl w:val="FE64FF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030ED5"/>
    <w:multiLevelType w:val="hybridMultilevel"/>
    <w:tmpl w:val="539CEB88"/>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8"/>
  </w:num>
  <w:num w:numId="5">
    <w:abstractNumId w:val="9"/>
  </w:num>
  <w:num w:numId="6">
    <w:abstractNumId w:val="4"/>
  </w:num>
  <w:num w:numId="7">
    <w:abstractNumId w:val="1"/>
  </w:num>
  <w:num w:numId="8">
    <w:abstractNumId w:val="3"/>
  </w:num>
  <w:num w:numId="9">
    <w:abstractNumId w:val="7"/>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37"/>
    <w:rsid w:val="00065460"/>
    <w:rsid w:val="000D7CFC"/>
    <w:rsid w:val="00117757"/>
    <w:rsid w:val="002064CC"/>
    <w:rsid w:val="00304137"/>
    <w:rsid w:val="0066334F"/>
    <w:rsid w:val="00886D55"/>
    <w:rsid w:val="008B6486"/>
    <w:rsid w:val="008E2831"/>
    <w:rsid w:val="00A1797F"/>
    <w:rsid w:val="00A576B8"/>
    <w:rsid w:val="00B92940"/>
    <w:rsid w:val="00CC1796"/>
    <w:rsid w:val="00E302D5"/>
    <w:rsid w:val="00E61BE0"/>
    <w:rsid w:val="00EC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25E50"/>
  <w15:chartTrackingRefBased/>
  <w15:docId w15:val="{97544084-34EF-4D0B-A4E3-3A5B5CFD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1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9294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92940"/>
  </w:style>
  <w:style w:type="paragraph" w:styleId="Prrafodelista">
    <w:name w:val="List Paragraph"/>
    <w:basedOn w:val="Normal"/>
    <w:uiPriority w:val="34"/>
    <w:qFormat/>
    <w:rsid w:val="00CC1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1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1661</Words>
  <Characters>9469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11</cp:revision>
  <dcterms:created xsi:type="dcterms:W3CDTF">2022-04-19T12:50:00Z</dcterms:created>
  <dcterms:modified xsi:type="dcterms:W3CDTF">2023-03-23T13:51:00Z</dcterms:modified>
</cp:coreProperties>
</file>