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0B6" w:rsidRPr="00C430B6" w:rsidRDefault="00C430B6" w:rsidP="00C430B6">
      <w:pPr>
        <w:spacing w:after="0" w:line="240" w:lineRule="auto"/>
        <w:jc w:val="center"/>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40"/>
          <w:szCs w:val="40"/>
          <w:u w:val="single"/>
          <w:lang w:eastAsia="es-AR"/>
        </w:rPr>
        <w:t>COLEGIO DEL PRADO</w:t>
      </w:r>
    </w:p>
    <w:p w:rsidR="00C430B6" w:rsidRDefault="00C430B6" w:rsidP="00C430B6">
      <w:pPr>
        <w:spacing w:after="240" w:line="240" w:lineRule="auto"/>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anchor distT="0" distB="0" distL="114300" distR="114300" simplePos="0" relativeHeight="251658240" behindDoc="0" locked="0" layoutInCell="1" allowOverlap="1">
            <wp:simplePos x="0" y="0"/>
            <wp:positionH relativeFrom="column">
              <wp:posOffset>1967865</wp:posOffset>
            </wp:positionH>
            <wp:positionV relativeFrom="paragraph">
              <wp:posOffset>179705</wp:posOffset>
            </wp:positionV>
            <wp:extent cx="1381125" cy="1524000"/>
            <wp:effectExtent l="19050" t="0" r="9525" b="0"/>
            <wp:wrapSquare wrapText="bothSides"/>
            <wp:docPr id="1" name="Imagen 1" descr="https://lh6.googleusercontent.com/uWqjILqrmZSJ5xV9yzl15gaFjCgcM2DmMohV058-ApLssWDa0no1x4JORj5HUvrZXaJhMJYWFRTPiCpDYsPF5Smlw1JHo8Uskf45DeoupXhwFLtY33FZ8rLchO8oY-lEJZ3Bjzb06RgVGWuH0Z4w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WqjILqrmZSJ5xV9yzl15gaFjCgcM2DmMohV058-ApLssWDa0no1x4JORj5HUvrZXaJhMJYWFRTPiCpDYsPF5Smlw1JHo8Uskf45DeoupXhwFLtY33FZ8rLchO8oY-lEJZ3Bjzb06RgVGWuH0Z4wVA"/>
                    <pic:cNvPicPr>
                      <a:picLocks noChangeAspect="1" noChangeArrowheads="1"/>
                    </pic:cNvPicPr>
                  </pic:nvPicPr>
                  <pic:blipFill>
                    <a:blip r:embed="rId6"/>
                    <a:srcRect l="60232" t="25260" r="11776" b="19377"/>
                    <a:stretch>
                      <a:fillRect/>
                    </a:stretch>
                  </pic:blipFill>
                  <pic:spPr bwMode="auto">
                    <a:xfrm>
                      <a:off x="0" y="0"/>
                      <a:ext cx="1381125" cy="1524000"/>
                    </a:xfrm>
                    <a:prstGeom prst="rect">
                      <a:avLst/>
                    </a:prstGeom>
                    <a:noFill/>
                    <a:ln w="9525">
                      <a:noFill/>
                      <a:miter lim="800000"/>
                      <a:headEnd/>
                      <a:tailEnd/>
                    </a:ln>
                  </pic:spPr>
                </pic:pic>
              </a:graphicData>
            </a:graphic>
          </wp:anchor>
        </w:drawing>
      </w:r>
      <w:r w:rsidRPr="00C430B6">
        <w:rPr>
          <w:rFonts w:ascii="Times New Roman" w:eastAsia="Times New Roman" w:hAnsi="Times New Roman" w:cs="Times New Roman"/>
          <w:sz w:val="24"/>
          <w:szCs w:val="24"/>
          <w:lang w:eastAsia="es-AR"/>
        </w:rPr>
        <w:br/>
      </w:r>
      <w:r w:rsidRPr="00C430B6">
        <w:rPr>
          <w:rFonts w:ascii="Times New Roman" w:eastAsia="Times New Roman" w:hAnsi="Times New Roman" w:cs="Times New Roman"/>
          <w:sz w:val="24"/>
          <w:szCs w:val="24"/>
          <w:lang w:eastAsia="es-AR"/>
        </w:rPr>
        <w:br/>
      </w:r>
      <w:r w:rsidRPr="00C430B6">
        <w:rPr>
          <w:rFonts w:ascii="Times New Roman" w:eastAsia="Times New Roman" w:hAnsi="Times New Roman" w:cs="Times New Roman"/>
          <w:sz w:val="24"/>
          <w:szCs w:val="24"/>
          <w:lang w:eastAsia="es-AR"/>
        </w:rPr>
        <w:br/>
      </w:r>
      <w:r w:rsidRPr="00C430B6">
        <w:rPr>
          <w:rFonts w:ascii="Times New Roman" w:eastAsia="Times New Roman" w:hAnsi="Times New Roman" w:cs="Times New Roman"/>
          <w:sz w:val="24"/>
          <w:szCs w:val="24"/>
          <w:lang w:eastAsia="es-AR"/>
        </w:rPr>
        <w:br/>
      </w:r>
    </w:p>
    <w:p w:rsidR="00C430B6" w:rsidRDefault="00C430B6" w:rsidP="00C430B6">
      <w:pPr>
        <w:spacing w:after="240" w:line="240" w:lineRule="auto"/>
        <w:rPr>
          <w:rFonts w:ascii="Times New Roman" w:eastAsia="Times New Roman" w:hAnsi="Times New Roman" w:cs="Times New Roman"/>
          <w:sz w:val="24"/>
          <w:szCs w:val="24"/>
          <w:lang w:eastAsia="es-AR"/>
        </w:rPr>
      </w:pPr>
    </w:p>
    <w:p w:rsidR="00C430B6" w:rsidRDefault="00C430B6" w:rsidP="00C430B6">
      <w:pPr>
        <w:spacing w:after="24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sz w:val="24"/>
          <w:szCs w:val="24"/>
          <w:lang w:eastAsia="es-AR"/>
        </w:rPr>
        <w:br/>
      </w:r>
    </w:p>
    <w:p w:rsidR="00C430B6" w:rsidRDefault="00C430B6" w:rsidP="00C430B6">
      <w:pPr>
        <w:spacing w:after="240" w:line="240" w:lineRule="auto"/>
        <w:rPr>
          <w:rFonts w:ascii="Times New Roman" w:eastAsia="Times New Roman" w:hAnsi="Times New Roman" w:cs="Times New Roman"/>
          <w:sz w:val="24"/>
          <w:szCs w:val="24"/>
          <w:lang w:eastAsia="es-AR"/>
        </w:rPr>
      </w:pPr>
    </w:p>
    <w:p w:rsidR="00C430B6" w:rsidRPr="00C430B6" w:rsidRDefault="00C430B6" w:rsidP="00C430B6">
      <w:pPr>
        <w:spacing w:after="24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jc w:val="center"/>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40"/>
          <w:szCs w:val="40"/>
          <w:lang w:eastAsia="es-AR"/>
        </w:rPr>
        <w:t>“PRÁCTICAS PROFESIONALIZANTES”</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jc w:val="center"/>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40"/>
          <w:szCs w:val="40"/>
          <w:lang w:eastAsia="es-AR"/>
        </w:rPr>
        <w:t>“TRABAJO DE ARCILLAS”</w:t>
      </w:r>
    </w:p>
    <w:p w:rsidR="00C430B6" w:rsidRPr="00C430B6" w:rsidRDefault="00C430B6" w:rsidP="00C430B6">
      <w:pPr>
        <w:spacing w:after="24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sz w:val="24"/>
          <w:szCs w:val="24"/>
          <w:lang w:eastAsia="es-AR"/>
        </w:rPr>
        <w:br/>
      </w:r>
      <w:r w:rsidRPr="00C430B6">
        <w:rPr>
          <w:rFonts w:ascii="Times New Roman" w:eastAsia="Times New Roman" w:hAnsi="Times New Roman" w:cs="Times New Roman"/>
          <w:sz w:val="24"/>
          <w:szCs w:val="24"/>
          <w:lang w:eastAsia="es-AR"/>
        </w:rPr>
        <w:br/>
      </w:r>
      <w:r w:rsidRPr="00C430B6">
        <w:rPr>
          <w:rFonts w:ascii="Times New Roman" w:eastAsia="Times New Roman" w:hAnsi="Times New Roman" w:cs="Times New Roman"/>
          <w:sz w:val="24"/>
          <w:szCs w:val="24"/>
          <w:lang w:eastAsia="es-AR"/>
        </w:rPr>
        <w:br/>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40"/>
          <w:szCs w:val="40"/>
          <w:lang w:eastAsia="es-AR"/>
        </w:rPr>
        <w:t>ALUMNOS: </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sz w:val="24"/>
          <w:szCs w:val="24"/>
          <w:lang w:eastAsia="es-AR"/>
        </w:rPr>
        <w:br/>
      </w:r>
    </w:p>
    <w:p w:rsidR="00C430B6" w:rsidRPr="00C430B6" w:rsidRDefault="00C430B6" w:rsidP="00C430B6">
      <w:pPr>
        <w:numPr>
          <w:ilvl w:val="0"/>
          <w:numId w:val="1"/>
        </w:numPr>
        <w:spacing w:after="0" w:line="240" w:lineRule="auto"/>
        <w:textAlignment w:val="baseline"/>
        <w:rPr>
          <w:rFonts w:ascii="Times New Roman" w:eastAsia="Times New Roman" w:hAnsi="Times New Roman" w:cs="Times New Roman"/>
          <w:b/>
          <w:bCs/>
          <w:i/>
          <w:iCs/>
          <w:color w:val="000000"/>
          <w:sz w:val="36"/>
          <w:szCs w:val="36"/>
          <w:lang w:eastAsia="es-AR"/>
        </w:rPr>
      </w:pPr>
      <w:r w:rsidRPr="00C430B6">
        <w:rPr>
          <w:rFonts w:ascii="Times New Roman" w:eastAsia="Times New Roman" w:hAnsi="Times New Roman" w:cs="Times New Roman"/>
          <w:b/>
          <w:bCs/>
          <w:i/>
          <w:iCs/>
          <w:color w:val="000000"/>
          <w:sz w:val="36"/>
          <w:szCs w:val="36"/>
          <w:lang w:eastAsia="es-AR"/>
        </w:rPr>
        <w:t>PAREDES  ALEJO</w:t>
      </w:r>
    </w:p>
    <w:p w:rsidR="00C430B6" w:rsidRPr="00C430B6" w:rsidRDefault="00C430B6" w:rsidP="00C430B6">
      <w:pPr>
        <w:numPr>
          <w:ilvl w:val="0"/>
          <w:numId w:val="1"/>
        </w:numPr>
        <w:spacing w:after="0" w:line="240" w:lineRule="auto"/>
        <w:textAlignment w:val="baseline"/>
        <w:rPr>
          <w:rFonts w:ascii="Times New Roman" w:eastAsia="Times New Roman" w:hAnsi="Times New Roman" w:cs="Times New Roman"/>
          <w:b/>
          <w:bCs/>
          <w:i/>
          <w:iCs/>
          <w:color w:val="000000"/>
          <w:sz w:val="36"/>
          <w:szCs w:val="36"/>
          <w:lang w:eastAsia="es-AR"/>
        </w:rPr>
      </w:pPr>
      <w:r w:rsidRPr="00C430B6">
        <w:rPr>
          <w:rFonts w:ascii="Times New Roman" w:eastAsia="Times New Roman" w:hAnsi="Times New Roman" w:cs="Times New Roman"/>
          <w:b/>
          <w:bCs/>
          <w:i/>
          <w:iCs/>
          <w:color w:val="000000"/>
          <w:sz w:val="36"/>
          <w:szCs w:val="36"/>
          <w:lang w:eastAsia="es-AR"/>
        </w:rPr>
        <w:t>FERNANDEZ VALERIA </w:t>
      </w:r>
    </w:p>
    <w:p w:rsidR="00C430B6" w:rsidRPr="00C430B6" w:rsidRDefault="00C430B6" w:rsidP="00C430B6">
      <w:pPr>
        <w:numPr>
          <w:ilvl w:val="0"/>
          <w:numId w:val="1"/>
        </w:numPr>
        <w:spacing w:after="0" w:line="240" w:lineRule="auto"/>
        <w:textAlignment w:val="baseline"/>
        <w:rPr>
          <w:rFonts w:ascii="Times New Roman" w:eastAsia="Times New Roman" w:hAnsi="Times New Roman" w:cs="Times New Roman"/>
          <w:b/>
          <w:bCs/>
          <w:i/>
          <w:iCs/>
          <w:color w:val="000000"/>
          <w:sz w:val="36"/>
          <w:szCs w:val="36"/>
          <w:lang w:eastAsia="es-AR"/>
        </w:rPr>
      </w:pPr>
      <w:r w:rsidRPr="00C430B6">
        <w:rPr>
          <w:rFonts w:ascii="Times New Roman" w:eastAsia="Times New Roman" w:hAnsi="Times New Roman" w:cs="Times New Roman"/>
          <w:b/>
          <w:bCs/>
          <w:i/>
          <w:iCs/>
          <w:color w:val="000000"/>
          <w:sz w:val="36"/>
          <w:szCs w:val="36"/>
          <w:lang w:eastAsia="es-AR"/>
        </w:rPr>
        <w:t>GOMEZ GUADALUPE </w:t>
      </w:r>
    </w:p>
    <w:p w:rsidR="00C430B6" w:rsidRPr="00C430B6" w:rsidRDefault="00C430B6" w:rsidP="00C430B6">
      <w:pPr>
        <w:numPr>
          <w:ilvl w:val="0"/>
          <w:numId w:val="1"/>
        </w:numPr>
        <w:spacing w:after="0" w:line="240" w:lineRule="auto"/>
        <w:textAlignment w:val="baseline"/>
        <w:rPr>
          <w:rFonts w:ascii="Times New Roman" w:eastAsia="Times New Roman" w:hAnsi="Times New Roman" w:cs="Times New Roman"/>
          <w:b/>
          <w:bCs/>
          <w:i/>
          <w:iCs/>
          <w:color w:val="000000"/>
          <w:sz w:val="36"/>
          <w:szCs w:val="36"/>
          <w:lang w:eastAsia="es-AR"/>
        </w:rPr>
      </w:pPr>
      <w:r w:rsidRPr="00C430B6">
        <w:rPr>
          <w:rFonts w:ascii="Times New Roman" w:eastAsia="Times New Roman" w:hAnsi="Times New Roman" w:cs="Times New Roman"/>
          <w:b/>
          <w:bCs/>
          <w:i/>
          <w:iCs/>
          <w:color w:val="000000"/>
          <w:sz w:val="36"/>
          <w:szCs w:val="36"/>
          <w:lang w:eastAsia="es-AR"/>
        </w:rPr>
        <w:t>MATTAR MELANY </w:t>
      </w:r>
    </w:p>
    <w:p w:rsidR="00C430B6" w:rsidRPr="00C430B6" w:rsidRDefault="00C430B6" w:rsidP="00C430B6">
      <w:pPr>
        <w:numPr>
          <w:ilvl w:val="0"/>
          <w:numId w:val="1"/>
        </w:numPr>
        <w:spacing w:after="0" w:line="240" w:lineRule="auto"/>
        <w:textAlignment w:val="baseline"/>
        <w:rPr>
          <w:rFonts w:ascii="Times New Roman" w:eastAsia="Times New Roman" w:hAnsi="Times New Roman" w:cs="Times New Roman"/>
          <w:b/>
          <w:bCs/>
          <w:i/>
          <w:iCs/>
          <w:color w:val="000000"/>
          <w:sz w:val="36"/>
          <w:szCs w:val="36"/>
          <w:lang w:eastAsia="es-AR"/>
        </w:rPr>
      </w:pPr>
      <w:r w:rsidRPr="00C430B6">
        <w:rPr>
          <w:rFonts w:ascii="Times New Roman" w:eastAsia="Times New Roman" w:hAnsi="Times New Roman" w:cs="Times New Roman"/>
          <w:b/>
          <w:bCs/>
          <w:i/>
          <w:iCs/>
          <w:color w:val="000000"/>
          <w:sz w:val="36"/>
          <w:szCs w:val="36"/>
          <w:lang w:eastAsia="es-AR"/>
        </w:rPr>
        <w:t>TEJADA ANA PAULA</w:t>
      </w:r>
    </w:p>
    <w:p w:rsidR="00C430B6" w:rsidRPr="00C430B6" w:rsidRDefault="00C430B6" w:rsidP="00C430B6">
      <w:pPr>
        <w:spacing w:after="24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sz w:val="24"/>
          <w:szCs w:val="24"/>
          <w:lang w:eastAsia="es-AR"/>
        </w:rPr>
        <w:br/>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36"/>
          <w:szCs w:val="36"/>
          <w:lang w:eastAsia="es-AR"/>
        </w:rPr>
        <w:t>CURSO: 7ºmo año “A”</w:t>
      </w:r>
    </w:p>
    <w:p w:rsidR="00C430B6" w:rsidRPr="00C430B6" w:rsidRDefault="00C430B6" w:rsidP="00C430B6">
      <w:pPr>
        <w:spacing w:after="240" w:line="240" w:lineRule="auto"/>
        <w:rPr>
          <w:rFonts w:ascii="Times New Roman" w:eastAsia="Times New Roman" w:hAnsi="Times New Roman" w:cs="Times New Roman"/>
          <w:sz w:val="24"/>
          <w:szCs w:val="24"/>
          <w:lang w:eastAsia="es-AR"/>
        </w:rPr>
      </w:pPr>
    </w:p>
    <w:p w:rsidR="00C430B6" w:rsidRDefault="00C430B6" w:rsidP="00C430B6">
      <w:pPr>
        <w:spacing w:after="0" w:line="240" w:lineRule="auto"/>
        <w:jc w:val="center"/>
        <w:rPr>
          <w:rFonts w:ascii="Times New Roman" w:eastAsia="Times New Roman" w:hAnsi="Times New Roman" w:cs="Times New Roman"/>
          <w:b/>
          <w:bCs/>
          <w:i/>
          <w:iCs/>
          <w:color w:val="000000"/>
          <w:sz w:val="36"/>
          <w:szCs w:val="36"/>
          <w:lang w:eastAsia="es-AR"/>
        </w:rPr>
      </w:pPr>
      <w:r w:rsidRPr="00C430B6">
        <w:rPr>
          <w:rFonts w:ascii="Times New Roman" w:eastAsia="Times New Roman" w:hAnsi="Times New Roman" w:cs="Times New Roman"/>
          <w:b/>
          <w:bCs/>
          <w:i/>
          <w:iCs/>
          <w:color w:val="000000"/>
          <w:sz w:val="36"/>
          <w:szCs w:val="36"/>
          <w:lang w:eastAsia="es-AR"/>
        </w:rPr>
        <w:t>AÑO: 2023</w:t>
      </w:r>
    </w:p>
    <w:p w:rsidR="00C430B6" w:rsidRDefault="00C430B6" w:rsidP="00C430B6">
      <w:pPr>
        <w:spacing w:after="0" w:line="240" w:lineRule="auto"/>
        <w:jc w:val="center"/>
        <w:rPr>
          <w:rFonts w:ascii="Times New Roman" w:eastAsia="Times New Roman" w:hAnsi="Times New Roman" w:cs="Times New Roman"/>
          <w:b/>
          <w:bCs/>
          <w:i/>
          <w:iCs/>
          <w:color w:val="000000"/>
          <w:sz w:val="36"/>
          <w:szCs w:val="36"/>
          <w:lang w:eastAsia="es-AR"/>
        </w:rPr>
      </w:pPr>
    </w:p>
    <w:p w:rsidR="00C430B6" w:rsidRDefault="00C430B6" w:rsidP="00C430B6">
      <w:pPr>
        <w:spacing w:after="0" w:line="240" w:lineRule="auto"/>
        <w:jc w:val="center"/>
        <w:rPr>
          <w:rFonts w:ascii="Times New Roman" w:eastAsia="Times New Roman" w:hAnsi="Times New Roman" w:cs="Times New Roman"/>
          <w:b/>
          <w:bCs/>
          <w:i/>
          <w:iCs/>
          <w:color w:val="000000"/>
          <w:sz w:val="36"/>
          <w:szCs w:val="36"/>
          <w:lang w:eastAsia="es-AR"/>
        </w:rPr>
      </w:pPr>
    </w:p>
    <w:p w:rsidR="00C430B6" w:rsidRDefault="00C430B6" w:rsidP="00C430B6">
      <w:pPr>
        <w:spacing w:after="0" w:line="240" w:lineRule="auto"/>
        <w:rPr>
          <w:rFonts w:ascii="Times New Roman" w:eastAsia="Times New Roman" w:hAnsi="Times New Roman" w:cs="Times New Roman"/>
          <w:b/>
          <w:bCs/>
          <w:i/>
          <w:iCs/>
          <w:color w:val="000000"/>
          <w:sz w:val="36"/>
          <w:szCs w:val="36"/>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24"/>
          <w:szCs w:val="24"/>
          <w:lang w:eastAsia="es-AR"/>
        </w:rPr>
        <w:lastRenderedPageBreak/>
        <w:t>INTRODUCCIÓN</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 xml:space="preserve"> San Juan es una provincia rica en actividad minera, debido a la alta productividad y demanda de la misma. Dentro de ella se encuentran minerales </w:t>
      </w:r>
      <w:proofErr w:type="spellStart"/>
      <w:r w:rsidRPr="00C430B6">
        <w:rPr>
          <w:rFonts w:ascii="Times New Roman" w:eastAsia="Times New Roman" w:hAnsi="Times New Roman" w:cs="Times New Roman"/>
          <w:color w:val="000000"/>
          <w:sz w:val="24"/>
          <w:szCs w:val="24"/>
          <w:lang w:eastAsia="es-AR"/>
        </w:rPr>
        <w:t>metaliferos</w:t>
      </w:r>
      <w:proofErr w:type="spellEnd"/>
      <w:r w:rsidRPr="00C430B6">
        <w:rPr>
          <w:rFonts w:ascii="Times New Roman" w:eastAsia="Times New Roman" w:hAnsi="Times New Roman" w:cs="Times New Roman"/>
          <w:color w:val="000000"/>
          <w:sz w:val="24"/>
          <w:szCs w:val="24"/>
          <w:lang w:eastAsia="es-AR"/>
        </w:rPr>
        <w:t xml:space="preserve">, no </w:t>
      </w:r>
      <w:proofErr w:type="spellStart"/>
      <w:r w:rsidRPr="00C430B6">
        <w:rPr>
          <w:rFonts w:ascii="Times New Roman" w:eastAsia="Times New Roman" w:hAnsi="Times New Roman" w:cs="Times New Roman"/>
          <w:color w:val="000000"/>
          <w:sz w:val="24"/>
          <w:szCs w:val="24"/>
          <w:lang w:eastAsia="es-AR"/>
        </w:rPr>
        <w:t>metaliferos</w:t>
      </w:r>
      <w:proofErr w:type="spellEnd"/>
      <w:r w:rsidRPr="00C430B6">
        <w:rPr>
          <w:rFonts w:ascii="Times New Roman" w:eastAsia="Times New Roman" w:hAnsi="Times New Roman" w:cs="Times New Roman"/>
          <w:color w:val="000000"/>
          <w:sz w:val="24"/>
          <w:szCs w:val="24"/>
          <w:lang w:eastAsia="es-AR"/>
        </w:rPr>
        <w:t xml:space="preserve"> y rocas de aplicación.</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 xml:space="preserve"> Para este informe, se realizó  un viaje de campo donde el lugar de destino </w:t>
      </w:r>
      <w:proofErr w:type="spellStart"/>
      <w:r w:rsidRPr="00C430B6">
        <w:rPr>
          <w:rFonts w:ascii="Times New Roman" w:eastAsia="Times New Roman" w:hAnsi="Times New Roman" w:cs="Times New Roman"/>
          <w:color w:val="000000"/>
          <w:sz w:val="24"/>
          <w:szCs w:val="24"/>
          <w:lang w:eastAsia="es-AR"/>
        </w:rPr>
        <w:t>fué</w:t>
      </w:r>
      <w:proofErr w:type="spellEnd"/>
      <w:r w:rsidRPr="00C430B6">
        <w:rPr>
          <w:rFonts w:ascii="Times New Roman" w:eastAsia="Times New Roman" w:hAnsi="Times New Roman" w:cs="Times New Roman"/>
          <w:color w:val="000000"/>
          <w:sz w:val="24"/>
          <w:szCs w:val="24"/>
          <w:lang w:eastAsia="es-AR"/>
        </w:rPr>
        <w:t xml:space="preserve"> Lomas de  las Tapias, ubicado en el departamento de </w:t>
      </w:r>
      <w:proofErr w:type="spellStart"/>
      <w:r w:rsidRPr="00C430B6">
        <w:rPr>
          <w:rFonts w:ascii="Times New Roman" w:eastAsia="Times New Roman" w:hAnsi="Times New Roman" w:cs="Times New Roman"/>
          <w:color w:val="000000"/>
          <w:sz w:val="24"/>
          <w:szCs w:val="24"/>
          <w:lang w:eastAsia="es-AR"/>
        </w:rPr>
        <w:t>Ullum</w:t>
      </w:r>
      <w:proofErr w:type="spellEnd"/>
      <w:r w:rsidRPr="00C430B6">
        <w:rPr>
          <w:rFonts w:ascii="Times New Roman" w:eastAsia="Times New Roman" w:hAnsi="Times New Roman" w:cs="Times New Roman"/>
          <w:color w:val="000000"/>
          <w:sz w:val="24"/>
          <w:szCs w:val="24"/>
          <w:lang w:eastAsia="es-AR"/>
        </w:rPr>
        <w:t xml:space="preserve"> con la finalidad de extraer, como materia prima, la arcilla y de esta forma obtener nuestro producto final. </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24"/>
          <w:szCs w:val="24"/>
          <w:lang w:eastAsia="es-AR"/>
        </w:rPr>
        <w:t>OBJETIVOS</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i/>
          <w:iCs/>
          <w:color w:val="000000"/>
          <w:sz w:val="24"/>
          <w:szCs w:val="24"/>
          <w:lang w:eastAsia="es-AR"/>
        </w:rPr>
        <w:t>Objetivo general</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 xml:space="preserve">En este informe tenemos como </w:t>
      </w:r>
      <w:proofErr w:type="spellStart"/>
      <w:r w:rsidRPr="00C430B6">
        <w:rPr>
          <w:rFonts w:ascii="Times New Roman" w:eastAsia="Times New Roman" w:hAnsi="Times New Roman" w:cs="Times New Roman"/>
          <w:color w:val="000000"/>
          <w:sz w:val="24"/>
          <w:szCs w:val="24"/>
          <w:lang w:eastAsia="es-AR"/>
        </w:rPr>
        <w:t>bjetivos</w:t>
      </w:r>
      <w:proofErr w:type="spellEnd"/>
      <w:r w:rsidRPr="00C430B6">
        <w:rPr>
          <w:rFonts w:ascii="Times New Roman" w:eastAsia="Times New Roman" w:hAnsi="Times New Roman" w:cs="Times New Roman"/>
          <w:color w:val="000000"/>
          <w:sz w:val="24"/>
          <w:szCs w:val="24"/>
          <w:lang w:eastAsia="es-AR"/>
        </w:rPr>
        <w:t xml:space="preserve">, obtener un producto final, abarcando y comprendiendo los temas aprendidos durante </w:t>
      </w:r>
      <w:proofErr w:type="gramStart"/>
      <w:r w:rsidRPr="00C430B6">
        <w:rPr>
          <w:rFonts w:ascii="Times New Roman" w:eastAsia="Times New Roman" w:hAnsi="Times New Roman" w:cs="Times New Roman"/>
          <w:color w:val="000000"/>
          <w:sz w:val="24"/>
          <w:szCs w:val="24"/>
          <w:lang w:eastAsia="es-AR"/>
        </w:rPr>
        <w:t>los períodos escolar</w:t>
      </w:r>
      <w:proofErr w:type="gramEnd"/>
      <w:r w:rsidRPr="00C430B6">
        <w:rPr>
          <w:rFonts w:ascii="Times New Roman" w:eastAsia="Times New Roman" w:hAnsi="Times New Roman" w:cs="Times New Roman"/>
          <w:color w:val="000000"/>
          <w:sz w:val="24"/>
          <w:szCs w:val="24"/>
          <w:lang w:eastAsia="es-AR"/>
        </w:rPr>
        <w:t>.</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i/>
          <w:iCs/>
          <w:color w:val="000000"/>
          <w:sz w:val="24"/>
          <w:szCs w:val="24"/>
          <w:lang w:eastAsia="es-AR"/>
        </w:rPr>
        <w:t>Objetivo específico </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sz w:val="24"/>
          <w:szCs w:val="24"/>
          <w:lang w:eastAsia="es-AR"/>
        </w:rPr>
        <w:br/>
      </w:r>
    </w:p>
    <w:p w:rsidR="00C430B6" w:rsidRPr="00C430B6" w:rsidRDefault="00C430B6" w:rsidP="00C430B6">
      <w:pPr>
        <w:numPr>
          <w:ilvl w:val="0"/>
          <w:numId w:val="2"/>
        </w:numPr>
        <w:spacing w:after="0" w:line="240" w:lineRule="auto"/>
        <w:ind w:left="1440"/>
        <w:textAlignment w:val="baseline"/>
        <w:rPr>
          <w:rFonts w:ascii="Times New Roman" w:eastAsia="Times New Roman" w:hAnsi="Times New Roman" w:cs="Times New Roman"/>
          <w:color w:val="000000"/>
          <w:sz w:val="24"/>
          <w:szCs w:val="24"/>
          <w:lang w:eastAsia="es-AR"/>
        </w:rPr>
      </w:pPr>
      <w:r w:rsidRPr="00C430B6">
        <w:rPr>
          <w:rFonts w:ascii="Times New Roman" w:eastAsia="Times New Roman" w:hAnsi="Times New Roman" w:cs="Times New Roman"/>
          <w:color w:val="000000"/>
          <w:sz w:val="24"/>
          <w:szCs w:val="24"/>
          <w:lang w:eastAsia="es-AR"/>
        </w:rPr>
        <w:t>Llevar a cabo perfiles geológicos </w:t>
      </w:r>
    </w:p>
    <w:p w:rsidR="00C430B6" w:rsidRPr="00C430B6" w:rsidRDefault="00C430B6" w:rsidP="00C430B6">
      <w:pPr>
        <w:numPr>
          <w:ilvl w:val="0"/>
          <w:numId w:val="2"/>
        </w:numPr>
        <w:spacing w:after="0" w:line="240" w:lineRule="auto"/>
        <w:ind w:left="1440"/>
        <w:textAlignment w:val="baseline"/>
        <w:rPr>
          <w:rFonts w:ascii="Times New Roman" w:eastAsia="Times New Roman" w:hAnsi="Times New Roman" w:cs="Times New Roman"/>
          <w:color w:val="000000"/>
          <w:sz w:val="24"/>
          <w:szCs w:val="24"/>
          <w:lang w:eastAsia="es-AR"/>
        </w:rPr>
      </w:pPr>
      <w:r w:rsidRPr="00C430B6">
        <w:rPr>
          <w:rFonts w:ascii="Times New Roman" w:eastAsia="Times New Roman" w:hAnsi="Times New Roman" w:cs="Times New Roman"/>
          <w:color w:val="000000"/>
          <w:sz w:val="24"/>
          <w:szCs w:val="24"/>
          <w:lang w:eastAsia="es-AR"/>
        </w:rPr>
        <w:t>Realizar muestreos de roca</w:t>
      </w:r>
    </w:p>
    <w:p w:rsidR="00C430B6" w:rsidRPr="00C430B6" w:rsidRDefault="00C430B6" w:rsidP="00C430B6">
      <w:pPr>
        <w:numPr>
          <w:ilvl w:val="0"/>
          <w:numId w:val="2"/>
        </w:numPr>
        <w:spacing w:after="0" w:line="240" w:lineRule="auto"/>
        <w:ind w:left="1440"/>
        <w:textAlignment w:val="baseline"/>
        <w:rPr>
          <w:rFonts w:ascii="Times New Roman" w:eastAsia="Times New Roman" w:hAnsi="Times New Roman" w:cs="Times New Roman"/>
          <w:color w:val="000000"/>
          <w:sz w:val="24"/>
          <w:szCs w:val="24"/>
          <w:lang w:eastAsia="es-AR"/>
        </w:rPr>
      </w:pPr>
      <w:r w:rsidRPr="00C430B6">
        <w:rPr>
          <w:rFonts w:ascii="Times New Roman" w:eastAsia="Times New Roman" w:hAnsi="Times New Roman" w:cs="Times New Roman"/>
          <w:color w:val="000000"/>
          <w:sz w:val="24"/>
          <w:szCs w:val="24"/>
          <w:lang w:eastAsia="es-AR"/>
        </w:rPr>
        <w:t>Extraer muestra</w:t>
      </w:r>
    </w:p>
    <w:p w:rsidR="00C430B6" w:rsidRPr="00C430B6" w:rsidRDefault="00C430B6" w:rsidP="00C430B6">
      <w:pPr>
        <w:numPr>
          <w:ilvl w:val="0"/>
          <w:numId w:val="2"/>
        </w:numPr>
        <w:spacing w:after="0" w:line="240" w:lineRule="auto"/>
        <w:ind w:left="1440"/>
        <w:textAlignment w:val="baseline"/>
        <w:rPr>
          <w:rFonts w:ascii="Times New Roman" w:eastAsia="Times New Roman" w:hAnsi="Times New Roman" w:cs="Times New Roman"/>
          <w:color w:val="000000"/>
          <w:sz w:val="24"/>
          <w:szCs w:val="24"/>
          <w:lang w:eastAsia="es-AR"/>
        </w:rPr>
      </w:pPr>
      <w:r w:rsidRPr="00C430B6">
        <w:rPr>
          <w:rFonts w:ascii="Times New Roman" w:eastAsia="Times New Roman" w:hAnsi="Times New Roman" w:cs="Times New Roman"/>
          <w:color w:val="000000"/>
          <w:sz w:val="24"/>
          <w:szCs w:val="24"/>
          <w:lang w:eastAsia="es-AR"/>
        </w:rPr>
        <w:t>Obtención de un producto final </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24"/>
          <w:szCs w:val="24"/>
          <w:lang w:eastAsia="es-AR"/>
        </w:rPr>
        <w:t>METODOLOGÍA DEL TRABAJO</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i/>
          <w:iCs/>
          <w:color w:val="000000"/>
          <w:sz w:val="24"/>
          <w:szCs w:val="24"/>
          <w:lang w:eastAsia="es-AR"/>
        </w:rPr>
        <w:t>Gabinete</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Se realizaron las tareas de investigación sobre la zona de campo a explorar y de la roca de interés. </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i/>
          <w:iCs/>
          <w:color w:val="000000"/>
          <w:sz w:val="24"/>
          <w:szCs w:val="24"/>
          <w:lang w:eastAsia="es-AR"/>
        </w:rPr>
        <w:t>Trabajo de Campo </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Una vez explorada el área de estudio, se corrobora la existencia de dicho material (arcilla), para posteriormente llevarse a cabo un muestreo y recolecciones de la misma y la elaboración de nuestro producto final.</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i/>
          <w:iCs/>
          <w:color w:val="000000"/>
          <w:sz w:val="24"/>
          <w:szCs w:val="24"/>
          <w:lang w:eastAsia="es-AR"/>
        </w:rPr>
        <w:t>Laboratorio</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Ya adquirido el material de interés es enviado al laboratorio para su examinación y mediante una serie de etapas, la arcilla es  poder aprovechar las propiedades en su totalidad.</w:t>
      </w:r>
    </w:p>
    <w:p w:rsidR="00C430B6" w:rsidRDefault="00C430B6" w:rsidP="00C430B6">
      <w:pPr>
        <w:spacing w:after="24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sz w:val="24"/>
          <w:szCs w:val="24"/>
          <w:lang w:eastAsia="es-AR"/>
        </w:rPr>
        <w:br/>
      </w:r>
      <w:r w:rsidRPr="00C430B6">
        <w:rPr>
          <w:rFonts w:ascii="Times New Roman" w:eastAsia="Times New Roman" w:hAnsi="Times New Roman" w:cs="Times New Roman"/>
          <w:sz w:val="24"/>
          <w:szCs w:val="24"/>
          <w:lang w:eastAsia="es-AR"/>
        </w:rPr>
        <w:br/>
      </w:r>
    </w:p>
    <w:p w:rsidR="00C430B6" w:rsidRDefault="00C430B6" w:rsidP="00C430B6">
      <w:pPr>
        <w:spacing w:after="240" w:line="240" w:lineRule="auto"/>
        <w:rPr>
          <w:rFonts w:ascii="Times New Roman" w:eastAsia="Times New Roman" w:hAnsi="Times New Roman" w:cs="Times New Roman"/>
          <w:sz w:val="24"/>
          <w:szCs w:val="24"/>
          <w:lang w:eastAsia="es-AR"/>
        </w:rPr>
      </w:pPr>
    </w:p>
    <w:p w:rsidR="00C430B6" w:rsidRDefault="00C430B6" w:rsidP="00C430B6">
      <w:pPr>
        <w:spacing w:after="240" w:line="240" w:lineRule="auto"/>
        <w:rPr>
          <w:rFonts w:ascii="Times New Roman" w:eastAsia="Times New Roman" w:hAnsi="Times New Roman" w:cs="Times New Roman"/>
          <w:sz w:val="24"/>
          <w:szCs w:val="24"/>
          <w:lang w:eastAsia="es-AR"/>
        </w:rPr>
      </w:pPr>
    </w:p>
    <w:p w:rsidR="00C430B6" w:rsidRPr="00C430B6" w:rsidRDefault="00C430B6" w:rsidP="00C430B6">
      <w:pPr>
        <w:spacing w:after="240" w:line="240" w:lineRule="auto"/>
        <w:rPr>
          <w:rFonts w:ascii="Times New Roman" w:eastAsia="Times New Roman" w:hAnsi="Times New Roman" w:cs="Times New Roman"/>
          <w:sz w:val="24"/>
          <w:szCs w:val="24"/>
          <w:lang w:eastAsia="es-AR"/>
        </w:rPr>
      </w:pPr>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24"/>
          <w:szCs w:val="24"/>
          <w:lang w:eastAsia="es-AR"/>
        </w:rPr>
        <w:lastRenderedPageBreak/>
        <w:t>MINERÍA</w:t>
      </w:r>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 </w:t>
      </w:r>
      <w:r w:rsidRPr="00C430B6">
        <w:rPr>
          <w:rFonts w:ascii="Times New Roman" w:eastAsia="Times New Roman" w:hAnsi="Times New Roman" w:cs="Times New Roman"/>
          <w:color w:val="000000"/>
          <w:sz w:val="28"/>
          <w:szCs w:val="28"/>
          <w:lang w:eastAsia="es-AR"/>
        </w:rPr>
        <w:t>N</w:t>
      </w:r>
      <w:r w:rsidRPr="00C430B6">
        <w:rPr>
          <w:rFonts w:ascii="Times New Roman" w:eastAsia="Times New Roman" w:hAnsi="Times New Roman" w:cs="Times New Roman"/>
          <w:i/>
          <w:iCs/>
          <w:color w:val="000000"/>
          <w:sz w:val="24"/>
          <w:szCs w:val="24"/>
          <w:lang w:eastAsia="es-AR"/>
        </w:rPr>
        <w:t>o Metalíferas</w:t>
      </w:r>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i/>
          <w:iCs/>
          <w:color w:val="000000"/>
          <w:sz w:val="24"/>
          <w:szCs w:val="24"/>
          <w:lang w:eastAsia="es-AR"/>
        </w:rPr>
        <w:t> </w:t>
      </w:r>
      <w:r w:rsidRPr="00C430B6">
        <w:rPr>
          <w:rFonts w:ascii="Times New Roman" w:eastAsia="Times New Roman" w:hAnsi="Times New Roman" w:cs="Times New Roman"/>
          <w:color w:val="000000"/>
          <w:sz w:val="24"/>
          <w:szCs w:val="24"/>
          <w:lang w:eastAsia="es-AR"/>
        </w:rPr>
        <w:t xml:space="preserve">Son minerales no metálicos. En este grupo están incluidos las arcillas, arenas </w:t>
      </w:r>
      <w:proofErr w:type="spellStart"/>
      <w:r w:rsidRPr="00C430B6">
        <w:rPr>
          <w:rFonts w:ascii="Times New Roman" w:eastAsia="Times New Roman" w:hAnsi="Times New Roman" w:cs="Times New Roman"/>
          <w:color w:val="000000"/>
          <w:sz w:val="24"/>
          <w:szCs w:val="24"/>
          <w:lang w:eastAsia="es-AR"/>
        </w:rPr>
        <w:t>silicicas</w:t>
      </w:r>
      <w:proofErr w:type="spellEnd"/>
      <w:r w:rsidRPr="00C430B6">
        <w:rPr>
          <w:rFonts w:ascii="Times New Roman" w:eastAsia="Times New Roman" w:hAnsi="Times New Roman" w:cs="Times New Roman"/>
          <w:color w:val="000000"/>
          <w:sz w:val="24"/>
          <w:szCs w:val="24"/>
          <w:lang w:eastAsia="es-AR"/>
        </w:rPr>
        <w:t xml:space="preserve">, boratos, micas, yeso, baritina, caolines, amiento, sal común, sulfato de sodio, calcita, talco, serpentina, cuarzo, </w:t>
      </w:r>
      <w:proofErr w:type="spellStart"/>
      <w:r w:rsidRPr="00C430B6">
        <w:rPr>
          <w:rFonts w:ascii="Times New Roman" w:eastAsia="Times New Roman" w:hAnsi="Times New Roman" w:cs="Times New Roman"/>
          <w:color w:val="000000"/>
          <w:sz w:val="24"/>
          <w:szCs w:val="24"/>
          <w:lang w:eastAsia="es-AR"/>
        </w:rPr>
        <w:t>feldesppato</w:t>
      </w:r>
      <w:proofErr w:type="spellEnd"/>
      <w:r w:rsidRPr="00C430B6">
        <w:rPr>
          <w:rFonts w:ascii="Times New Roman" w:eastAsia="Times New Roman" w:hAnsi="Times New Roman" w:cs="Times New Roman"/>
          <w:color w:val="000000"/>
          <w:sz w:val="24"/>
          <w:szCs w:val="24"/>
          <w:lang w:eastAsia="es-AR"/>
        </w:rPr>
        <w:t xml:space="preserve">, fluorita, </w:t>
      </w:r>
      <w:proofErr w:type="spellStart"/>
      <w:r w:rsidRPr="00C430B6">
        <w:rPr>
          <w:rFonts w:ascii="Times New Roman" w:eastAsia="Times New Roman" w:hAnsi="Times New Roman" w:cs="Times New Roman"/>
          <w:color w:val="000000"/>
          <w:sz w:val="24"/>
          <w:szCs w:val="24"/>
          <w:lang w:eastAsia="es-AR"/>
        </w:rPr>
        <w:t>pirofirita</w:t>
      </w:r>
      <w:proofErr w:type="spellEnd"/>
      <w:r w:rsidRPr="00C430B6">
        <w:rPr>
          <w:rFonts w:ascii="Times New Roman" w:eastAsia="Times New Roman" w:hAnsi="Times New Roman" w:cs="Times New Roman"/>
          <w:color w:val="000000"/>
          <w:sz w:val="24"/>
          <w:szCs w:val="24"/>
          <w:lang w:eastAsia="es-AR"/>
        </w:rPr>
        <w:t xml:space="preserve">, turba, </w:t>
      </w:r>
      <w:proofErr w:type="spellStart"/>
      <w:r w:rsidRPr="00C430B6">
        <w:rPr>
          <w:rFonts w:ascii="Times New Roman" w:eastAsia="Times New Roman" w:hAnsi="Times New Roman" w:cs="Times New Roman"/>
          <w:color w:val="000000"/>
          <w:sz w:val="24"/>
          <w:szCs w:val="24"/>
          <w:lang w:eastAsia="es-AR"/>
        </w:rPr>
        <w:t>asfastita</w:t>
      </w:r>
      <w:proofErr w:type="spellEnd"/>
      <w:r w:rsidRPr="00C430B6">
        <w:rPr>
          <w:rFonts w:ascii="Times New Roman" w:eastAsia="Times New Roman" w:hAnsi="Times New Roman" w:cs="Times New Roman"/>
          <w:color w:val="000000"/>
          <w:sz w:val="24"/>
          <w:szCs w:val="24"/>
          <w:lang w:eastAsia="es-AR"/>
        </w:rPr>
        <w:t xml:space="preserve">, celestina, </w:t>
      </w:r>
      <w:proofErr w:type="spellStart"/>
      <w:r w:rsidRPr="00C430B6">
        <w:rPr>
          <w:rFonts w:ascii="Times New Roman" w:eastAsia="Times New Roman" w:hAnsi="Times New Roman" w:cs="Times New Roman"/>
          <w:color w:val="000000"/>
          <w:sz w:val="24"/>
          <w:szCs w:val="24"/>
          <w:lang w:eastAsia="es-AR"/>
        </w:rPr>
        <w:t>doatonita</w:t>
      </w:r>
      <w:proofErr w:type="spellEnd"/>
      <w:r w:rsidRPr="00C430B6">
        <w:rPr>
          <w:rFonts w:ascii="Times New Roman" w:eastAsia="Times New Roman" w:hAnsi="Times New Roman" w:cs="Times New Roman"/>
          <w:color w:val="000000"/>
          <w:sz w:val="24"/>
          <w:szCs w:val="24"/>
          <w:lang w:eastAsia="es-AR"/>
        </w:rPr>
        <w:t xml:space="preserve">, sulfato de aluminio y magnesio y </w:t>
      </w:r>
      <w:proofErr w:type="spellStart"/>
      <w:r w:rsidRPr="00C430B6">
        <w:rPr>
          <w:rFonts w:ascii="Times New Roman" w:eastAsia="Times New Roman" w:hAnsi="Times New Roman" w:cs="Times New Roman"/>
          <w:color w:val="000000"/>
          <w:sz w:val="24"/>
          <w:szCs w:val="24"/>
          <w:lang w:eastAsia="es-AR"/>
        </w:rPr>
        <w:t>ventonita</w:t>
      </w:r>
      <w:proofErr w:type="spellEnd"/>
      <w:r w:rsidRPr="00C430B6">
        <w:rPr>
          <w:rFonts w:ascii="Times New Roman" w:eastAsia="Times New Roman" w:hAnsi="Times New Roman" w:cs="Times New Roman"/>
          <w:color w:val="000000"/>
          <w:sz w:val="24"/>
          <w:szCs w:val="24"/>
          <w:lang w:eastAsia="es-AR"/>
        </w:rPr>
        <w:t>, entre otros.</w:t>
      </w:r>
    </w:p>
    <w:p w:rsidR="00C430B6" w:rsidRPr="00C430B6" w:rsidRDefault="00C430B6" w:rsidP="00C430B6">
      <w:pPr>
        <w:spacing w:line="240" w:lineRule="auto"/>
        <w:rPr>
          <w:rFonts w:ascii="Times New Roman" w:eastAsia="Times New Roman" w:hAnsi="Times New Roman" w:cs="Times New Roman"/>
          <w:sz w:val="24"/>
          <w:szCs w:val="24"/>
          <w:lang w:eastAsia="es-AR"/>
        </w:rPr>
      </w:pPr>
      <w:proofErr w:type="spellStart"/>
      <w:r w:rsidRPr="00C430B6">
        <w:rPr>
          <w:rFonts w:ascii="Times New Roman" w:eastAsia="Times New Roman" w:hAnsi="Times New Roman" w:cs="Times New Roman"/>
          <w:i/>
          <w:iCs/>
          <w:color w:val="000000"/>
          <w:sz w:val="24"/>
          <w:szCs w:val="24"/>
          <w:lang w:eastAsia="es-AR"/>
        </w:rPr>
        <w:t>Metaliferos</w:t>
      </w:r>
      <w:proofErr w:type="spellEnd"/>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 xml:space="preserve"> Son todos aquellos los cuales el producto o producto principales son metales, ya sean elementales o formando compuestos </w:t>
      </w:r>
      <w:proofErr w:type="spellStart"/>
      <w:r w:rsidRPr="00C430B6">
        <w:rPr>
          <w:rFonts w:ascii="Times New Roman" w:eastAsia="Times New Roman" w:hAnsi="Times New Roman" w:cs="Times New Roman"/>
          <w:color w:val="000000"/>
          <w:sz w:val="24"/>
          <w:szCs w:val="24"/>
          <w:lang w:eastAsia="es-AR"/>
        </w:rPr>
        <w:t>quimicos</w:t>
      </w:r>
      <w:proofErr w:type="spellEnd"/>
      <w:r w:rsidRPr="00C430B6">
        <w:rPr>
          <w:rFonts w:ascii="Times New Roman" w:eastAsia="Times New Roman" w:hAnsi="Times New Roman" w:cs="Times New Roman"/>
          <w:color w:val="000000"/>
          <w:sz w:val="24"/>
          <w:szCs w:val="24"/>
          <w:lang w:eastAsia="es-AR"/>
        </w:rPr>
        <w:t>, en los que luego, mediante diversos procesos, pueden recuperarse los metales.</w:t>
      </w:r>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i/>
          <w:iCs/>
          <w:color w:val="000000"/>
          <w:sz w:val="24"/>
          <w:szCs w:val="24"/>
          <w:lang w:eastAsia="es-AR"/>
        </w:rPr>
        <w:t>Por ejemplo: </w:t>
      </w:r>
    </w:p>
    <w:p w:rsidR="00C430B6" w:rsidRPr="00C430B6" w:rsidRDefault="00C430B6" w:rsidP="00C430B6">
      <w:pPr>
        <w:numPr>
          <w:ilvl w:val="0"/>
          <w:numId w:val="3"/>
        </w:numPr>
        <w:spacing w:after="0" w:line="240" w:lineRule="auto"/>
        <w:textAlignment w:val="baseline"/>
        <w:rPr>
          <w:rFonts w:ascii="Times New Roman" w:eastAsia="Times New Roman" w:hAnsi="Times New Roman" w:cs="Times New Roman"/>
          <w:color w:val="000000"/>
          <w:sz w:val="24"/>
          <w:szCs w:val="24"/>
          <w:lang w:eastAsia="es-AR"/>
        </w:rPr>
      </w:pPr>
      <w:r w:rsidRPr="00C430B6">
        <w:rPr>
          <w:rFonts w:ascii="Times New Roman" w:eastAsia="Times New Roman" w:hAnsi="Times New Roman" w:cs="Times New Roman"/>
          <w:color w:val="000000"/>
          <w:sz w:val="24"/>
          <w:szCs w:val="24"/>
          <w:lang w:eastAsia="es-AR"/>
        </w:rPr>
        <w:t>El oro se obtiene como metal elemental </w:t>
      </w:r>
    </w:p>
    <w:p w:rsidR="00C430B6" w:rsidRPr="00C430B6" w:rsidRDefault="00C430B6" w:rsidP="00C430B6">
      <w:pPr>
        <w:numPr>
          <w:ilvl w:val="0"/>
          <w:numId w:val="3"/>
        </w:numPr>
        <w:spacing w:after="0" w:line="240" w:lineRule="auto"/>
        <w:textAlignment w:val="baseline"/>
        <w:rPr>
          <w:rFonts w:ascii="Times New Roman" w:eastAsia="Times New Roman" w:hAnsi="Times New Roman" w:cs="Times New Roman"/>
          <w:color w:val="000000"/>
          <w:sz w:val="24"/>
          <w:szCs w:val="24"/>
          <w:lang w:eastAsia="es-AR"/>
        </w:rPr>
      </w:pPr>
      <w:r w:rsidRPr="00C430B6">
        <w:rPr>
          <w:rFonts w:ascii="Times New Roman" w:eastAsia="Times New Roman" w:hAnsi="Times New Roman" w:cs="Times New Roman"/>
          <w:color w:val="000000"/>
          <w:sz w:val="24"/>
          <w:szCs w:val="24"/>
          <w:lang w:eastAsia="es-AR"/>
        </w:rPr>
        <w:t xml:space="preserve">El hierro se obtiene principalmente de minerales de hierro oxidados, los cuales a su vez, en los hornos de </w:t>
      </w:r>
      <w:proofErr w:type="spellStart"/>
      <w:r w:rsidRPr="00C430B6">
        <w:rPr>
          <w:rFonts w:ascii="Times New Roman" w:eastAsia="Times New Roman" w:hAnsi="Times New Roman" w:cs="Times New Roman"/>
          <w:color w:val="000000"/>
          <w:sz w:val="24"/>
          <w:szCs w:val="24"/>
          <w:lang w:eastAsia="es-AR"/>
        </w:rPr>
        <w:t>fundicion</w:t>
      </w:r>
      <w:proofErr w:type="spellEnd"/>
      <w:r w:rsidRPr="00C430B6">
        <w:rPr>
          <w:rFonts w:ascii="Times New Roman" w:eastAsia="Times New Roman" w:hAnsi="Times New Roman" w:cs="Times New Roman"/>
          <w:color w:val="000000"/>
          <w:sz w:val="24"/>
          <w:szCs w:val="24"/>
          <w:lang w:eastAsia="es-AR"/>
        </w:rPr>
        <w:t xml:space="preserve"> de las </w:t>
      </w:r>
      <w:proofErr w:type="spellStart"/>
      <w:r w:rsidRPr="00C430B6">
        <w:rPr>
          <w:rFonts w:ascii="Times New Roman" w:eastAsia="Times New Roman" w:hAnsi="Times New Roman" w:cs="Times New Roman"/>
          <w:color w:val="000000"/>
          <w:sz w:val="24"/>
          <w:szCs w:val="24"/>
          <w:lang w:eastAsia="es-AR"/>
        </w:rPr>
        <w:t>silelurgias</w:t>
      </w:r>
      <w:proofErr w:type="spellEnd"/>
      <w:r w:rsidRPr="00C430B6">
        <w:rPr>
          <w:rFonts w:ascii="Times New Roman" w:eastAsia="Times New Roman" w:hAnsi="Times New Roman" w:cs="Times New Roman"/>
          <w:color w:val="000000"/>
          <w:sz w:val="24"/>
          <w:szCs w:val="24"/>
          <w:lang w:eastAsia="es-AR"/>
        </w:rPr>
        <w:t xml:space="preserve"> son convertidos en distintos tipos de hierro, de los cuales algunos se procesan en las </w:t>
      </w:r>
      <w:proofErr w:type="spellStart"/>
      <w:r w:rsidRPr="00C430B6">
        <w:rPr>
          <w:rFonts w:ascii="Times New Roman" w:eastAsia="Times New Roman" w:hAnsi="Times New Roman" w:cs="Times New Roman"/>
          <w:color w:val="000000"/>
          <w:sz w:val="24"/>
          <w:szCs w:val="24"/>
          <w:lang w:eastAsia="es-AR"/>
        </w:rPr>
        <w:t>acerias</w:t>
      </w:r>
      <w:proofErr w:type="spellEnd"/>
      <w:r w:rsidRPr="00C430B6">
        <w:rPr>
          <w:rFonts w:ascii="Times New Roman" w:eastAsia="Times New Roman" w:hAnsi="Times New Roman" w:cs="Times New Roman"/>
          <w:color w:val="000000"/>
          <w:sz w:val="24"/>
          <w:szCs w:val="24"/>
          <w:lang w:eastAsia="es-AR"/>
        </w:rPr>
        <w:t xml:space="preserve"> para transformarlos en aceros. Dentro de los grupos </w:t>
      </w:r>
      <w:proofErr w:type="spellStart"/>
      <w:r w:rsidRPr="00C430B6">
        <w:rPr>
          <w:rFonts w:ascii="Times New Roman" w:eastAsia="Times New Roman" w:hAnsi="Times New Roman" w:cs="Times New Roman"/>
          <w:color w:val="000000"/>
          <w:sz w:val="24"/>
          <w:szCs w:val="24"/>
          <w:lang w:eastAsia="es-AR"/>
        </w:rPr>
        <w:t>tambien</w:t>
      </w:r>
      <w:proofErr w:type="spellEnd"/>
      <w:r w:rsidRPr="00C430B6">
        <w:rPr>
          <w:rFonts w:ascii="Times New Roman" w:eastAsia="Times New Roman" w:hAnsi="Times New Roman" w:cs="Times New Roman"/>
          <w:color w:val="000000"/>
          <w:sz w:val="24"/>
          <w:szCs w:val="24"/>
          <w:lang w:eastAsia="es-AR"/>
        </w:rPr>
        <w:t xml:space="preserve"> se producen minerales de </w:t>
      </w:r>
      <w:proofErr w:type="spellStart"/>
      <w:r w:rsidRPr="00C430B6">
        <w:rPr>
          <w:rFonts w:ascii="Times New Roman" w:eastAsia="Times New Roman" w:hAnsi="Times New Roman" w:cs="Times New Roman"/>
          <w:color w:val="000000"/>
          <w:sz w:val="24"/>
          <w:szCs w:val="24"/>
          <w:lang w:eastAsia="es-AR"/>
        </w:rPr>
        <w:t>lomo</w:t>
      </w:r>
      <w:proofErr w:type="spellEnd"/>
      <w:r w:rsidRPr="00C430B6">
        <w:rPr>
          <w:rFonts w:ascii="Times New Roman" w:eastAsia="Times New Roman" w:hAnsi="Times New Roman" w:cs="Times New Roman"/>
          <w:color w:val="000000"/>
          <w:sz w:val="24"/>
          <w:szCs w:val="24"/>
          <w:lang w:eastAsia="es-AR"/>
        </w:rPr>
        <w:t xml:space="preserve">, zinc, cobre, oro, plata, litio, </w:t>
      </w:r>
      <w:proofErr w:type="spellStart"/>
      <w:r w:rsidRPr="00C430B6">
        <w:rPr>
          <w:rFonts w:ascii="Times New Roman" w:eastAsia="Times New Roman" w:hAnsi="Times New Roman" w:cs="Times New Roman"/>
          <w:color w:val="000000"/>
          <w:sz w:val="24"/>
          <w:szCs w:val="24"/>
          <w:lang w:eastAsia="es-AR"/>
        </w:rPr>
        <w:t>uraio</w:t>
      </w:r>
      <w:proofErr w:type="spellEnd"/>
      <w:r w:rsidRPr="00C430B6">
        <w:rPr>
          <w:rFonts w:ascii="Times New Roman" w:eastAsia="Times New Roman" w:hAnsi="Times New Roman" w:cs="Times New Roman"/>
          <w:color w:val="000000"/>
          <w:sz w:val="24"/>
          <w:szCs w:val="24"/>
          <w:lang w:eastAsia="es-AR"/>
        </w:rPr>
        <w:t xml:space="preserve"> y algunos mas</w:t>
      </w:r>
    </w:p>
    <w:p w:rsidR="00C430B6" w:rsidRPr="00C430B6" w:rsidRDefault="00C430B6" w:rsidP="00C430B6">
      <w:pPr>
        <w:spacing w:after="0" w:line="240" w:lineRule="auto"/>
        <w:rPr>
          <w:rFonts w:ascii="Times New Roman" w:eastAsia="Times New Roman" w:hAnsi="Times New Roman" w:cs="Times New Roman"/>
          <w:sz w:val="24"/>
          <w:szCs w:val="24"/>
          <w:lang w:eastAsia="es-AR"/>
        </w:rPr>
      </w:pPr>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sz w:val="24"/>
          <w:szCs w:val="24"/>
          <w:lang w:eastAsia="es-AR"/>
        </w:rPr>
        <w:t>ROCAS DE APLICACIÓN </w:t>
      </w:r>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24"/>
          <w:szCs w:val="24"/>
          <w:lang w:eastAsia="es-AR"/>
        </w:rPr>
        <w:t xml:space="preserve">Son rocas no </w:t>
      </w:r>
      <w:proofErr w:type="spellStart"/>
      <w:r w:rsidRPr="00C430B6">
        <w:rPr>
          <w:rFonts w:ascii="Times New Roman" w:eastAsia="Times New Roman" w:hAnsi="Times New Roman" w:cs="Times New Roman"/>
          <w:color w:val="000000"/>
          <w:sz w:val="24"/>
          <w:szCs w:val="24"/>
          <w:lang w:eastAsia="es-AR"/>
        </w:rPr>
        <w:t>metaliferas</w:t>
      </w:r>
      <w:proofErr w:type="spellEnd"/>
      <w:r w:rsidRPr="00C430B6">
        <w:rPr>
          <w:rFonts w:ascii="Times New Roman" w:eastAsia="Times New Roman" w:hAnsi="Times New Roman" w:cs="Times New Roman"/>
          <w:color w:val="000000"/>
          <w:sz w:val="24"/>
          <w:szCs w:val="24"/>
          <w:lang w:eastAsia="es-AR"/>
        </w:rPr>
        <w:t xml:space="preserve"> como los </w:t>
      </w:r>
      <w:proofErr w:type="spellStart"/>
      <w:r w:rsidRPr="00C430B6">
        <w:rPr>
          <w:rFonts w:ascii="Times New Roman" w:eastAsia="Times New Roman" w:hAnsi="Times New Roman" w:cs="Times New Roman"/>
          <w:color w:val="000000"/>
          <w:sz w:val="24"/>
          <w:szCs w:val="24"/>
          <w:lang w:eastAsia="es-AR"/>
        </w:rPr>
        <w:t>marmoles</w:t>
      </w:r>
      <w:proofErr w:type="spellEnd"/>
      <w:r w:rsidRPr="00C430B6">
        <w:rPr>
          <w:rFonts w:ascii="Times New Roman" w:eastAsia="Times New Roman" w:hAnsi="Times New Roman" w:cs="Times New Roman"/>
          <w:color w:val="000000"/>
          <w:sz w:val="24"/>
          <w:szCs w:val="24"/>
          <w:lang w:eastAsia="es-AR"/>
        </w:rPr>
        <w:t xml:space="preserve">, travertinos, granito, arcillas, basalto, </w:t>
      </w:r>
      <w:proofErr w:type="spellStart"/>
      <w:r w:rsidRPr="00C430B6">
        <w:rPr>
          <w:rFonts w:ascii="Times New Roman" w:eastAsia="Times New Roman" w:hAnsi="Times New Roman" w:cs="Times New Roman"/>
          <w:color w:val="000000"/>
          <w:sz w:val="24"/>
          <w:szCs w:val="24"/>
          <w:lang w:eastAsia="es-AR"/>
        </w:rPr>
        <w:t>etc</w:t>
      </w:r>
      <w:proofErr w:type="spellEnd"/>
      <w:r w:rsidRPr="00C430B6">
        <w:rPr>
          <w:rFonts w:ascii="Times New Roman" w:eastAsia="Times New Roman" w:hAnsi="Times New Roman" w:cs="Times New Roman"/>
          <w:color w:val="000000"/>
          <w:sz w:val="24"/>
          <w:szCs w:val="24"/>
          <w:lang w:eastAsia="es-AR"/>
        </w:rPr>
        <w:t xml:space="preserve">; que se utilizan en la industria de la </w:t>
      </w:r>
      <w:proofErr w:type="spellStart"/>
      <w:r w:rsidRPr="00C430B6">
        <w:rPr>
          <w:rFonts w:ascii="Times New Roman" w:eastAsia="Times New Roman" w:hAnsi="Times New Roman" w:cs="Times New Roman"/>
          <w:color w:val="000000"/>
          <w:sz w:val="24"/>
          <w:szCs w:val="24"/>
          <w:lang w:eastAsia="es-AR"/>
        </w:rPr>
        <w:t>costruccion</w:t>
      </w:r>
      <w:proofErr w:type="spellEnd"/>
      <w:r w:rsidRPr="00C430B6">
        <w:rPr>
          <w:rFonts w:ascii="Times New Roman" w:eastAsia="Times New Roman" w:hAnsi="Times New Roman" w:cs="Times New Roman"/>
          <w:color w:val="000000"/>
          <w:sz w:val="24"/>
          <w:szCs w:val="24"/>
          <w:lang w:eastAsia="es-AR"/>
        </w:rPr>
        <w:t xml:space="preserve"> como materias primas debido a su belleza de color, diseño, brillo y resistencia, las denominadas rocas ornamentales se utilizan para decorar y ornamentar la fachada interior, de viviendas y edificios.</w:t>
      </w:r>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color w:val="000000"/>
          <w:sz w:val="24"/>
          <w:szCs w:val="24"/>
          <w:lang w:eastAsia="es-AR"/>
        </w:rPr>
        <w:t> Podemos resaltar,  algunos ejemplos como: </w:t>
      </w:r>
    </w:p>
    <w:tbl>
      <w:tblPr>
        <w:tblW w:w="0" w:type="auto"/>
        <w:tblCellMar>
          <w:top w:w="15" w:type="dxa"/>
          <w:left w:w="15" w:type="dxa"/>
          <w:bottom w:w="15" w:type="dxa"/>
          <w:right w:w="15" w:type="dxa"/>
        </w:tblCellMar>
        <w:tblLook w:val="04A0" w:firstRow="1" w:lastRow="0" w:firstColumn="1" w:lastColumn="0" w:noHBand="0" w:noVBand="1"/>
      </w:tblPr>
      <w:tblGrid>
        <w:gridCol w:w="1770"/>
        <w:gridCol w:w="3786"/>
        <w:gridCol w:w="3498"/>
      </w:tblGrid>
      <w:tr w:rsidR="00C430B6" w:rsidRPr="00C430B6" w:rsidTr="00C430B6">
        <w:tc>
          <w:tcPr>
            <w:tcW w:w="0" w:type="auto"/>
            <w:tcBorders>
              <w:top w:val="single" w:sz="8" w:space="0" w:color="4BACC6"/>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CALCITA</w:t>
            </w:r>
          </w:p>
        </w:tc>
        <w:tc>
          <w:tcPr>
            <w:tcW w:w="0" w:type="auto"/>
            <w:tcBorders>
              <w:top w:val="single" w:sz="8" w:space="0" w:color="4BACC6"/>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La calcita es un mineral formado por carbonato cálcico, de la clase 05 de la clasificación de </w:t>
            </w:r>
            <w:proofErr w:type="spellStart"/>
            <w:r w:rsidRPr="00C430B6">
              <w:rPr>
                <w:rFonts w:ascii="Times New Roman" w:eastAsia="Times New Roman" w:hAnsi="Times New Roman" w:cs="Times New Roman"/>
                <w:color w:val="000000"/>
                <w:lang w:eastAsia="es-AR"/>
              </w:rPr>
              <w:t>Strunz</w:t>
            </w:r>
            <w:proofErr w:type="spellEnd"/>
            <w:r w:rsidRPr="00C430B6">
              <w:rPr>
                <w:rFonts w:ascii="Times New Roman" w:eastAsia="Times New Roman" w:hAnsi="Times New Roman" w:cs="Times New Roman"/>
                <w:color w:val="000000"/>
                <w:lang w:eastAsia="es-AR"/>
              </w:rPr>
              <w:t xml:space="preserve">, los llamados minerales carbonatos y nitratos. A veces, se usa como sinónimo caliza, aunque es incorrecto pues esta última es una roca, no un mineral. Su nombre viene del latín </w:t>
            </w:r>
            <w:proofErr w:type="spellStart"/>
            <w:r w:rsidRPr="00C430B6">
              <w:rPr>
                <w:rFonts w:ascii="Times New Roman" w:eastAsia="Times New Roman" w:hAnsi="Times New Roman" w:cs="Times New Roman"/>
                <w:color w:val="000000"/>
                <w:lang w:eastAsia="es-AR"/>
              </w:rPr>
              <w:t>calx</w:t>
            </w:r>
            <w:proofErr w:type="spellEnd"/>
            <w:r w:rsidRPr="00C430B6">
              <w:rPr>
                <w:rFonts w:ascii="Times New Roman" w:eastAsia="Times New Roman" w:hAnsi="Times New Roman" w:cs="Times New Roman"/>
                <w:color w:val="000000"/>
                <w:lang w:eastAsia="es-AR"/>
              </w:rPr>
              <w:t>, que significa cal viva. </w:t>
            </w:r>
          </w:p>
        </w:tc>
        <w:tc>
          <w:tcPr>
            <w:tcW w:w="0" w:type="auto"/>
            <w:tcBorders>
              <w:top w:val="single" w:sz="8" w:space="0" w:color="4BACC6"/>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Se ubican de norte a sur a lo largo del cordón de la Flecha, </w:t>
            </w:r>
            <w:proofErr w:type="spellStart"/>
            <w:r w:rsidRPr="00C430B6">
              <w:rPr>
                <w:rFonts w:ascii="Times New Roman" w:eastAsia="Times New Roman" w:hAnsi="Times New Roman" w:cs="Times New Roman"/>
                <w:color w:val="000000"/>
                <w:lang w:eastAsia="es-AR"/>
              </w:rPr>
              <w:t>Serro</w:t>
            </w:r>
            <w:proofErr w:type="spellEnd"/>
            <w:r w:rsidRPr="00C430B6">
              <w:rPr>
                <w:rFonts w:ascii="Times New Roman" w:eastAsia="Times New Roman" w:hAnsi="Times New Roman" w:cs="Times New Roman"/>
                <w:color w:val="000000"/>
                <w:lang w:eastAsia="es-AR"/>
              </w:rPr>
              <w:t xml:space="preserve"> Bayo, cerro la Chilca, Loma Redonda y </w:t>
            </w:r>
            <w:proofErr w:type="spellStart"/>
            <w:r w:rsidRPr="00C430B6">
              <w:rPr>
                <w:rFonts w:ascii="Times New Roman" w:eastAsia="Times New Roman" w:hAnsi="Times New Roman" w:cs="Times New Roman"/>
                <w:color w:val="000000"/>
                <w:lang w:eastAsia="es-AR"/>
              </w:rPr>
              <w:t>Serro</w:t>
            </w:r>
            <w:proofErr w:type="spellEnd"/>
            <w:r w:rsidRPr="00C430B6">
              <w:rPr>
                <w:rFonts w:ascii="Times New Roman" w:eastAsia="Times New Roman" w:hAnsi="Times New Roman" w:cs="Times New Roman"/>
                <w:color w:val="000000"/>
                <w:lang w:eastAsia="es-AR"/>
              </w:rPr>
              <w:t xml:space="preserve"> pedernal de los Berros</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TRAVERTINO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after="0"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El </w:t>
            </w:r>
            <w:proofErr w:type="spellStart"/>
            <w:r w:rsidRPr="00C430B6">
              <w:rPr>
                <w:rFonts w:ascii="Times New Roman" w:eastAsia="Times New Roman" w:hAnsi="Times New Roman" w:cs="Times New Roman"/>
                <w:color w:val="000000"/>
                <w:lang w:eastAsia="es-AR"/>
              </w:rPr>
              <w:t>travertino</w:t>
            </w:r>
            <w:proofErr w:type="spellEnd"/>
            <w:r w:rsidRPr="00C430B6">
              <w:rPr>
                <w:rFonts w:ascii="Times New Roman" w:eastAsia="Times New Roman" w:hAnsi="Times New Roman" w:cs="Times New Roman"/>
                <w:color w:val="000000"/>
                <w:lang w:eastAsia="es-AR"/>
              </w:rPr>
              <w:t xml:space="preserve"> una piedra caliza porosa de color claro amarillento. Formada por depósitos de carbonato de calcio, el </w:t>
            </w:r>
            <w:proofErr w:type="spellStart"/>
            <w:r w:rsidRPr="00C430B6">
              <w:rPr>
                <w:rFonts w:ascii="Times New Roman" w:eastAsia="Times New Roman" w:hAnsi="Times New Roman" w:cs="Times New Roman"/>
                <w:color w:val="000000"/>
                <w:lang w:eastAsia="es-AR"/>
              </w:rPr>
              <w:t>travertino</w:t>
            </w:r>
            <w:proofErr w:type="spellEnd"/>
            <w:r w:rsidRPr="00C430B6">
              <w:rPr>
                <w:rFonts w:ascii="Times New Roman" w:eastAsia="Times New Roman" w:hAnsi="Times New Roman" w:cs="Times New Roman"/>
                <w:color w:val="000000"/>
                <w:lang w:eastAsia="es-AR"/>
              </w:rPr>
              <w:t xml:space="preserve"> se utiliza desde la antigua Roma como piedra ornamental en construcción, arquitectura y decoración gracias a su textura compacta y </w:t>
            </w:r>
            <w:r w:rsidRPr="00C430B6">
              <w:rPr>
                <w:rFonts w:ascii="Times New Roman" w:eastAsia="Times New Roman" w:hAnsi="Times New Roman" w:cs="Times New Roman"/>
                <w:color w:val="000000"/>
                <w:lang w:eastAsia="es-AR"/>
              </w:rPr>
              <w:lastRenderedPageBreak/>
              <w:t>cristalina.</w:t>
            </w:r>
          </w:p>
          <w:p w:rsidR="00C430B6" w:rsidRPr="00C430B6" w:rsidRDefault="00C430B6" w:rsidP="00C430B6">
            <w:pPr>
              <w:spacing w:after="0" w:line="0" w:lineRule="atLeast"/>
              <w:rPr>
                <w:rFonts w:ascii="Times New Roman" w:eastAsia="Times New Roman" w:hAnsi="Times New Roman" w:cs="Times New Roman"/>
                <w:sz w:val="24"/>
                <w:szCs w:val="24"/>
                <w:lang w:eastAsia="es-AR"/>
              </w:rPr>
            </w:pP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lastRenderedPageBreak/>
              <w:t>Ubicado en La Laja (</w:t>
            </w:r>
            <w:proofErr w:type="spellStart"/>
            <w:r w:rsidRPr="00C430B6">
              <w:rPr>
                <w:rFonts w:ascii="Times New Roman" w:eastAsia="Times New Roman" w:hAnsi="Times New Roman" w:cs="Times New Roman"/>
                <w:color w:val="000000"/>
                <w:lang w:eastAsia="es-AR"/>
              </w:rPr>
              <w:t>Albardon</w:t>
            </w:r>
            <w:proofErr w:type="spellEnd"/>
            <w:r w:rsidRPr="00C430B6">
              <w:rPr>
                <w:rFonts w:ascii="Times New Roman" w:eastAsia="Times New Roman" w:hAnsi="Times New Roman" w:cs="Times New Roman"/>
                <w:color w:val="000000"/>
                <w:lang w:eastAsia="es-AR"/>
              </w:rPr>
              <w:t>) </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lastRenderedPageBreak/>
              <w:t>DIATOMITA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La diatomita o tierra de diatomeas es una roca sedimentaria silícea, formada por microfósiles de diatomeas, que son algas acuáticas unicelulares que secretan un esqueleto silíceo llamado </w:t>
            </w:r>
            <w:proofErr w:type="spellStart"/>
            <w:r w:rsidRPr="00C430B6">
              <w:rPr>
                <w:rFonts w:ascii="Times New Roman" w:eastAsia="Times New Roman" w:hAnsi="Times New Roman" w:cs="Times New Roman"/>
                <w:color w:val="000000"/>
                <w:lang w:eastAsia="es-AR"/>
              </w:rPr>
              <w:t>frústula</w:t>
            </w:r>
            <w:proofErr w:type="spellEnd"/>
            <w:r w:rsidRPr="00C430B6">
              <w:rPr>
                <w:rFonts w:ascii="Times New Roman" w:eastAsia="Times New Roman" w:hAnsi="Times New Roman" w:cs="Times New Roman"/>
                <w:color w:val="000000"/>
                <w:lang w:eastAsia="es-AR"/>
              </w:rPr>
              <w:t>.</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Se encuentran en la Quebrada de las Burras en el denominado campo de Algarrobo (</w:t>
            </w:r>
            <w:proofErr w:type="spellStart"/>
            <w:r w:rsidRPr="00C430B6">
              <w:rPr>
                <w:rFonts w:ascii="Times New Roman" w:eastAsia="Times New Roman" w:hAnsi="Times New Roman" w:cs="Times New Roman"/>
                <w:color w:val="000000"/>
                <w:lang w:eastAsia="es-AR"/>
              </w:rPr>
              <w:t>Calingasta</w:t>
            </w:r>
            <w:proofErr w:type="spellEnd"/>
            <w:r w:rsidRPr="00C430B6">
              <w:rPr>
                <w:rFonts w:ascii="Times New Roman" w:eastAsia="Times New Roman" w:hAnsi="Times New Roman" w:cs="Times New Roman"/>
                <w:color w:val="000000"/>
                <w:lang w:eastAsia="es-AR"/>
              </w:rPr>
              <w:t xml:space="preserve">). En la región de Iglesia ubicado al este de la localidad, al sudoeste de Zonda y en el paraje Cerro de la Luna (al sur de Iglesia y al sudoeste de </w:t>
            </w:r>
            <w:proofErr w:type="spellStart"/>
            <w:r w:rsidRPr="00C430B6">
              <w:rPr>
                <w:rFonts w:ascii="Times New Roman" w:eastAsia="Times New Roman" w:hAnsi="Times New Roman" w:cs="Times New Roman"/>
                <w:color w:val="000000"/>
                <w:lang w:eastAsia="es-AR"/>
              </w:rPr>
              <w:t>Jachal</w:t>
            </w:r>
            <w:proofErr w:type="spellEnd"/>
            <w:r w:rsidRPr="00C430B6">
              <w:rPr>
                <w:rFonts w:ascii="Times New Roman" w:eastAsia="Times New Roman" w:hAnsi="Times New Roman" w:cs="Times New Roman"/>
                <w:color w:val="000000"/>
                <w:lang w:eastAsia="es-AR"/>
              </w:rPr>
              <w:t>)</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CALIZAS – DOLOMITA: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Compuesta esencialmente de, carbonato de calcio la primera y carbonato de calcio y magnesio la segunda. </w:t>
            </w:r>
            <w:proofErr w:type="gramStart"/>
            <w:r w:rsidRPr="00C430B6">
              <w:rPr>
                <w:rFonts w:ascii="Times New Roman" w:eastAsia="Times New Roman" w:hAnsi="Times New Roman" w:cs="Times New Roman"/>
                <w:color w:val="000000"/>
                <w:lang w:eastAsia="es-AR"/>
              </w:rPr>
              <w:t>La</w:t>
            </w:r>
            <w:proofErr w:type="gramEnd"/>
            <w:r w:rsidRPr="00C430B6">
              <w:rPr>
                <w:rFonts w:ascii="Times New Roman" w:eastAsia="Times New Roman" w:hAnsi="Times New Roman" w:cs="Times New Roman"/>
                <w:color w:val="000000"/>
                <w:lang w:eastAsia="es-AR"/>
              </w:rPr>
              <w:t xml:space="preserve"> rocas </w:t>
            </w:r>
            <w:proofErr w:type="spellStart"/>
            <w:r w:rsidRPr="00C430B6">
              <w:rPr>
                <w:rFonts w:ascii="Times New Roman" w:eastAsia="Times New Roman" w:hAnsi="Times New Roman" w:cs="Times New Roman"/>
                <w:color w:val="000000"/>
                <w:lang w:eastAsia="es-AR"/>
              </w:rPr>
              <w:t>calcarias</w:t>
            </w:r>
            <w:proofErr w:type="spellEnd"/>
            <w:r w:rsidRPr="00C430B6">
              <w:rPr>
                <w:rFonts w:ascii="Times New Roman" w:eastAsia="Times New Roman" w:hAnsi="Times New Roman" w:cs="Times New Roman"/>
                <w:color w:val="000000"/>
                <w:lang w:eastAsia="es-AR"/>
              </w:rPr>
              <w:t xml:space="preserve"> constituyen al rededor del 15% de la parte sedimentarias de la corteza terrestre. La caliza se somete a altas temperaturas para la producción de cal</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Los principales yacimientos de calcita se ubican de norte a sur, a lo largo del cordón de la flecha, cerro bayo, cerro la Chilca; Loma redonda y el cerro pedernal de los berros. Los yacimientos más importantes son Jaquel Masa, ubicado en el borde occidental del cordón de la flecha y las Higueritas, en el cerro pedernal de los Berros.</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CUARZO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El ordenamiento molecular del óxido de silicio es la fábrica del mineral cuarzo, el cual es una de las más duras, abrasivas y químicamente estables materias crudas que se encuentran en la naturaleza.</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Se encuentran en el departamento de Valle Fértil (pie de palo) y se distribuye en el franco noroccidental y en el sector sur de la sierra. También se puede encontrar en la quebrada de las Burras</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FELDESPATO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Son los minerales más abundantes de la corteza terrestre. Son silicatos aluminio-sódicos, </w:t>
            </w:r>
            <w:proofErr w:type="spellStart"/>
            <w:r w:rsidRPr="00C430B6">
              <w:rPr>
                <w:rFonts w:ascii="Times New Roman" w:eastAsia="Times New Roman" w:hAnsi="Times New Roman" w:cs="Times New Roman"/>
                <w:color w:val="000000"/>
                <w:lang w:eastAsia="es-AR"/>
              </w:rPr>
              <w:t>potasicos</w:t>
            </w:r>
            <w:proofErr w:type="spellEnd"/>
            <w:r w:rsidRPr="00C430B6">
              <w:rPr>
                <w:rFonts w:ascii="Times New Roman" w:eastAsia="Times New Roman" w:hAnsi="Times New Roman" w:cs="Times New Roman"/>
                <w:color w:val="000000"/>
                <w:lang w:eastAsia="es-AR"/>
              </w:rPr>
              <w:t xml:space="preserve"> y </w:t>
            </w:r>
            <w:proofErr w:type="spellStart"/>
            <w:r w:rsidRPr="00C430B6">
              <w:rPr>
                <w:rFonts w:ascii="Times New Roman" w:eastAsia="Times New Roman" w:hAnsi="Times New Roman" w:cs="Times New Roman"/>
                <w:color w:val="000000"/>
                <w:lang w:eastAsia="es-AR"/>
              </w:rPr>
              <w:t>calsicos</w:t>
            </w:r>
            <w:proofErr w:type="spellEnd"/>
            <w:r w:rsidRPr="00C430B6">
              <w:rPr>
                <w:rFonts w:ascii="Times New Roman" w:eastAsia="Times New Roman" w:hAnsi="Times New Roman" w:cs="Times New Roman"/>
                <w:color w:val="000000"/>
                <w:lang w:eastAsia="es-AR"/>
              </w:rPr>
              <w:t> </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Se encuentran en Valle Fértil y están asociadas con yacimientos </w:t>
            </w:r>
            <w:proofErr w:type="spellStart"/>
            <w:r w:rsidRPr="00C430B6">
              <w:rPr>
                <w:rFonts w:ascii="Times New Roman" w:eastAsia="Times New Roman" w:hAnsi="Times New Roman" w:cs="Times New Roman"/>
                <w:color w:val="000000"/>
                <w:lang w:eastAsia="es-AR"/>
              </w:rPr>
              <w:t>pegmatiticos</w:t>
            </w:r>
            <w:proofErr w:type="spellEnd"/>
            <w:r w:rsidRPr="00C430B6">
              <w:rPr>
                <w:rFonts w:ascii="Times New Roman" w:eastAsia="Times New Roman" w:hAnsi="Times New Roman" w:cs="Times New Roman"/>
                <w:color w:val="000000"/>
                <w:lang w:eastAsia="es-AR"/>
              </w:rPr>
              <w:t xml:space="preserve"> que se localizan en Flanco Oriental de la sierra del Valle, al oeste de </w:t>
            </w:r>
            <w:proofErr w:type="spellStart"/>
            <w:r w:rsidRPr="00C430B6">
              <w:rPr>
                <w:rFonts w:ascii="Times New Roman" w:eastAsia="Times New Roman" w:hAnsi="Times New Roman" w:cs="Times New Roman"/>
                <w:color w:val="000000"/>
                <w:lang w:eastAsia="es-AR"/>
              </w:rPr>
              <w:t>Usno</w:t>
            </w:r>
            <w:proofErr w:type="spellEnd"/>
            <w:r w:rsidRPr="00C430B6">
              <w:rPr>
                <w:rFonts w:ascii="Times New Roman" w:eastAsia="Times New Roman" w:hAnsi="Times New Roman" w:cs="Times New Roman"/>
                <w:color w:val="000000"/>
                <w:lang w:eastAsia="es-AR"/>
              </w:rPr>
              <w:t>, San Agustín</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MICA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Se trata de un grupo o familia de minerales de similar composición química y con similares propiedades físicas. Estos minerales son predominante silicato de alúmina y potasio con cantidades de Mg, Fe y Li.</w:t>
            </w:r>
          </w:p>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Tienen la propiedad de dividirse con facilidad en escamas y láminas.</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Se encuentran en el departamento de Valle Fértil (pie de palo)</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MÁRMOL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Este se divide en dos tipos, mármol comercial y mármol ónix. El primero de estos es una roca cristalina compuesta predominantemente de Caliza, Dolomitas o serpentina capaz de ser partidas.</w:t>
            </w:r>
          </w:p>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Mientras que el mármol </w:t>
            </w:r>
            <w:proofErr w:type="gramStart"/>
            <w:r w:rsidRPr="00C430B6">
              <w:rPr>
                <w:rFonts w:ascii="Times New Roman" w:eastAsia="Times New Roman" w:hAnsi="Times New Roman" w:cs="Times New Roman"/>
                <w:color w:val="000000"/>
                <w:lang w:eastAsia="es-AR"/>
              </w:rPr>
              <w:t>ónix .</w:t>
            </w:r>
            <w:proofErr w:type="gramEnd"/>
            <w:r w:rsidRPr="00C430B6">
              <w:rPr>
                <w:rFonts w:ascii="Times New Roman" w:eastAsia="Times New Roman" w:hAnsi="Times New Roman" w:cs="Times New Roman"/>
                <w:color w:val="000000"/>
                <w:lang w:eastAsia="es-AR"/>
              </w:rPr>
              <w:t xml:space="preserve"> Es una </w:t>
            </w:r>
            <w:r w:rsidRPr="00C430B6">
              <w:rPr>
                <w:rFonts w:ascii="Times New Roman" w:eastAsia="Times New Roman" w:hAnsi="Times New Roman" w:cs="Times New Roman"/>
                <w:color w:val="000000"/>
                <w:lang w:eastAsia="es-AR"/>
              </w:rPr>
              <w:lastRenderedPageBreak/>
              <w:t xml:space="preserve">forma densa </w:t>
            </w:r>
            <w:proofErr w:type="gramStart"/>
            <w:r w:rsidRPr="00C430B6">
              <w:rPr>
                <w:rFonts w:ascii="Times New Roman" w:eastAsia="Times New Roman" w:hAnsi="Times New Roman" w:cs="Times New Roman"/>
                <w:color w:val="000000"/>
                <w:lang w:eastAsia="es-AR"/>
              </w:rPr>
              <w:t>cristalina ,</w:t>
            </w:r>
            <w:proofErr w:type="gramEnd"/>
            <w:r w:rsidRPr="00C430B6">
              <w:rPr>
                <w:rFonts w:ascii="Times New Roman" w:eastAsia="Times New Roman" w:hAnsi="Times New Roman" w:cs="Times New Roman"/>
                <w:color w:val="000000"/>
                <w:lang w:eastAsia="es-AR"/>
              </w:rPr>
              <w:t xml:space="preserve"> también se lo </w:t>
            </w:r>
            <w:proofErr w:type="spellStart"/>
            <w:r w:rsidRPr="00C430B6">
              <w:rPr>
                <w:rFonts w:ascii="Times New Roman" w:eastAsia="Times New Roman" w:hAnsi="Times New Roman" w:cs="Times New Roman"/>
                <w:color w:val="000000"/>
                <w:lang w:eastAsia="es-AR"/>
              </w:rPr>
              <w:t>concidera</w:t>
            </w:r>
            <w:proofErr w:type="spellEnd"/>
            <w:r w:rsidRPr="00C430B6">
              <w:rPr>
                <w:rFonts w:ascii="Times New Roman" w:eastAsia="Times New Roman" w:hAnsi="Times New Roman" w:cs="Times New Roman"/>
                <w:color w:val="000000"/>
                <w:lang w:eastAsia="es-AR"/>
              </w:rPr>
              <w:t xml:space="preserve"> cómo semiprecioso.</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lastRenderedPageBreak/>
              <w:t xml:space="preserve">En San Juan se dividen en </w:t>
            </w:r>
            <w:proofErr w:type="spellStart"/>
            <w:r w:rsidRPr="00C430B6">
              <w:rPr>
                <w:rFonts w:ascii="Times New Roman" w:eastAsia="Times New Roman" w:hAnsi="Times New Roman" w:cs="Times New Roman"/>
                <w:color w:val="000000"/>
                <w:lang w:eastAsia="es-AR"/>
              </w:rPr>
              <w:t>metamorficos</w:t>
            </w:r>
            <w:proofErr w:type="spellEnd"/>
            <w:r w:rsidRPr="00C430B6">
              <w:rPr>
                <w:rFonts w:ascii="Times New Roman" w:eastAsia="Times New Roman" w:hAnsi="Times New Roman" w:cs="Times New Roman"/>
                <w:color w:val="000000"/>
                <w:lang w:eastAsia="es-AR"/>
              </w:rPr>
              <w:t xml:space="preserve"> y sedimentarios. Los yacimientos sedimentarios comprenden calizas de mayor dureza que se localizan en el departamento de Sarmiento (Cienaguita y Divisadero) y </w:t>
            </w:r>
            <w:proofErr w:type="spellStart"/>
            <w:r w:rsidRPr="00C430B6">
              <w:rPr>
                <w:rFonts w:ascii="Times New Roman" w:eastAsia="Times New Roman" w:hAnsi="Times New Roman" w:cs="Times New Roman"/>
                <w:color w:val="000000"/>
                <w:lang w:eastAsia="es-AR"/>
              </w:rPr>
              <w:t>tañmbién</w:t>
            </w:r>
            <w:proofErr w:type="spellEnd"/>
            <w:r w:rsidRPr="00C430B6">
              <w:rPr>
                <w:rFonts w:ascii="Times New Roman" w:eastAsia="Times New Roman" w:hAnsi="Times New Roman" w:cs="Times New Roman"/>
                <w:color w:val="000000"/>
                <w:lang w:eastAsia="es-AR"/>
              </w:rPr>
              <w:t xml:space="preserve"> en la puerta </w:t>
            </w:r>
            <w:r w:rsidRPr="00C430B6">
              <w:rPr>
                <w:rFonts w:ascii="Times New Roman" w:eastAsia="Times New Roman" w:hAnsi="Times New Roman" w:cs="Times New Roman"/>
                <w:color w:val="000000"/>
                <w:lang w:eastAsia="es-AR"/>
              </w:rPr>
              <w:lastRenderedPageBreak/>
              <w:t xml:space="preserve">de </w:t>
            </w:r>
            <w:proofErr w:type="spellStart"/>
            <w:r w:rsidRPr="00C430B6">
              <w:rPr>
                <w:rFonts w:ascii="Times New Roman" w:eastAsia="Times New Roman" w:hAnsi="Times New Roman" w:cs="Times New Roman"/>
                <w:color w:val="000000"/>
                <w:lang w:eastAsia="es-AR"/>
              </w:rPr>
              <w:t>alaya</w:t>
            </w:r>
            <w:proofErr w:type="spellEnd"/>
            <w:r w:rsidRPr="00C430B6">
              <w:rPr>
                <w:rFonts w:ascii="Times New Roman" w:eastAsia="Times New Roman" w:hAnsi="Times New Roman" w:cs="Times New Roman"/>
                <w:color w:val="000000"/>
                <w:lang w:eastAsia="es-AR"/>
              </w:rPr>
              <w:t xml:space="preserve"> (al norte de </w:t>
            </w:r>
            <w:proofErr w:type="spellStart"/>
            <w:r w:rsidRPr="00C430B6">
              <w:rPr>
                <w:rFonts w:ascii="Times New Roman" w:eastAsia="Times New Roman" w:hAnsi="Times New Roman" w:cs="Times New Roman"/>
                <w:color w:val="000000"/>
                <w:lang w:eastAsia="es-AR"/>
              </w:rPr>
              <w:t>Jachal</w:t>
            </w:r>
            <w:proofErr w:type="spellEnd"/>
            <w:r w:rsidRPr="00C430B6">
              <w:rPr>
                <w:rFonts w:ascii="Times New Roman" w:eastAsia="Times New Roman" w:hAnsi="Times New Roman" w:cs="Times New Roman"/>
                <w:color w:val="000000"/>
                <w:lang w:eastAsia="es-AR"/>
              </w:rPr>
              <w:t>).</w:t>
            </w:r>
          </w:p>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Los yacimientos </w:t>
            </w:r>
            <w:proofErr w:type="spellStart"/>
            <w:r w:rsidRPr="00C430B6">
              <w:rPr>
                <w:rFonts w:ascii="Times New Roman" w:eastAsia="Times New Roman" w:hAnsi="Times New Roman" w:cs="Times New Roman"/>
                <w:color w:val="000000"/>
                <w:lang w:eastAsia="es-AR"/>
              </w:rPr>
              <w:t>metamorficos</w:t>
            </w:r>
            <w:proofErr w:type="spellEnd"/>
            <w:r w:rsidRPr="00C430B6">
              <w:rPr>
                <w:rFonts w:ascii="Times New Roman" w:eastAsia="Times New Roman" w:hAnsi="Times New Roman" w:cs="Times New Roman"/>
                <w:color w:val="000000"/>
                <w:lang w:eastAsia="es-AR"/>
              </w:rPr>
              <w:t xml:space="preserve"> se localizan en tres zonas: La quebrada El Gato, en el faldero occidental de la sierra de Pie de Palo y en el paraje Los Bretes en la sierra de Valle Fértil </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lastRenderedPageBreak/>
              <w:t>TALCO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Es un mineral extraordinariamente versátil que presenta una gran cantidad de usos. A pesar de que el talco generalmente se presenta como un producto impuro comercial encuentra una multitud de usos </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Se ubica en la sierra Pie de Palo en la quebrada del Gato, la Petaca, la Burra y sierra Pintada (</w:t>
            </w:r>
            <w:proofErr w:type="spellStart"/>
            <w:r w:rsidRPr="00C430B6">
              <w:rPr>
                <w:rFonts w:ascii="Times New Roman" w:eastAsia="Times New Roman" w:hAnsi="Times New Roman" w:cs="Times New Roman"/>
                <w:color w:val="000000"/>
                <w:lang w:eastAsia="es-AR"/>
              </w:rPr>
              <w:t>Angaco</w:t>
            </w:r>
            <w:proofErr w:type="spellEnd"/>
            <w:r w:rsidRPr="00C430B6">
              <w:rPr>
                <w:rFonts w:ascii="Times New Roman" w:eastAsia="Times New Roman" w:hAnsi="Times New Roman" w:cs="Times New Roman"/>
                <w:color w:val="000000"/>
                <w:lang w:eastAsia="es-AR"/>
              </w:rPr>
              <w:t xml:space="preserve"> y San Martin)</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ARCILLAS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Son una abundante materia prima natural que tiene muchos usos. Son un grupo complejo que consiste en varios minerales comerciales </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Se encuentran en la sierra de Pedernal, sierra Chica de Zonda,  </w:t>
            </w:r>
            <w:proofErr w:type="spellStart"/>
            <w:r w:rsidRPr="00C430B6">
              <w:rPr>
                <w:rFonts w:ascii="Times New Roman" w:eastAsia="Times New Roman" w:hAnsi="Times New Roman" w:cs="Times New Roman"/>
                <w:color w:val="000000"/>
                <w:lang w:eastAsia="es-AR"/>
              </w:rPr>
              <w:t>Villicum</w:t>
            </w:r>
            <w:proofErr w:type="spellEnd"/>
            <w:r w:rsidRPr="00C430B6">
              <w:rPr>
                <w:rFonts w:ascii="Times New Roman" w:eastAsia="Times New Roman" w:hAnsi="Times New Roman" w:cs="Times New Roman"/>
                <w:color w:val="000000"/>
                <w:lang w:eastAsia="es-AR"/>
              </w:rPr>
              <w:t xml:space="preserve"> y en Lomas de las Tapias (</w:t>
            </w:r>
            <w:proofErr w:type="spellStart"/>
            <w:r w:rsidRPr="00C430B6">
              <w:rPr>
                <w:rFonts w:ascii="Times New Roman" w:eastAsia="Times New Roman" w:hAnsi="Times New Roman" w:cs="Times New Roman"/>
                <w:color w:val="000000"/>
                <w:lang w:eastAsia="es-AR"/>
              </w:rPr>
              <w:t>Ullum</w:t>
            </w:r>
            <w:proofErr w:type="spellEnd"/>
            <w:r w:rsidRPr="00C430B6">
              <w:rPr>
                <w:rFonts w:ascii="Times New Roman" w:eastAsia="Times New Roman" w:hAnsi="Times New Roman" w:cs="Times New Roman"/>
                <w:color w:val="000000"/>
                <w:lang w:eastAsia="es-AR"/>
              </w:rPr>
              <w:t>(</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BENTONITA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Pertenece </w:t>
            </w:r>
            <w:proofErr w:type="gramStart"/>
            <w:r w:rsidRPr="00C430B6">
              <w:rPr>
                <w:rFonts w:ascii="Times New Roman" w:eastAsia="Times New Roman" w:hAnsi="Times New Roman" w:cs="Times New Roman"/>
                <w:color w:val="000000"/>
                <w:lang w:eastAsia="es-AR"/>
              </w:rPr>
              <w:t>al grupos</w:t>
            </w:r>
            <w:proofErr w:type="gramEnd"/>
            <w:r w:rsidRPr="00C430B6">
              <w:rPr>
                <w:rFonts w:ascii="Times New Roman" w:eastAsia="Times New Roman" w:hAnsi="Times New Roman" w:cs="Times New Roman"/>
                <w:color w:val="000000"/>
                <w:lang w:eastAsia="es-AR"/>
              </w:rPr>
              <w:t xml:space="preserve"> de las arcillas. Tienen una gran capacidad de hinchamiento cuando se la humedece con agua </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Se encuentran en la </w:t>
            </w:r>
            <w:proofErr w:type="spellStart"/>
            <w:r w:rsidRPr="00C430B6">
              <w:rPr>
                <w:rFonts w:ascii="Times New Roman" w:eastAsia="Times New Roman" w:hAnsi="Times New Roman" w:cs="Times New Roman"/>
                <w:color w:val="000000"/>
                <w:lang w:eastAsia="es-AR"/>
              </w:rPr>
              <w:t>precordillera</w:t>
            </w:r>
            <w:proofErr w:type="spellEnd"/>
            <w:r w:rsidRPr="00C430B6">
              <w:rPr>
                <w:rFonts w:ascii="Times New Roman" w:eastAsia="Times New Roman" w:hAnsi="Times New Roman" w:cs="Times New Roman"/>
                <w:color w:val="000000"/>
                <w:lang w:eastAsia="es-AR"/>
              </w:rPr>
              <w:t xml:space="preserve"> y se concentran en dos zonas: </w:t>
            </w:r>
          </w:p>
          <w:p w:rsidR="00C430B6" w:rsidRPr="00C430B6" w:rsidRDefault="00C430B6" w:rsidP="00C430B6">
            <w:pPr>
              <w:spacing w:line="240" w:lineRule="auto"/>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Zona de barreal: se extiende al este de Hilario y </w:t>
            </w:r>
            <w:proofErr w:type="spellStart"/>
            <w:r w:rsidRPr="00C430B6">
              <w:rPr>
                <w:rFonts w:ascii="Times New Roman" w:eastAsia="Times New Roman" w:hAnsi="Times New Roman" w:cs="Times New Roman"/>
                <w:color w:val="000000"/>
                <w:lang w:eastAsia="es-AR"/>
              </w:rPr>
              <w:t>Zorocayense</w:t>
            </w:r>
            <w:proofErr w:type="spellEnd"/>
          </w:p>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Zona de </w:t>
            </w:r>
            <w:proofErr w:type="spellStart"/>
            <w:r w:rsidRPr="00C430B6">
              <w:rPr>
                <w:rFonts w:ascii="Times New Roman" w:eastAsia="Times New Roman" w:hAnsi="Times New Roman" w:cs="Times New Roman"/>
                <w:color w:val="000000"/>
                <w:lang w:eastAsia="es-AR"/>
              </w:rPr>
              <w:t>Mogna</w:t>
            </w:r>
            <w:proofErr w:type="spellEnd"/>
            <w:r w:rsidRPr="00C430B6">
              <w:rPr>
                <w:rFonts w:ascii="Times New Roman" w:eastAsia="Times New Roman" w:hAnsi="Times New Roman" w:cs="Times New Roman"/>
                <w:color w:val="000000"/>
                <w:lang w:eastAsia="es-AR"/>
              </w:rPr>
              <w:t>: localizada en la sierra del mismo nombre</w:t>
            </w:r>
          </w:p>
        </w:tc>
      </w:tr>
      <w:tr w:rsidR="00C430B6" w:rsidRPr="00C430B6" w:rsidTr="00C430B6">
        <w:tc>
          <w:tcPr>
            <w:tcW w:w="0" w:type="auto"/>
            <w:tcBorders>
              <w:top w:val="single" w:sz="4" w:space="0" w:color="000000"/>
              <w:left w:val="single" w:sz="8" w:space="0" w:color="4BACC6"/>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b/>
                <w:bCs/>
                <w:i/>
                <w:iCs/>
                <w:color w:val="000000"/>
                <w:lang w:eastAsia="es-AR"/>
              </w:rPr>
              <w:t>CAOLÍN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Pertenece al grupo mineral de arcillas compuesto por un material arcilloso llamado "arcilla china" de color blanco.</w:t>
            </w:r>
          </w:p>
        </w:tc>
        <w:tc>
          <w:tcPr>
            <w:tcW w:w="0" w:type="auto"/>
            <w:tcBorders>
              <w:top w:val="single" w:sz="4" w:space="0" w:color="000000"/>
              <w:left w:val="single" w:sz="4" w:space="0" w:color="000000"/>
              <w:bottom w:val="single" w:sz="4" w:space="0" w:color="000000"/>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lang w:eastAsia="es-AR"/>
              </w:rPr>
              <w:t xml:space="preserve">Se ubican en la zona de la </w:t>
            </w:r>
            <w:proofErr w:type="spellStart"/>
            <w:r w:rsidRPr="00C430B6">
              <w:rPr>
                <w:rFonts w:ascii="Times New Roman" w:eastAsia="Times New Roman" w:hAnsi="Times New Roman" w:cs="Times New Roman"/>
                <w:color w:val="000000"/>
                <w:lang w:eastAsia="es-AR"/>
              </w:rPr>
              <w:t>Deheza</w:t>
            </w:r>
            <w:proofErr w:type="spellEnd"/>
            <w:r w:rsidRPr="00C430B6">
              <w:rPr>
                <w:rFonts w:ascii="Times New Roman" w:eastAsia="Times New Roman" w:hAnsi="Times New Roman" w:cs="Times New Roman"/>
                <w:color w:val="000000"/>
                <w:lang w:eastAsia="es-AR"/>
              </w:rPr>
              <w:t xml:space="preserve"> o Cerró Blanco, ubicado en la </w:t>
            </w:r>
            <w:proofErr w:type="spellStart"/>
            <w:r w:rsidRPr="00C430B6">
              <w:rPr>
                <w:rFonts w:ascii="Times New Roman" w:eastAsia="Times New Roman" w:hAnsi="Times New Roman" w:cs="Times New Roman"/>
                <w:color w:val="000000"/>
                <w:lang w:eastAsia="es-AR"/>
              </w:rPr>
              <w:t>precordillera</w:t>
            </w:r>
            <w:proofErr w:type="spellEnd"/>
            <w:r w:rsidRPr="00C430B6">
              <w:rPr>
                <w:rFonts w:ascii="Times New Roman" w:eastAsia="Times New Roman" w:hAnsi="Times New Roman" w:cs="Times New Roman"/>
                <w:color w:val="000000"/>
                <w:lang w:eastAsia="es-AR"/>
              </w:rPr>
              <w:t xml:space="preserve"> al noroeste del Embalse de </w:t>
            </w:r>
            <w:proofErr w:type="spellStart"/>
            <w:r w:rsidRPr="00C430B6">
              <w:rPr>
                <w:rFonts w:ascii="Times New Roman" w:eastAsia="Times New Roman" w:hAnsi="Times New Roman" w:cs="Times New Roman"/>
                <w:color w:val="000000"/>
                <w:lang w:eastAsia="es-AR"/>
              </w:rPr>
              <w:t>Ullum</w:t>
            </w:r>
            <w:proofErr w:type="spellEnd"/>
            <w:r w:rsidRPr="00C430B6">
              <w:rPr>
                <w:rFonts w:ascii="Times New Roman" w:eastAsia="Times New Roman" w:hAnsi="Times New Roman" w:cs="Times New Roman"/>
                <w:color w:val="000000"/>
                <w:lang w:eastAsia="es-AR"/>
              </w:rPr>
              <w:t> </w:t>
            </w:r>
          </w:p>
        </w:tc>
      </w:tr>
      <w:tr w:rsidR="00C430B6" w:rsidRPr="00C430B6" w:rsidTr="00C430B6">
        <w:tc>
          <w:tcPr>
            <w:tcW w:w="0" w:type="auto"/>
            <w:tcBorders>
              <w:top w:val="single" w:sz="4" w:space="0" w:color="000000"/>
              <w:left w:val="single" w:sz="8" w:space="0" w:color="4BACC6"/>
              <w:bottom w:val="single" w:sz="8" w:space="0" w:color="4BACC6"/>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b/>
                <w:bCs/>
                <w:i/>
                <w:iCs/>
                <w:color w:val="000000"/>
                <w:lang w:eastAsia="es-AR"/>
              </w:rPr>
            </w:pPr>
          </w:p>
        </w:tc>
        <w:tc>
          <w:tcPr>
            <w:tcW w:w="0" w:type="auto"/>
            <w:tcBorders>
              <w:top w:val="single" w:sz="4" w:space="0" w:color="000000"/>
              <w:left w:val="single" w:sz="4" w:space="0" w:color="000000"/>
              <w:bottom w:val="single" w:sz="8" w:space="0" w:color="4BACC6"/>
              <w:right w:val="single" w:sz="4" w:space="0" w:color="000000"/>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color w:val="000000"/>
                <w:lang w:eastAsia="es-AR"/>
              </w:rPr>
            </w:pPr>
          </w:p>
        </w:tc>
        <w:tc>
          <w:tcPr>
            <w:tcW w:w="0" w:type="auto"/>
            <w:tcBorders>
              <w:top w:val="single" w:sz="4" w:space="0" w:color="000000"/>
              <w:left w:val="single" w:sz="4" w:space="0" w:color="000000"/>
              <w:bottom w:val="single" w:sz="8" w:space="0" w:color="4BACC6"/>
              <w:right w:val="single" w:sz="8" w:space="0" w:color="4BACC6"/>
            </w:tcBorders>
            <w:tcMar>
              <w:top w:w="0" w:type="dxa"/>
              <w:left w:w="108" w:type="dxa"/>
              <w:bottom w:w="0" w:type="dxa"/>
              <w:right w:w="108" w:type="dxa"/>
            </w:tcMar>
            <w:hideMark/>
          </w:tcPr>
          <w:p w:rsidR="00C430B6" w:rsidRPr="00C430B6" w:rsidRDefault="00C430B6" w:rsidP="00C430B6">
            <w:pPr>
              <w:spacing w:line="0" w:lineRule="atLeast"/>
              <w:rPr>
                <w:rFonts w:ascii="Times New Roman" w:eastAsia="Times New Roman" w:hAnsi="Times New Roman" w:cs="Times New Roman"/>
                <w:color w:val="000000"/>
                <w:lang w:eastAsia="es-AR"/>
              </w:rPr>
            </w:pPr>
          </w:p>
        </w:tc>
      </w:tr>
    </w:tbl>
    <w:p w:rsidR="00C430B6" w:rsidRDefault="00C430B6" w:rsidP="00C430B6">
      <w:pPr>
        <w:spacing w:line="240" w:lineRule="auto"/>
        <w:rPr>
          <w:rFonts w:ascii="Times New Roman" w:eastAsia="Times New Roman" w:hAnsi="Times New Roman" w:cs="Times New Roman"/>
          <w:b/>
          <w:bCs/>
          <w:i/>
          <w:iCs/>
          <w:color w:val="000000"/>
          <w:sz w:val="24"/>
          <w:szCs w:val="24"/>
          <w:lang w:eastAsia="es-AR"/>
        </w:rPr>
      </w:pPr>
    </w:p>
    <w:p w:rsidR="00C430B6" w:rsidRPr="00C430B6" w:rsidRDefault="00C430B6" w:rsidP="00C430B6">
      <w:pPr>
        <w:spacing w:line="240" w:lineRule="auto"/>
        <w:rPr>
          <w:rFonts w:ascii="Times New Roman" w:eastAsia="Times New Roman" w:hAnsi="Times New Roman" w:cs="Times New Roman"/>
          <w:b/>
          <w:bCs/>
          <w:i/>
          <w:iCs/>
          <w:color w:val="000000"/>
          <w:sz w:val="24"/>
          <w:szCs w:val="24"/>
          <w:lang w:eastAsia="es-AR"/>
        </w:rPr>
      </w:pPr>
      <w:r w:rsidRPr="00C430B6">
        <w:rPr>
          <w:rFonts w:ascii="Times New Roman" w:eastAsia="Times New Roman" w:hAnsi="Times New Roman" w:cs="Times New Roman"/>
          <w:b/>
          <w:bCs/>
          <w:i/>
          <w:iCs/>
          <w:color w:val="000000"/>
          <w:sz w:val="24"/>
          <w:szCs w:val="24"/>
          <w:lang w:eastAsia="es-AR"/>
        </w:rPr>
        <w:t>ARCILLAS</w:t>
      </w:r>
    </w:p>
    <w:p w:rsidR="00C430B6" w:rsidRPr="00C430B6" w:rsidRDefault="00C430B6" w:rsidP="00C430B6">
      <w:pPr>
        <w:spacing w:line="240" w:lineRule="auto"/>
        <w:rPr>
          <w:rFonts w:ascii="Times New Roman" w:hAnsi="Times New Roman" w:cs="Times New Roman"/>
          <w:sz w:val="24"/>
          <w:szCs w:val="24"/>
        </w:rPr>
      </w:pPr>
      <w:r w:rsidRPr="00C430B6">
        <w:rPr>
          <w:rFonts w:ascii="Times New Roman" w:hAnsi="Times New Roman" w:cs="Times New Roman"/>
          <w:sz w:val="24"/>
          <w:szCs w:val="24"/>
        </w:rPr>
        <w:t xml:space="preserve">El término arcilla se usa habitualmente con diferentes significados: </w:t>
      </w:r>
    </w:p>
    <w:p w:rsidR="00C430B6" w:rsidRPr="00C430B6" w:rsidRDefault="00C430B6" w:rsidP="00C430B6">
      <w:pPr>
        <w:spacing w:line="240" w:lineRule="auto"/>
        <w:rPr>
          <w:rFonts w:ascii="Times New Roman" w:hAnsi="Times New Roman" w:cs="Times New Roman"/>
          <w:sz w:val="24"/>
          <w:szCs w:val="24"/>
        </w:rPr>
      </w:pPr>
      <w:r w:rsidRPr="00C430B6">
        <w:rPr>
          <w:rFonts w:ascii="Times New Roman" w:hAnsi="Times New Roman" w:cs="Times New Roman"/>
          <w:sz w:val="24"/>
          <w:szCs w:val="24"/>
        </w:rPr>
        <w:t xml:space="preserve">· Desde el punto de vista mineralógico, engloba a un grupo de minerales (minerales de la arcilla), filosilicatos en su mayor parte, cuyas propiedades </w:t>
      </w:r>
      <w:proofErr w:type="spellStart"/>
      <w:r w:rsidRPr="00C430B6">
        <w:rPr>
          <w:rFonts w:ascii="Times New Roman" w:hAnsi="Times New Roman" w:cs="Times New Roman"/>
          <w:sz w:val="24"/>
          <w:szCs w:val="24"/>
        </w:rPr>
        <w:t>fisico</w:t>
      </w:r>
      <w:proofErr w:type="spellEnd"/>
      <w:r w:rsidRPr="00C430B6">
        <w:rPr>
          <w:rFonts w:ascii="Times New Roman" w:hAnsi="Times New Roman" w:cs="Times New Roman"/>
          <w:sz w:val="24"/>
          <w:szCs w:val="24"/>
        </w:rPr>
        <w:t xml:space="preserve">-químicas dependen de su estructura y de su tamaño de grano, muy fino (inferior a 2 mm). </w:t>
      </w:r>
    </w:p>
    <w:p w:rsidR="00C430B6" w:rsidRPr="00C430B6" w:rsidRDefault="00C430B6" w:rsidP="00C430B6">
      <w:pPr>
        <w:spacing w:line="240" w:lineRule="auto"/>
        <w:rPr>
          <w:rFonts w:ascii="Times New Roman" w:hAnsi="Times New Roman" w:cs="Times New Roman"/>
          <w:sz w:val="24"/>
          <w:szCs w:val="24"/>
        </w:rPr>
      </w:pPr>
      <w:r w:rsidRPr="00C430B6">
        <w:rPr>
          <w:rFonts w:ascii="Times New Roman" w:hAnsi="Times New Roman" w:cs="Times New Roman"/>
          <w:sz w:val="24"/>
          <w:szCs w:val="24"/>
        </w:rPr>
        <w:t xml:space="preserve">· Desde el punto de vista petrológico la arcilla es una roca sedimentaria, en la mayor parte de los casos de origen detrítico, con características bien definidas. </w:t>
      </w:r>
    </w:p>
    <w:p w:rsidR="00C430B6" w:rsidRPr="00C430B6" w:rsidRDefault="00C430B6" w:rsidP="00C430B6">
      <w:pPr>
        <w:spacing w:line="240" w:lineRule="auto"/>
        <w:rPr>
          <w:rFonts w:ascii="Times New Roman" w:hAnsi="Times New Roman" w:cs="Times New Roman"/>
          <w:sz w:val="24"/>
          <w:szCs w:val="24"/>
        </w:rPr>
      </w:pPr>
      <w:r w:rsidRPr="00C430B6">
        <w:rPr>
          <w:rFonts w:ascii="Times New Roman" w:hAnsi="Times New Roman" w:cs="Times New Roman"/>
          <w:sz w:val="24"/>
          <w:szCs w:val="24"/>
        </w:rPr>
        <w:t>Desde el punto de vista económico las arcillas son un grupo de minerales industriales con diferentes características mineralógicas y genéticas y con distintas propiedades tecnológicas y aplicaciones.</w:t>
      </w:r>
    </w:p>
    <w:p w:rsidR="00C430B6" w:rsidRPr="00C430B6" w:rsidRDefault="00C430B6" w:rsidP="00C430B6">
      <w:pPr>
        <w:spacing w:line="240" w:lineRule="auto"/>
        <w:rPr>
          <w:rFonts w:ascii="Times New Roman" w:hAnsi="Times New Roman" w:cs="Times New Roman"/>
          <w:color w:val="000000"/>
          <w:sz w:val="24"/>
          <w:szCs w:val="24"/>
        </w:rPr>
      </w:pPr>
      <w:r w:rsidRPr="00C430B6">
        <w:rPr>
          <w:rFonts w:ascii="Times New Roman" w:hAnsi="Times New Roman" w:cs="Times New Roman"/>
          <w:sz w:val="24"/>
          <w:szCs w:val="24"/>
        </w:rPr>
        <w:lastRenderedPageBreak/>
        <w:t>Las arcillas son constituyentes esenciales de gran parte de los suelos y sedimentos debido a que son, en su mayor parte, productos finales de la meteorización de los silicatos que, formados a mayores presiones y temperaturas.</w:t>
      </w:r>
      <w:r w:rsidRPr="00C430B6">
        <w:rPr>
          <w:rFonts w:ascii="Times New Roman" w:hAnsi="Times New Roman" w:cs="Times New Roman"/>
          <w:color w:val="FF388C"/>
          <w:sz w:val="24"/>
          <w:szCs w:val="24"/>
        </w:rPr>
        <w:t xml:space="preserve">  </w:t>
      </w:r>
      <w:r w:rsidRPr="00C430B6">
        <w:rPr>
          <w:rFonts w:ascii="Times New Roman" w:hAnsi="Times New Roman" w:cs="Times New Roman"/>
          <w:color w:val="000000"/>
          <w:sz w:val="24"/>
          <w:szCs w:val="24"/>
        </w:rPr>
        <w:t xml:space="preserve">Generalmente, están </w:t>
      </w:r>
      <w:r w:rsidRPr="00C430B6">
        <w:rPr>
          <w:rFonts w:ascii="Times New Roman" w:hAnsi="Times New Roman" w:cs="Times New Roman"/>
          <w:b/>
          <w:bCs/>
          <w:color w:val="000000"/>
          <w:sz w:val="24"/>
          <w:szCs w:val="24"/>
        </w:rPr>
        <w:t xml:space="preserve">contaminados </w:t>
      </w:r>
      <w:r w:rsidRPr="00C430B6">
        <w:rPr>
          <w:rFonts w:ascii="Times New Roman" w:hAnsi="Times New Roman" w:cs="Times New Roman"/>
          <w:color w:val="000000"/>
          <w:sz w:val="24"/>
          <w:szCs w:val="24"/>
        </w:rPr>
        <w:t xml:space="preserve">por diversos cuerpos procedentes de la roca que los originó, como el cuarzo, carbonato cálcico, sulfatos sódicos y cálcico, hidróxido de hierro y sustancias orgánicas adquiridas durante el traslado y sedimentación, </w:t>
      </w:r>
      <w:r w:rsidRPr="00C430B6">
        <w:rPr>
          <w:rFonts w:ascii="Times New Roman" w:hAnsi="Times New Roman" w:cs="Times New Roman"/>
          <w:b/>
          <w:bCs/>
          <w:color w:val="000000"/>
          <w:sz w:val="24"/>
          <w:szCs w:val="24"/>
        </w:rPr>
        <w:t xml:space="preserve">comunicándoles propiedades </w:t>
      </w:r>
      <w:r w:rsidRPr="00C430B6">
        <w:rPr>
          <w:rFonts w:ascii="Times New Roman" w:hAnsi="Times New Roman" w:cs="Times New Roman"/>
          <w:color w:val="000000"/>
          <w:sz w:val="24"/>
          <w:szCs w:val="24"/>
        </w:rPr>
        <w:t>que las hacen aptas para distintas aplicaciones, volviéndolas más o menos plásticas.</w:t>
      </w:r>
    </w:p>
    <w:p w:rsidR="00C430B6" w:rsidRDefault="00C430B6" w:rsidP="00C430B6">
      <w:pPr>
        <w:spacing w:line="240" w:lineRule="auto"/>
        <w:rPr>
          <w:rFonts w:ascii="Times New Roman" w:hAnsi="Times New Roman" w:cs="Times New Roman"/>
          <w:color w:val="000000"/>
          <w:sz w:val="24"/>
          <w:szCs w:val="24"/>
        </w:rPr>
      </w:pPr>
      <w:r w:rsidRPr="00C430B6">
        <w:rPr>
          <w:rFonts w:ascii="Times New Roman" w:hAnsi="Times New Roman" w:cs="Times New Roman"/>
          <w:b/>
          <w:bCs/>
          <w:color w:val="000000"/>
          <w:sz w:val="24"/>
          <w:szCs w:val="24"/>
        </w:rPr>
        <w:t xml:space="preserve">Las arcillas puras </w:t>
      </w:r>
      <w:r w:rsidRPr="00C430B6">
        <w:rPr>
          <w:rFonts w:ascii="Times New Roman" w:hAnsi="Times New Roman" w:cs="Times New Roman"/>
          <w:color w:val="000000"/>
          <w:sz w:val="24"/>
          <w:szCs w:val="24"/>
        </w:rPr>
        <w:t xml:space="preserve">reciben el nombre de </w:t>
      </w:r>
      <w:r w:rsidRPr="00C430B6">
        <w:rPr>
          <w:rFonts w:ascii="Times New Roman" w:hAnsi="Times New Roman" w:cs="Times New Roman"/>
          <w:b/>
          <w:bCs/>
          <w:color w:val="000000"/>
          <w:sz w:val="24"/>
          <w:szCs w:val="24"/>
        </w:rPr>
        <w:t>caolín</w:t>
      </w:r>
      <w:r w:rsidRPr="00C430B6">
        <w:rPr>
          <w:rFonts w:ascii="Times New Roman" w:hAnsi="Times New Roman" w:cs="Times New Roman"/>
          <w:color w:val="000000"/>
          <w:sz w:val="24"/>
          <w:szCs w:val="24"/>
        </w:rPr>
        <w:t>, forma una tierra suelta, poco plástica, pierde rápidamente el agua de  amasado por desecación, contrayéndose poco; a por cocción productos compactos, duros y blancos, son untuosas al tacto, proporciona la sensación de un cuerpo jabonoso y su superficie se pulimenta fácilmente con los dedos.</w:t>
      </w:r>
    </w:p>
    <w:p w:rsidR="00C430B6" w:rsidRPr="00C430B6" w:rsidRDefault="00C430B6" w:rsidP="00C430B6">
      <w:pPr>
        <w:spacing w:line="240" w:lineRule="auto"/>
        <w:rPr>
          <w:rFonts w:ascii="Times New Roman" w:hAnsi="Times New Roman" w:cs="Times New Roman"/>
          <w:color w:val="000000"/>
          <w:sz w:val="28"/>
          <w:szCs w:val="24"/>
        </w:rPr>
      </w:pPr>
      <w:r w:rsidRPr="00C430B6">
        <w:rPr>
          <w:rFonts w:ascii="Times New Roman" w:hAnsi="Times New Roman" w:cs="Times New Roman"/>
          <w:sz w:val="24"/>
        </w:rPr>
        <w:t>Los procesos de beneficio realizados a la arcilla tienen como objetivo llegar a una pasta homogénea, moldeable y plástica. Estos procesos se deben realizar por vía seca, es decir, todos los materiales deben ser tratados en estado seco</w:t>
      </w:r>
    </w:p>
    <w:p w:rsidR="00C430B6" w:rsidRPr="00C430B6" w:rsidRDefault="00C430B6" w:rsidP="00C430B6">
      <w:pPr>
        <w:spacing w:line="240" w:lineRule="auto"/>
        <w:rPr>
          <w:rFonts w:ascii="Times New Roman" w:eastAsia="Times New Roman" w:hAnsi="Times New Roman" w:cs="Times New Roman"/>
          <w:b/>
          <w:bCs/>
          <w:i/>
          <w:iCs/>
          <w:color w:val="000000"/>
          <w:sz w:val="24"/>
          <w:szCs w:val="24"/>
          <w:lang w:eastAsia="es-AR"/>
        </w:rPr>
      </w:pPr>
      <w:r w:rsidRPr="00C430B6">
        <w:rPr>
          <w:rFonts w:ascii="Times New Roman" w:eastAsia="Times New Roman" w:hAnsi="Times New Roman" w:cs="Times New Roman"/>
          <w:b/>
          <w:bCs/>
          <w:i/>
          <w:iCs/>
          <w:color w:val="000000"/>
          <w:sz w:val="24"/>
          <w:szCs w:val="24"/>
          <w:lang w:eastAsia="es-AR"/>
        </w:rPr>
        <w:t>EXTRACCION DE ARCILLAS</w:t>
      </w:r>
      <w:r>
        <w:rPr>
          <w:rFonts w:ascii="Times New Roman" w:eastAsia="Times New Roman" w:hAnsi="Times New Roman" w:cs="Times New Roman"/>
          <w:b/>
          <w:bCs/>
          <w:i/>
          <w:iCs/>
          <w:color w:val="000000"/>
          <w:sz w:val="24"/>
          <w:szCs w:val="24"/>
          <w:lang w:eastAsia="es-AR"/>
        </w:rPr>
        <w:t xml:space="preserve"> Y  SUS HERRAMIENTAS</w:t>
      </w:r>
    </w:p>
    <w:p w:rsidR="00C430B6" w:rsidRPr="00C430B6" w:rsidRDefault="00C430B6" w:rsidP="00C430B6">
      <w:pPr>
        <w:pStyle w:val="Prrafodelista"/>
        <w:numPr>
          <w:ilvl w:val="0"/>
          <w:numId w:val="4"/>
        </w:numPr>
        <w:spacing w:line="240" w:lineRule="auto"/>
        <w:rPr>
          <w:rFonts w:ascii="Times New Roman" w:hAnsi="Times New Roman" w:cs="Times New Roman"/>
          <w:sz w:val="24"/>
          <w:szCs w:val="24"/>
        </w:rPr>
      </w:pPr>
      <w:r w:rsidRPr="00C430B6">
        <w:rPr>
          <w:rFonts w:ascii="Times New Roman" w:hAnsi="Times New Roman" w:cs="Times New Roman"/>
          <w:i/>
          <w:sz w:val="24"/>
          <w:szCs w:val="24"/>
        </w:rPr>
        <w:t>Homogenización:</w:t>
      </w:r>
      <w:r w:rsidRPr="00C430B6">
        <w:rPr>
          <w:rFonts w:ascii="Times New Roman" w:hAnsi="Times New Roman" w:cs="Times New Roman"/>
          <w:sz w:val="24"/>
          <w:szCs w:val="24"/>
        </w:rPr>
        <w:t xml:space="preserve"> Es el proceso que sirve para compensar las variaciones de tamaño de partículas y de composición química en el material </w:t>
      </w:r>
      <w:proofErr w:type="spellStart"/>
      <w:r w:rsidRPr="00C430B6">
        <w:rPr>
          <w:rFonts w:ascii="Times New Roman" w:hAnsi="Times New Roman" w:cs="Times New Roman"/>
          <w:sz w:val="24"/>
          <w:szCs w:val="24"/>
        </w:rPr>
        <w:t>arcillosoSe</w:t>
      </w:r>
      <w:proofErr w:type="spellEnd"/>
      <w:r w:rsidRPr="00C430B6">
        <w:rPr>
          <w:rFonts w:ascii="Times New Roman" w:hAnsi="Times New Roman" w:cs="Times New Roman"/>
          <w:sz w:val="24"/>
          <w:szCs w:val="24"/>
        </w:rPr>
        <w:t xml:space="preserve"> realiza eliminando los cuerpos extraños con los que está mezclado el barro como piedras, hojas, palos, etc.</w:t>
      </w:r>
      <w:r w:rsidRPr="00C430B6">
        <w:rPr>
          <w:rFonts w:ascii="Times New Roman" w:eastAsia="Times New Roman" w:hAnsi="Times New Roman" w:cs="Times New Roman"/>
          <w:b/>
          <w:bCs/>
          <w:i/>
          <w:iCs/>
          <w:color w:val="000000"/>
          <w:sz w:val="24"/>
          <w:szCs w:val="24"/>
          <w:lang w:eastAsia="es-AR"/>
        </w:rPr>
        <w:t xml:space="preserve"> </w:t>
      </w:r>
      <w:r w:rsidRPr="00C430B6">
        <w:rPr>
          <w:rFonts w:ascii="Times New Roman" w:hAnsi="Times New Roman" w:cs="Times New Roman"/>
          <w:sz w:val="24"/>
          <w:szCs w:val="24"/>
        </w:rPr>
        <w:t>Desmenuzando partículas de tamaño conveniente la arcilla con ayuda de palas.</w:t>
      </w:r>
    </w:p>
    <w:p w:rsidR="00C430B6" w:rsidRPr="00C430B6" w:rsidRDefault="00C430B6" w:rsidP="00C430B6">
      <w:pPr>
        <w:pStyle w:val="Prrafodelista"/>
        <w:numPr>
          <w:ilvl w:val="0"/>
          <w:numId w:val="4"/>
        </w:numPr>
        <w:spacing w:line="240" w:lineRule="auto"/>
        <w:rPr>
          <w:rFonts w:ascii="Times New Roman" w:eastAsia="Times New Roman" w:hAnsi="Times New Roman" w:cs="Times New Roman"/>
          <w:b/>
          <w:bCs/>
          <w:i/>
          <w:iCs/>
          <w:color w:val="000000"/>
          <w:sz w:val="24"/>
          <w:szCs w:val="24"/>
          <w:lang w:eastAsia="es-AR"/>
        </w:rPr>
      </w:pPr>
      <w:r>
        <w:rPr>
          <w:rFonts w:ascii="Times New Roman" w:hAnsi="Times New Roman" w:cs="Times New Roman"/>
          <w:i/>
          <w:noProof/>
          <w:sz w:val="24"/>
          <w:szCs w:val="24"/>
          <w:lang w:eastAsia="es-AR"/>
        </w:rPr>
        <w:drawing>
          <wp:anchor distT="0" distB="0" distL="114300" distR="114300" simplePos="0" relativeHeight="251660288" behindDoc="0" locked="0" layoutInCell="1" allowOverlap="1">
            <wp:simplePos x="0" y="0"/>
            <wp:positionH relativeFrom="column">
              <wp:posOffset>1453515</wp:posOffset>
            </wp:positionH>
            <wp:positionV relativeFrom="paragraph">
              <wp:posOffset>1181735</wp:posOffset>
            </wp:positionV>
            <wp:extent cx="1647825" cy="1209675"/>
            <wp:effectExtent l="1905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55838" t="44144" r="25138" b="31231"/>
                    <a:stretch>
                      <a:fillRect/>
                    </a:stretch>
                  </pic:blipFill>
                  <pic:spPr bwMode="auto">
                    <a:xfrm>
                      <a:off x="0" y="0"/>
                      <a:ext cx="1647825" cy="1209675"/>
                    </a:xfrm>
                    <a:prstGeom prst="rect">
                      <a:avLst/>
                    </a:prstGeom>
                    <a:noFill/>
                    <a:ln w="9525">
                      <a:noFill/>
                      <a:miter lim="800000"/>
                      <a:headEnd/>
                      <a:tailEnd/>
                    </a:ln>
                  </pic:spPr>
                </pic:pic>
              </a:graphicData>
            </a:graphic>
          </wp:anchor>
        </w:drawing>
      </w:r>
      <w:r w:rsidRPr="00C430B6">
        <w:rPr>
          <w:rFonts w:ascii="Times New Roman" w:hAnsi="Times New Roman" w:cs="Times New Roman"/>
          <w:i/>
          <w:sz w:val="24"/>
          <w:szCs w:val="24"/>
        </w:rPr>
        <w:t xml:space="preserve">Secado </w:t>
      </w:r>
      <w:r w:rsidRPr="00C430B6">
        <w:rPr>
          <w:rFonts w:ascii="Times New Roman" w:hAnsi="Times New Roman" w:cs="Times New Roman"/>
          <w:sz w:val="24"/>
          <w:szCs w:val="24"/>
        </w:rPr>
        <w:t>Es el proceso de extraer la humedad o hacer que se evapore del material arcilloso, mediante el aire o el calor circundante. Puede realizarse cerca a los sitios de almacenamiento de la arcilla, sobre el piso directamente a los rayos del sol o mejor todavía en un secadero consistente en un lugar amplio cubierto con un techo de tejas plásticas que dejen pasar la luz y el calor del sol. La arcilla puede ubicarse sobre láminas de zinc. La arcilla debe secarse preferiblemente durante días soleados.</w:t>
      </w:r>
      <w:r w:rsidRPr="00C430B6">
        <w:t xml:space="preserve"> </w:t>
      </w:r>
    </w:p>
    <w:p w:rsidR="00C430B6" w:rsidRPr="00C430B6" w:rsidRDefault="00C430B6" w:rsidP="00C430B6">
      <w:pPr>
        <w:pStyle w:val="Prrafodelista"/>
        <w:rPr>
          <w:rFonts w:ascii="Times New Roman" w:eastAsia="Times New Roman" w:hAnsi="Times New Roman" w:cs="Times New Roman"/>
          <w:b/>
          <w:bCs/>
          <w:i/>
          <w:iCs/>
          <w:color w:val="000000"/>
          <w:sz w:val="24"/>
          <w:szCs w:val="24"/>
          <w:lang w:eastAsia="es-AR"/>
        </w:rPr>
      </w:pPr>
    </w:p>
    <w:p w:rsidR="00C430B6" w:rsidRDefault="00C430B6" w:rsidP="00C430B6">
      <w:pPr>
        <w:pStyle w:val="Prrafodelista"/>
        <w:spacing w:line="240" w:lineRule="auto"/>
        <w:rPr>
          <w:rFonts w:ascii="Times New Roman" w:eastAsia="Times New Roman" w:hAnsi="Times New Roman" w:cs="Times New Roman"/>
          <w:b/>
          <w:bCs/>
          <w:i/>
          <w:iCs/>
          <w:color w:val="000000"/>
          <w:sz w:val="24"/>
          <w:szCs w:val="24"/>
          <w:lang w:eastAsia="es-AR"/>
        </w:rPr>
      </w:pPr>
    </w:p>
    <w:p w:rsidR="00C430B6" w:rsidRDefault="00C430B6" w:rsidP="00C430B6">
      <w:pPr>
        <w:pStyle w:val="Prrafodelista"/>
        <w:spacing w:line="240" w:lineRule="auto"/>
        <w:rPr>
          <w:rFonts w:ascii="Times New Roman" w:eastAsia="Times New Roman" w:hAnsi="Times New Roman" w:cs="Times New Roman"/>
          <w:b/>
          <w:bCs/>
          <w:i/>
          <w:iCs/>
          <w:color w:val="000000"/>
          <w:sz w:val="24"/>
          <w:szCs w:val="24"/>
          <w:lang w:eastAsia="es-AR"/>
        </w:rPr>
      </w:pPr>
    </w:p>
    <w:p w:rsidR="00C430B6" w:rsidRDefault="00C430B6" w:rsidP="00C430B6">
      <w:pPr>
        <w:pStyle w:val="Prrafodelista"/>
        <w:spacing w:line="240" w:lineRule="auto"/>
        <w:rPr>
          <w:rFonts w:ascii="Times New Roman" w:eastAsia="Times New Roman" w:hAnsi="Times New Roman" w:cs="Times New Roman"/>
          <w:b/>
          <w:bCs/>
          <w:i/>
          <w:iCs/>
          <w:color w:val="000000"/>
          <w:sz w:val="24"/>
          <w:szCs w:val="24"/>
          <w:lang w:eastAsia="es-AR"/>
        </w:rPr>
      </w:pPr>
    </w:p>
    <w:p w:rsidR="00C430B6" w:rsidRDefault="00C430B6" w:rsidP="00C430B6">
      <w:pPr>
        <w:pStyle w:val="Prrafodelista"/>
        <w:spacing w:line="240" w:lineRule="auto"/>
        <w:rPr>
          <w:rFonts w:ascii="Times New Roman" w:eastAsia="Times New Roman" w:hAnsi="Times New Roman" w:cs="Times New Roman"/>
          <w:b/>
          <w:bCs/>
          <w:i/>
          <w:iCs/>
          <w:color w:val="000000"/>
          <w:sz w:val="24"/>
          <w:szCs w:val="24"/>
          <w:lang w:eastAsia="es-AR"/>
        </w:rPr>
      </w:pPr>
    </w:p>
    <w:p w:rsidR="00C430B6" w:rsidRDefault="00C430B6" w:rsidP="00C430B6">
      <w:pPr>
        <w:pStyle w:val="Prrafodelista"/>
        <w:spacing w:line="240" w:lineRule="auto"/>
        <w:rPr>
          <w:rFonts w:ascii="Times New Roman" w:eastAsia="Times New Roman" w:hAnsi="Times New Roman" w:cs="Times New Roman"/>
          <w:b/>
          <w:bCs/>
          <w:i/>
          <w:iCs/>
          <w:color w:val="000000"/>
          <w:sz w:val="24"/>
          <w:szCs w:val="24"/>
          <w:lang w:eastAsia="es-AR"/>
        </w:rPr>
      </w:pPr>
    </w:p>
    <w:p w:rsidR="00C430B6" w:rsidRPr="00C430B6" w:rsidRDefault="00C430B6" w:rsidP="00C430B6">
      <w:pPr>
        <w:pStyle w:val="Prrafodelista"/>
        <w:spacing w:line="240" w:lineRule="auto"/>
        <w:rPr>
          <w:rFonts w:ascii="Times New Roman" w:eastAsia="Times New Roman" w:hAnsi="Times New Roman" w:cs="Times New Roman"/>
          <w:b/>
          <w:bCs/>
          <w:i/>
          <w:iCs/>
          <w:color w:val="000000"/>
          <w:sz w:val="24"/>
          <w:szCs w:val="24"/>
          <w:lang w:eastAsia="es-AR"/>
        </w:rPr>
      </w:pPr>
    </w:p>
    <w:p w:rsidR="00C430B6" w:rsidRDefault="00C430B6" w:rsidP="00C430B6">
      <w:pPr>
        <w:pStyle w:val="Prrafodelista"/>
        <w:numPr>
          <w:ilvl w:val="0"/>
          <w:numId w:val="4"/>
        </w:numPr>
        <w:spacing w:line="240" w:lineRule="auto"/>
        <w:rPr>
          <w:rFonts w:ascii="Times New Roman" w:hAnsi="Times New Roman" w:cs="Times New Roman"/>
          <w:sz w:val="24"/>
          <w:szCs w:val="24"/>
        </w:rPr>
      </w:pPr>
      <w:r w:rsidRPr="00C430B6">
        <w:rPr>
          <w:rFonts w:ascii="Times New Roman" w:hAnsi="Times New Roman" w:cs="Times New Roman"/>
          <w:i/>
          <w:sz w:val="24"/>
          <w:szCs w:val="24"/>
        </w:rPr>
        <w:t>Molienda</w:t>
      </w:r>
      <w:r w:rsidRPr="00C430B6">
        <w:rPr>
          <w:rFonts w:ascii="Times New Roman" w:hAnsi="Times New Roman" w:cs="Times New Roman"/>
          <w:sz w:val="24"/>
          <w:szCs w:val="24"/>
        </w:rPr>
        <w:t xml:space="preserve"> Es el proceso de quebrantar el material arcilloso, reduciéndolo hasta hacerlo polvo. Una vez seca la arcilla, ésta debe triturarse y molerse mediante trabajo manual con un instrumento sencillo en forma de mazo o pilón, elaborado con una madera fuerte. La arcilla debe ubicarse sobre una superficie dura o en un recipiente amplio, que no será de plástico debido a su débil 3 </w:t>
      </w:r>
      <w:proofErr w:type="gramStart"/>
      <w:r w:rsidRPr="00C430B6">
        <w:rPr>
          <w:rFonts w:ascii="Times New Roman" w:hAnsi="Times New Roman" w:cs="Times New Roman"/>
          <w:sz w:val="24"/>
          <w:szCs w:val="24"/>
        </w:rPr>
        <w:t>resistencia</w:t>
      </w:r>
      <w:proofErr w:type="gramEnd"/>
      <w:r w:rsidRPr="00C430B6">
        <w:rPr>
          <w:rFonts w:ascii="Times New Roman" w:hAnsi="Times New Roman" w:cs="Times New Roman"/>
          <w:sz w:val="24"/>
          <w:szCs w:val="24"/>
        </w:rPr>
        <w:t xml:space="preserve">. La arcilla se reduce a pequeñas partículas al aplicarle esfuerzos de impacto con el instrumento. </w:t>
      </w:r>
    </w:p>
    <w:p w:rsidR="00C430B6" w:rsidRPr="00C430B6" w:rsidRDefault="00C430B6" w:rsidP="00C430B6">
      <w:pPr>
        <w:pStyle w:val="Prrafodelista"/>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inline distT="0" distB="0" distL="0" distR="0">
            <wp:extent cx="1704975" cy="109947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24440" t="43244" r="57400" b="36036"/>
                    <a:stretch>
                      <a:fillRect/>
                    </a:stretch>
                  </pic:blipFill>
                  <pic:spPr bwMode="auto">
                    <a:xfrm>
                      <a:off x="0" y="0"/>
                      <a:ext cx="1704975" cy="1099470"/>
                    </a:xfrm>
                    <a:prstGeom prst="rect">
                      <a:avLst/>
                    </a:prstGeom>
                    <a:noFill/>
                    <a:ln w="9525">
                      <a:noFill/>
                      <a:miter lim="800000"/>
                      <a:headEnd/>
                      <a:tailEnd/>
                    </a:ln>
                  </pic:spPr>
                </pic:pic>
              </a:graphicData>
            </a:graphic>
          </wp:inline>
        </w:drawing>
      </w:r>
    </w:p>
    <w:p w:rsidR="00C430B6" w:rsidRPr="00C430B6" w:rsidRDefault="00C430B6" w:rsidP="00C430B6">
      <w:pPr>
        <w:pStyle w:val="Prrafodelista"/>
        <w:numPr>
          <w:ilvl w:val="0"/>
          <w:numId w:val="4"/>
        </w:numPr>
        <w:spacing w:line="240" w:lineRule="auto"/>
        <w:rPr>
          <w:rFonts w:ascii="Times New Roman" w:eastAsia="Times New Roman" w:hAnsi="Times New Roman" w:cs="Times New Roman"/>
          <w:b/>
          <w:bCs/>
          <w:i/>
          <w:iCs/>
          <w:color w:val="000000"/>
          <w:sz w:val="24"/>
          <w:szCs w:val="24"/>
          <w:lang w:eastAsia="es-AR"/>
        </w:rPr>
      </w:pPr>
      <w:r w:rsidRPr="00C430B6">
        <w:rPr>
          <w:rFonts w:ascii="Times New Roman" w:hAnsi="Times New Roman" w:cs="Times New Roman"/>
          <w:i/>
          <w:sz w:val="24"/>
          <w:szCs w:val="24"/>
        </w:rPr>
        <w:t>Tamizado</w:t>
      </w:r>
      <w:r w:rsidRPr="00C430B6">
        <w:rPr>
          <w:rFonts w:ascii="Times New Roman" w:hAnsi="Times New Roman" w:cs="Times New Roman"/>
          <w:sz w:val="24"/>
          <w:szCs w:val="24"/>
        </w:rPr>
        <w:t xml:space="preserve"> Es el proceso de pasar la arcilla por un tamiz con el fin de separar las partículas más gruesas, que quedan sobre la malla, y las finas, que caen al sitio destinado para recogerlo. La arcilla molida debe cernirse en una malla apropiada (No. 60) de tal manera que las partículas mayores que no pasen por la malla sean devueltas al proceso de molienda. Luego de los procesos de beneficio la arcilla queda seca y en polvo. El éxito en la elaboración de una pieza cerámica depende en gran parte de la preparación de la pasta. En caso de que no se requiera toda la arcilla, podrá ser almacenada en sacos de lona o fibra plástica.</w:t>
      </w:r>
    </w:p>
    <w:p w:rsidR="00C430B6" w:rsidRPr="00C430B6" w:rsidRDefault="00C430B6" w:rsidP="00C430B6">
      <w:pPr>
        <w:pStyle w:val="Prrafodelista"/>
        <w:spacing w:line="240" w:lineRule="auto"/>
        <w:jc w:val="center"/>
        <w:rPr>
          <w:rFonts w:ascii="Times New Roman" w:eastAsia="Times New Roman" w:hAnsi="Times New Roman" w:cs="Times New Roman"/>
          <w:b/>
          <w:bCs/>
          <w:i/>
          <w:iCs/>
          <w:color w:val="000000"/>
          <w:sz w:val="24"/>
          <w:szCs w:val="24"/>
          <w:lang w:eastAsia="es-AR"/>
        </w:rPr>
      </w:pPr>
      <w:r>
        <w:rPr>
          <w:rFonts w:ascii="Times New Roman" w:eastAsia="Times New Roman" w:hAnsi="Times New Roman" w:cs="Times New Roman"/>
          <w:b/>
          <w:bCs/>
          <w:i/>
          <w:iCs/>
          <w:noProof/>
          <w:color w:val="000000"/>
          <w:sz w:val="24"/>
          <w:szCs w:val="24"/>
          <w:lang w:eastAsia="es-AR"/>
        </w:rPr>
        <w:drawing>
          <wp:inline distT="0" distB="0" distL="0" distR="0">
            <wp:extent cx="1942485" cy="1038225"/>
            <wp:effectExtent l="19050" t="0" r="6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l="53632" t="24625" r="26680" b="56756"/>
                    <a:stretch>
                      <a:fillRect/>
                    </a:stretch>
                  </pic:blipFill>
                  <pic:spPr bwMode="auto">
                    <a:xfrm>
                      <a:off x="0" y="0"/>
                      <a:ext cx="1942485" cy="1038225"/>
                    </a:xfrm>
                    <a:prstGeom prst="rect">
                      <a:avLst/>
                    </a:prstGeom>
                    <a:noFill/>
                    <a:ln w="9525">
                      <a:noFill/>
                      <a:miter lim="800000"/>
                      <a:headEnd/>
                      <a:tailEnd/>
                    </a:ln>
                  </pic:spPr>
                </pic:pic>
              </a:graphicData>
            </a:graphic>
          </wp:inline>
        </w:drawing>
      </w:r>
    </w:p>
    <w:p w:rsidR="00CA4DCB" w:rsidRDefault="00CA4DCB" w:rsidP="00C430B6">
      <w:pPr>
        <w:spacing w:line="240" w:lineRule="auto"/>
        <w:rPr>
          <w:rFonts w:ascii="Times New Roman" w:eastAsia="Times New Roman" w:hAnsi="Times New Roman" w:cs="Times New Roman"/>
          <w:b/>
          <w:bCs/>
          <w:i/>
          <w:iCs/>
          <w:color w:val="000000"/>
          <w:sz w:val="24"/>
          <w:szCs w:val="24"/>
          <w:lang w:eastAsia="es-AR"/>
        </w:rPr>
      </w:pPr>
      <w:r>
        <w:rPr>
          <w:rFonts w:ascii="Times New Roman" w:eastAsia="Times New Roman" w:hAnsi="Times New Roman" w:cs="Times New Roman"/>
          <w:b/>
          <w:bCs/>
          <w:i/>
          <w:iCs/>
          <w:color w:val="000000"/>
          <w:sz w:val="24"/>
          <w:szCs w:val="24"/>
          <w:lang w:eastAsia="es-AR"/>
        </w:rPr>
        <w:t xml:space="preserve">HERRAMIENTAS: </w:t>
      </w:r>
    </w:p>
    <w:p w:rsidR="00CA4DCB" w:rsidRPr="00CA4DCB" w:rsidRDefault="00CA4DCB" w:rsidP="00CA4DCB">
      <w:pPr>
        <w:pStyle w:val="Prrafodelista"/>
        <w:numPr>
          <w:ilvl w:val="0"/>
          <w:numId w:val="4"/>
        </w:numPr>
        <w:spacing w:line="240" w:lineRule="auto"/>
        <w:rPr>
          <w:rFonts w:ascii="Times New Roman" w:eastAsia="Times New Roman" w:hAnsi="Times New Roman" w:cs="Times New Roman"/>
          <w:bCs/>
          <w:iCs/>
          <w:color w:val="000000"/>
          <w:sz w:val="24"/>
          <w:szCs w:val="24"/>
          <w:lang w:eastAsia="es-AR"/>
        </w:rPr>
      </w:pPr>
      <w:r w:rsidRPr="00CA4DCB">
        <w:rPr>
          <w:rFonts w:ascii="Times New Roman" w:eastAsia="Times New Roman" w:hAnsi="Times New Roman" w:cs="Times New Roman"/>
          <w:bCs/>
          <w:iCs/>
          <w:color w:val="000000"/>
          <w:sz w:val="24"/>
          <w:szCs w:val="24"/>
          <w:lang w:eastAsia="es-AR"/>
        </w:rPr>
        <w:t>Tacho o balde para trasladar las arcillas</w:t>
      </w:r>
    </w:p>
    <w:p w:rsidR="00CA4DCB" w:rsidRPr="00CA4DCB" w:rsidRDefault="00CA4DCB" w:rsidP="00CA4DCB">
      <w:pPr>
        <w:pStyle w:val="Prrafodelista"/>
        <w:numPr>
          <w:ilvl w:val="0"/>
          <w:numId w:val="4"/>
        </w:numPr>
        <w:spacing w:line="240" w:lineRule="auto"/>
        <w:rPr>
          <w:rFonts w:ascii="Times New Roman" w:eastAsia="Times New Roman" w:hAnsi="Times New Roman" w:cs="Times New Roman"/>
          <w:bCs/>
          <w:iCs/>
          <w:color w:val="000000"/>
          <w:sz w:val="24"/>
          <w:szCs w:val="24"/>
          <w:lang w:eastAsia="es-AR"/>
        </w:rPr>
      </w:pPr>
      <w:r w:rsidRPr="00CA4DCB">
        <w:rPr>
          <w:rFonts w:ascii="Times New Roman" w:eastAsia="Times New Roman" w:hAnsi="Times New Roman" w:cs="Times New Roman"/>
          <w:bCs/>
          <w:iCs/>
          <w:color w:val="000000"/>
          <w:sz w:val="24"/>
          <w:szCs w:val="24"/>
          <w:lang w:eastAsia="es-AR"/>
        </w:rPr>
        <w:t>Una pala para manipular las arcillas</w:t>
      </w:r>
    </w:p>
    <w:p w:rsidR="00CA4DCB" w:rsidRPr="00CA4DCB" w:rsidRDefault="00CA4DCB" w:rsidP="00CA4DCB">
      <w:pPr>
        <w:pStyle w:val="Prrafodelista"/>
        <w:numPr>
          <w:ilvl w:val="0"/>
          <w:numId w:val="4"/>
        </w:numPr>
        <w:spacing w:line="240" w:lineRule="auto"/>
        <w:rPr>
          <w:rFonts w:ascii="Times New Roman" w:eastAsia="Times New Roman" w:hAnsi="Times New Roman" w:cs="Times New Roman"/>
          <w:bCs/>
          <w:iCs/>
          <w:color w:val="000000"/>
          <w:sz w:val="24"/>
          <w:szCs w:val="24"/>
          <w:lang w:eastAsia="es-AR"/>
        </w:rPr>
      </w:pPr>
      <w:r w:rsidRPr="00CA4DCB">
        <w:rPr>
          <w:rFonts w:ascii="Times New Roman" w:eastAsia="Times New Roman" w:hAnsi="Times New Roman" w:cs="Times New Roman"/>
          <w:bCs/>
          <w:iCs/>
          <w:color w:val="000000"/>
          <w:sz w:val="24"/>
          <w:szCs w:val="24"/>
          <w:lang w:eastAsia="es-AR"/>
        </w:rPr>
        <w:t>Azadón o pico para picar la tierra</w:t>
      </w:r>
    </w:p>
    <w:p w:rsidR="00CA4DCB" w:rsidRPr="00CA4DCB" w:rsidRDefault="00CA4DCB" w:rsidP="00CA4DCB">
      <w:pPr>
        <w:pStyle w:val="Prrafodelista"/>
        <w:numPr>
          <w:ilvl w:val="0"/>
          <w:numId w:val="4"/>
        </w:numPr>
        <w:spacing w:line="240" w:lineRule="auto"/>
        <w:rPr>
          <w:rFonts w:ascii="Times New Roman" w:eastAsia="Times New Roman" w:hAnsi="Times New Roman" w:cs="Times New Roman"/>
          <w:bCs/>
          <w:iCs/>
          <w:color w:val="000000"/>
          <w:sz w:val="24"/>
          <w:szCs w:val="24"/>
          <w:lang w:eastAsia="es-AR"/>
        </w:rPr>
      </w:pPr>
      <w:r w:rsidRPr="00CA4DCB">
        <w:rPr>
          <w:rFonts w:ascii="Times New Roman" w:eastAsia="Times New Roman" w:hAnsi="Times New Roman" w:cs="Times New Roman"/>
          <w:bCs/>
          <w:iCs/>
          <w:color w:val="000000"/>
          <w:sz w:val="24"/>
          <w:szCs w:val="24"/>
          <w:lang w:eastAsia="es-AR"/>
        </w:rPr>
        <w:t>Guantes</w:t>
      </w:r>
    </w:p>
    <w:p w:rsidR="00CA4DCB" w:rsidRDefault="00CA4DCB" w:rsidP="00CA4DCB">
      <w:pPr>
        <w:pStyle w:val="Prrafodelista"/>
        <w:numPr>
          <w:ilvl w:val="0"/>
          <w:numId w:val="4"/>
        </w:numPr>
        <w:spacing w:line="240" w:lineRule="auto"/>
        <w:rPr>
          <w:rFonts w:ascii="Times New Roman" w:eastAsia="Times New Roman" w:hAnsi="Times New Roman" w:cs="Times New Roman"/>
          <w:bCs/>
          <w:iCs/>
          <w:color w:val="000000"/>
          <w:sz w:val="24"/>
          <w:szCs w:val="24"/>
          <w:lang w:eastAsia="es-AR"/>
        </w:rPr>
      </w:pPr>
      <w:r w:rsidRPr="00CA4DCB">
        <w:rPr>
          <w:rFonts w:ascii="Times New Roman" w:eastAsia="Times New Roman" w:hAnsi="Times New Roman" w:cs="Times New Roman"/>
          <w:bCs/>
          <w:iCs/>
          <w:color w:val="000000"/>
          <w:sz w:val="24"/>
          <w:szCs w:val="24"/>
          <w:lang w:eastAsia="es-AR"/>
        </w:rPr>
        <w:t>Bolsas resistentes (2 0 3)</w:t>
      </w:r>
    </w:p>
    <w:p w:rsidR="00CA4DCB" w:rsidRPr="00CA4DCB" w:rsidRDefault="00CA4DCB" w:rsidP="00CA4DCB">
      <w:pPr>
        <w:pStyle w:val="Prrafodelista"/>
        <w:numPr>
          <w:ilvl w:val="0"/>
          <w:numId w:val="4"/>
        </w:numPr>
        <w:spacing w:line="240" w:lineRule="auto"/>
        <w:rPr>
          <w:rFonts w:ascii="Times New Roman" w:eastAsia="Times New Roman" w:hAnsi="Times New Roman" w:cs="Times New Roman"/>
          <w:bCs/>
          <w:iCs/>
          <w:color w:val="000000"/>
          <w:sz w:val="24"/>
          <w:szCs w:val="24"/>
          <w:lang w:eastAsia="es-AR"/>
        </w:rPr>
      </w:pPr>
      <w:r>
        <w:rPr>
          <w:rFonts w:ascii="Times New Roman" w:eastAsia="Times New Roman" w:hAnsi="Times New Roman" w:cs="Times New Roman"/>
          <w:bCs/>
          <w:iCs/>
          <w:color w:val="000000"/>
          <w:sz w:val="24"/>
          <w:szCs w:val="24"/>
          <w:lang w:eastAsia="es-AR"/>
        </w:rPr>
        <w:t>Maza y Martillo</w:t>
      </w:r>
    </w:p>
    <w:p w:rsidR="00C430B6" w:rsidRPr="00C430B6" w:rsidRDefault="00C430B6" w:rsidP="00C430B6">
      <w:pPr>
        <w:spacing w:line="240" w:lineRule="auto"/>
        <w:rPr>
          <w:rFonts w:ascii="Times New Roman" w:eastAsia="Times New Roman" w:hAnsi="Times New Roman" w:cs="Times New Roman"/>
          <w:b/>
          <w:bCs/>
          <w:i/>
          <w:iCs/>
          <w:color w:val="000000"/>
          <w:sz w:val="24"/>
          <w:szCs w:val="24"/>
          <w:lang w:eastAsia="es-AR"/>
        </w:rPr>
      </w:pPr>
      <w:r w:rsidRPr="00C430B6">
        <w:rPr>
          <w:rFonts w:ascii="Times New Roman" w:eastAsia="Times New Roman" w:hAnsi="Times New Roman" w:cs="Times New Roman"/>
          <w:b/>
          <w:bCs/>
          <w:i/>
          <w:iCs/>
          <w:color w:val="000000"/>
          <w:sz w:val="24"/>
          <w:szCs w:val="24"/>
          <w:lang w:eastAsia="es-AR"/>
        </w:rPr>
        <w:t>UBICACIÓN Y VIAS DE ACCESO </w:t>
      </w:r>
    </w:p>
    <w:p w:rsidR="00CA4DCB" w:rsidRDefault="00CA4DCB" w:rsidP="00CA4DCB">
      <w:pPr>
        <w:spacing w:line="240" w:lineRule="auto"/>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color w:val="000000"/>
          <w:sz w:val="16"/>
          <w:szCs w:val="16"/>
          <w:lang w:eastAsia="es-AR"/>
        </w:rPr>
        <w:drawing>
          <wp:inline distT="0" distB="0" distL="0" distR="0" wp14:anchorId="67FD538A" wp14:editId="7C7AD22F">
            <wp:extent cx="3326780" cy="2314575"/>
            <wp:effectExtent l="0" t="0" r="0" b="0"/>
            <wp:docPr id="2" name="Imagen 2" descr="https://lh3.googleusercontent.com/wF-EU_G-I9m7soAWINz5eYbb0qJZ4kobrtHEz72ipI6LCzLXH7zJV2c00tUnIp4KhXoMAD3uHCop032XydtcfEHKNwp-RGqqCTEq9vCadDKfHWMdYmviII-np6jR7zmb1ge7lbpIJfluM12o_zbu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F-EU_G-I9m7soAWINz5eYbb0qJZ4kobrtHEz72ipI6LCzLXH7zJV2c00tUnIp4KhXoMAD3uHCop032XydtcfEHKNwp-RGqqCTEq9vCadDKfHWMdYmviII-np6jR7zmb1ge7lbpIJfluM12o_zbunw"/>
                    <pic:cNvPicPr>
                      <a:picLocks noChangeAspect="1" noChangeArrowheads="1"/>
                    </pic:cNvPicPr>
                  </pic:nvPicPr>
                  <pic:blipFill>
                    <a:blip r:embed="rId10" cstate="print">
                      <a:extLst>
                        <a:ext uri="{28A0092B-C50C-407E-A947-70E740481C1C}">
                          <a14:useLocalDpi xmlns:a14="http://schemas.microsoft.com/office/drawing/2010/main" val="0"/>
                        </a:ext>
                      </a:extLst>
                    </a:blip>
                    <a:srcRect l="30254" t="8810" b="5000"/>
                    <a:stretch>
                      <a:fillRect/>
                    </a:stretch>
                  </pic:blipFill>
                  <pic:spPr bwMode="auto">
                    <a:xfrm>
                      <a:off x="0" y="0"/>
                      <a:ext cx="3332093" cy="2318272"/>
                    </a:xfrm>
                    <a:prstGeom prst="rect">
                      <a:avLst/>
                    </a:prstGeom>
                    <a:noFill/>
                    <a:ln w="9525">
                      <a:noFill/>
                      <a:miter lim="800000"/>
                      <a:headEnd/>
                      <a:tailEnd/>
                    </a:ln>
                  </pic:spPr>
                </pic:pic>
              </a:graphicData>
            </a:graphic>
          </wp:inline>
        </w:drawing>
      </w:r>
    </w:p>
    <w:p w:rsidR="00E850B0" w:rsidRPr="00CA4DCB" w:rsidRDefault="00C430B6" w:rsidP="00CA4DCB">
      <w:pPr>
        <w:spacing w:line="240" w:lineRule="auto"/>
        <w:jc w:val="center"/>
        <w:rPr>
          <w:rFonts w:ascii="Times New Roman" w:eastAsia="Times New Roman" w:hAnsi="Times New Roman" w:cs="Times New Roman"/>
          <w:sz w:val="24"/>
          <w:szCs w:val="24"/>
          <w:lang w:eastAsia="es-AR"/>
        </w:rPr>
      </w:pPr>
      <w:r w:rsidRPr="00C430B6">
        <w:rPr>
          <w:rFonts w:ascii="Times New Roman" w:eastAsia="Times New Roman" w:hAnsi="Times New Roman" w:cs="Times New Roman"/>
          <w:color w:val="000000"/>
          <w:sz w:val="16"/>
          <w:szCs w:val="16"/>
          <w:lang w:eastAsia="es-AR"/>
        </w:rPr>
        <w:t xml:space="preserve">Figura 1: </w:t>
      </w:r>
      <w:proofErr w:type="spellStart"/>
      <w:r w:rsidRPr="00C430B6">
        <w:rPr>
          <w:rFonts w:ascii="Times New Roman" w:eastAsia="Times New Roman" w:hAnsi="Times New Roman" w:cs="Times New Roman"/>
          <w:color w:val="000000"/>
          <w:sz w:val="16"/>
          <w:szCs w:val="16"/>
          <w:lang w:eastAsia="es-AR"/>
        </w:rPr>
        <w:t>Vias</w:t>
      </w:r>
      <w:proofErr w:type="spellEnd"/>
      <w:r w:rsidRPr="00C430B6">
        <w:rPr>
          <w:rFonts w:ascii="Times New Roman" w:eastAsia="Times New Roman" w:hAnsi="Times New Roman" w:cs="Times New Roman"/>
          <w:color w:val="000000"/>
          <w:sz w:val="16"/>
          <w:szCs w:val="16"/>
          <w:lang w:eastAsia="es-AR"/>
        </w:rPr>
        <w:t xml:space="preserve"> de acceso desde el Colegio del Prado a Lomas de las Tapias</w:t>
      </w:r>
      <w:bookmarkStart w:id="0" w:name="_GoBack"/>
      <w:bookmarkEnd w:id="0"/>
    </w:p>
    <w:sectPr w:rsidR="00E850B0" w:rsidRPr="00CA4DCB" w:rsidSect="00E850B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128C3"/>
    <w:multiLevelType w:val="multilevel"/>
    <w:tmpl w:val="FE58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E97096"/>
    <w:multiLevelType w:val="hybridMultilevel"/>
    <w:tmpl w:val="0CD6D6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63B435E3"/>
    <w:multiLevelType w:val="multilevel"/>
    <w:tmpl w:val="6EDE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1924A7"/>
    <w:multiLevelType w:val="multilevel"/>
    <w:tmpl w:val="A2CE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C430B6"/>
    <w:rsid w:val="00C430B6"/>
    <w:rsid w:val="00CA4DCB"/>
    <w:rsid w:val="00E850B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0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430B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C430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0B6"/>
    <w:rPr>
      <w:rFonts w:ascii="Tahoma" w:hAnsi="Tahoma" w:cs="Tahoma"/>
      <w:sz w:val="16"/>
      <w:szCs w:val="16"/>
    </w:rPr>
  </w:style>
  <w:style w:type="paragraph" w:styleId="Prrafodelista">
    <w:name w:val="List Paragraph"/>
    <w:basedOn w:val="Normal"/>
    <w:uiPriority w:val="34"/>
    <w:qFormat/>
    <w:rsid w:val="00C430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777438">
      <w:bodyDiv w:val="1"/>
      <w:marLeft w:val="0"/>
      <w:marRight w:val="0"/>
      <w:marTop w:val="0"/>
      <w:marBottom w:val="0"/>
      <w:divBdr>
        <w:top w:val="none" w:sz="0" w:space="0" w:color="auto"/>
        <w:left w:val="none" w:sz="0" w:space="0" w:color="auto"/>
        <w:bottom w:val="none" w:sz="0" w:space="0" w:color="auto"/>
        <w:right w:val="none" w:sz="0" w:space="0" w:color="auto"/>
      </w:divBdr>
      <w:divsChild>
        <w:div w:id="1499228170">
          <w:marLeft w:val="-108"/>
          <w:marRight w:val="0"/>
          <w:marTop w:val="0"/>
          <w:marBottom w:val="0"/>
          <w:divBdr>
            <w:top w:val="none" w:sz="0" w:space="0" w:color="auto"/>
            <w:left w:val="none" w:sz="0" w:space="0" w:color="auto"/>
            <w:bottom w:val="none" w:sz="0" w:space="0" w:color="auto"/>
            <w:right w:val="none" w:sz="0" w:space="0" w:color="auto"/>
          </w:divBdr>
        </w:div>
      </w:divsChild>
    </w:div>
    <w:div w:id="207573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Pages>
  <Words>1827</Words>
  <Characters>10051</Characters>
  <Application>Microsoft Office Word</Application>
  <DocSecurity>0</DocSecurity>
  <Lines>83</Lines>
  <Paragraphs>23</Paragraphs>
  <ScaleCrop>false</ScaleCrop>
  <Company/>
  <LinksUpToDate>false</LinksUpToDate>
  <CharactersWithSpaces>11855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usuariosj18</cp:lastModifiedBy>
  <cp:revision>2</cp:revision>
  <dcterms:created xsi:type="dcterms:W3CDTF">2023-04-03T11:06:00Z</dcterms:created>
  <dcterms:modified xsi:type="dcterms:W3CDTF">2023-04-09T19:57:00Z</dcterms:modified>
</cp:coreProperties>
</file>