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2F" w:rsidRPr="007B7153" w:rsidRDefault="007B7153" w:rsidP="007B7153">
      <w:pPr>
        <w:spacing w:line="360" w:lineRule="auto"/>
        <w:jc w:val="center"/>
        <w:rPr>
          <w:rFonts w:ascii="Arial" w:hAnsi="Arial" w:cs="Arial"/>
          <w:b/>
          <w:sz w:val="24"/>
          <w:szCs w:val="24"/>
          <w:lang w:val="es-AR"/>
        </w:rPr>
      </w:pPr>
      <w:r w:rsidRPr="007B7153">
        <w:rPr>
          <w:rFonts w:ascii="Arial" w:hAnsi="Arial" w:cs="Arial"/>
          <w:b/>
          <w:sz w:val="24"/>
          <w:szCs w:val="24"/>
          <w:lang w:val="es-AR"/>
        </w:rPr>
        <w:t>LITERATURA</w:t>
      </w:r>
      <w:bookmarkStart w:id="0" w:name="_GoBack"/>
      <w:bookmarkEnd w:id="0"/>
    </w:p>
    <w:p w:rsidR="00665A2F" w:rsidRPr="00603D57" w:rsidRDefault="00665A2F" w:rsidP="00665A2F">
      <w:pPr>
        <w:spacing w:line="360" w:lineRule="auto"/>
        <w:jc w:val="both"/>
        <w:rPr>
          <w:rFonts w:ascii="Arial" w:hAnsi="Arial" w:cs="Arial"/>
          <w:sz w:val="24"/>
          <w:szCs w:val="24"/>
          <w:lang w:val="es-AR"/>
        </w:rPr>
      </w:pPr>
      <w:r w:rsidRPr="00603D57">
        <w:rPr>
          <w:rFonts w:ascii="Arial" w:hAnsi="Arial" w:cs="Arial"/>
          <w:sz w:val="24"/>
          <w:szCs w:val="24"/>
          <w:lang w:val="es-AR"/>
        </w:rPr>
        <w:t xml:space="preserve">Como producto humano, la </w:t>
      </w:r>
      <w:r w:rsidRPr="00603D57">
        <w:rPr>
          <w:rFonts w:ascii="Arial" w:hAnsi="Arial" w:cs="Arial"/>
          <w:b/>
          <w:sz w:val="24"/>
          <w:szCs w:val="24"/>
          <w:lang w:val="es-AR"/>
        </w:rPr>
        <w:t>obra literaria</w:t>
      </w:r>
      <w:r w:rsidRPr="00603D57">
        <w:rPr>
          <w:rFonts w:ascii="Arial" w:hAnsi="Arial" w:cs="Arial"/>
          <w:sz w:val="24"/>
          <w:szCs w:val="24"/>
          <w:lang w:val="es-AR"/>
        </w:rPr>
        <w:t xml:space="preserve"> está sujeta a un contexto socio-histórico en que se inserta y en el cual emerge. De ahí que conocer el espacio y el tiempo que la rodea es fundamental para su comprensión. Otro aspecto importante es la ubicación de la obra dentro de un determinado género y de una corriente literaria. Estos conocimientos permitirán a un lector entrenado interpretarla con mayor profundidad.</w:t>
      </w:r>
    </w:p>
    <w:p w:rsidR="00665A2F" w:rsidRPr="00603D57" w:rsidRDefault="00665A2F" w:rsidP="00665A2F">
      <w:pPr>
        <w:spacing w:line="360" w:lineRule="auto"/>
        <w:jc w:val="both"/>
        <w:rPr>
          <w:rFonts w:ascii="Arial" w:hAnsi="Arial" w:cs="Arial"/>
          <w:sz w:val="24"/>
          <w:szCs w:val="24"/>
          <w:lang w:val="es-AR"/>
        </w:rPr>
      </w:pPr>
      <w:r w:rsidRPr="00603D57">
        <w:rPr>
          <w:rFonts w:ascii="Arial" w:hAnsi="Arial" w:cs="Arial"/>
          <w:b/>
          <w:sz w:val="24"/>
          <w:szCs w:val="24"/>
          <w:lang w:val="es-AR"/>
        </w:rPr>
        <w:t>La literatura</w:t>
      </w:r>
      <w:r w:rsidRPr="00603D57">
        <w:rPr>
          <w:rFonts w:ascii="Arial" w:hAnsi="Arial" w:cs="Arial"/>
          <w:sz w:val="24"/>
          <w:szCs w:val="24"/>
          <w:lang w:val="es-AR"/>
        </w:rPr>
        <w:t>, en tanto situación de comunicación, pone en contacto al escritor y al lector. Se crea un pacto entre ambos: comunicarse a través de la ficción.</w:t>
      </w:r>
    </w:p>
    <w:p w:rsidR="00665A2F" w:rsidRPr="00603D57" w:rsidRDefault="00665A2F" w:rsidP="00665A2F">
      <w:pPr>
        <w:spacing w:line="360" w:lineRule="auto"/>
        <w:jc w:val="both"/>
        <w:rPr>
          <w:rFonts w:ascii="Arial" w:hAnsi="Arial" w:cs="Arial"/>
          <w:sz w:val="24"/>
          <w:szCs w:val="24"/>
          <w:lang w:val="es-AR"/>
        </w:rPr>
      </w:pPr>
      <w:r w:rsidRPr="00603D57">
        <w:rPr>
          <w:rFonts w:ascii="Arial" w:hAnsi="Arial" w:cs="Arial"/>
          <w:sz w:val="24"/>
          <w:szCs w:val="24"/>
          <w:lang w:val="es-AR"/>
        </w:rPr>
        <w:t xml:space="preserve">La obra literaria es también un </w:t>
      </w:r>
      <w:r w:rsidRPr="00603D57">
        <w:rPr>
          <w:rFonts w:ascii="Arial" w:hAnsi="Arial" w:cs="Arial"/>
          <w:b/>
          <w:sz w:val="24"/>
          <w:szCs w:val="24"/>
          <w:lang w:val="es-AR"/>
        </w:rPr>
        <w:t>objeto estético</w:t>
      </w:r>
      <w:r w:rsidRPr="00603D57">
        <w:rPr>
          <w:rFonts w:ascii="Arial" w:hAnsi="Arial" w:cs="Arial"/>
          <w:sz w:val="24"/>
          <w:szCs w:val="24"/>
          <w:lang w:val="es-AR"/>
        </w:rPr>
        <w:t xml:space="preserve"> que tiene las siguientes características:</w:t>
      </w:r>
    </w:p>
    <w:p w:rsidR="00665A2F" w:rsidRPr="00603D57" w:rsidRDefault="00665A2F" w:rsidP="00665A2F">
      <w:pPr>
        <w:pStyle w:val="Prrafodelista"/>
        <w:numPr>
          <w:ilvl w:val="0"/>
          <w:numId w:val="1"/>
        </w:numPr>
        <w:spacing w:line="360" w:lineRule="auto"/>
        <w:jc w:val="both"/>
        <w:rPr>
          <w:rFonts w:ascii="Arial" w:hAnsi="Arial" w:cs="Arial"/>
          <w:sz w:val="24"/>
          <w:szCs w:val="24"/>
          <w:lang w:val="es-AR"/>
        </w:rPr>
      </w:pPr>
      <w:r w:rsidRPr="00603D57">
        <w:rPr>
          <w:rFonts w:ascii="Arial" w:hAnsi="Arial" w:cs="Arial"/>
          <w:sz w:val="24"/>
          <w:szCs w:val="24"/>
          <w:lang w:val="es-AR"/>
        </w:rPr>
        <w:t xml:space="preserve">El discurso literario es </w:t>
      </w:r>
      <w:r w:rsidRPr="00603D57">
        <w:rPr>
          <w:rFonts w:ascii="Arial" w:hAnsi="Arial" w:cs="Arial"/>
          <w:b/>
          <w:sz w:val="24"/>
          <w:szCs w:val="24"/>
          <w:lang w:val="es-AR"/>
        </w:rPr>
        <w:t>ficcional</w:t>
      </w:r>
      <w:r w:rsidRPr="00603D57">
        <w:rPr>
          <w:rFonts w:ascii="Arial" w:hAnsi="Arial" w:cs="Arial"/>
          <w:sz w:val="24"/>
          <w:szCs w:val="24"/>
          <w:lang w:val="es-AR"/>
        </w:rPr>
        <w:t xml:space="preserve">, es decir, crea su propio referente porque crea una nueva realidad que es </w:t>
      </w:r>
      <w:r w:rsidRPr="00603D57">
        <w:rPr>
          <w:rFonts w:ascii="Arial" w:hAnsi="Arial" w:cs="Arial"/>
          <w:b/>
          <w:sz w:val="24"/>
          <w:szCs w:val="24"/>
          <w:lang w:val="es-AR"/>
        </w:rPr>
        <w:t>verosímil</w:t>
      </w:r>
      <w:r w:rsidRPr="00603D57">
        <w:rPr>
          <w:rFonts w:ascii="Arial" w:hAnsi="Arial" w:cs="Arial"/>
          <w:sz w:val="24"/>
          <w:szCs w:val="24"/>
          <w:lang w:val="es-AR"/>
        </w:rPr>
        <w:t>, por medio de las palabras.</w:t>
      </w:r>
    </w:p>
    <w:p w:rsidR="00665A2F" w:rsidRPr="00603D57" w:rsidRDefault="00665A2F" w:rsidP="00665A2F">
      <w:pPr>
        <w:pStyle w:val="Prrafodelista"/>
        <w:numPr>
          <w:ilvl w:val="0"/>
          <w:numId w:val="1"/>
        </w:numPr>
        <w:spacing w:line="360" w:lineRule="auto"/>
        <w:jc w:val="both"/>
        <w:rPr>
          <w:rFonts w:ascii="Arial" w:hAnsi="Arial" w:cs="Arial"/>
          <w:sz w:val="24"/>
          <w:szCs w:val="24"/>
          <w:lang w:val="es-AR"/>
        </w:rPr>
      </w:pPr>
      <w:r w:rsidRPr="00603D57">
        <w:rPr>
          <w:rFonts w:ascii="Arial" w:hAnsi="Arial" w:cs="Arial"/>
          <w:sz w:val="24"/>
          <w:szCs w:val="24"/>
          <w:lang w:val="es-AR"/>
        </w:rPr>
        <w:t>Utiliza la</w:t>
      </w:r>
      <w:r w:rsidRPr="00603D57">
        <w:rPr>
          <w:rFonts w:ascii="Arial" w:hAnsi="Arial" w:cs="Arial"/>
          <w:b/>
          <w:sz w:val="24"/>
          <w:szCs w:val="24"/>
          <w:lang w:val="es-AR"/>
        </w:rPr>
        <w:t xml:space="preserve"> función poética o literaria</w:t>
      </w:r>
      <w:r w:rsidRPr="00603D57">
        <w:rPr>
          <w:rFonts w:ascii="Arial" w:hAnsi="Arial" w:cs="Arial"/>
          <w:sz w:val="24"/>
          <w:szCs w:val="24"/>
          <w:lang w:val="es-AR"/>
        </w:rPr>
        <w:t>, a través de la cual el autor se preocupa por las formas del mensaje.</w:t>
      </w:r>
    </w:p>
    <w:p w:rsidR="00665A2F" w:rsidRPr="00603D57" w:rsidRDefault="00665A2F" w:rsidP="00665A2F">
      <w:pPr>
        <w:pStyle w:val="Prrafodelista"/>
        <w:numPr>
          <w:ilvl w:val="0"/>
          <w:numId w:val="1"/>
        </w:numPr>
        <w:spacing w:line="360" w:lineRule="auto"/>
        <w:jc w:val="both"/>
        <w:rPr>
          <w:rFonts w:ascii="Arial" w:hAnsi="Arial" w:cs="Arial"/>
          <w:sz w:val="24"/>
          <w:szCs w:val="24"/>
          <w:lang w:val="es-AR"/>
        </w:rPr>
      </w:pPr>
      <w:r w:rsidRPr="00603D57">
        <w:rPr>
          <w:rFonts w:ascii="Arial" w:hAnsi="Arial" w:cs="Arial"/>
          <w:sz w:val="24"/>
          <w:szCs w:val="24"/>
          <w:lang w:val="es-AR"/>
        </w:rPr>
        <w:t xml:space="preserve">Emplea las tramas </w:t>
      </w:r>
      <w:r w:rsidRPr="00603D57">
        <w:rPr>
          <w:rFonts w:ascii="Arial" w:hAnsi="Arial" w:cs="Arial"/>
          <w:b/>
          <w:sz w:val="24"/>
          <w:szCs w:val="24"/>
          <w:lang w:val="es-AR"/>
        </w:rPr>
        <w:t>narrativa, descriptiva, conversacional y argumentativa</w:t>
      </w:r>
      <w:r w:rsidRPr="00603D57">
        <w:rPr>
          <w:rFonts w:ascii="Arial" w:hAnsi="Arial" w:cs="Arial"/>
          <w:sz w:val="24"/>
          <w:szCs w:val="24"/>
          <w:lang w:val="es-AR"/>
        </w:rPr>
        <w:t>. Esta última para el ensayo literario</w:t>
      </w:r>
    </w:p>
    <w:p w:rsidR="00665A2F" w:rsidRPr="00603D57" w:rsidRDefault="00665A2F" w:rsidP="00665A2F">
      <w:pPr>
        <w:pStyle w:val="Prrafodelista"/>
        <w:numPr>
          <w:ilvl w:val="0"/>
          <w:numId w:val="1"/>
        </w:numPr>
        <w:spacing w:line="360" w:lineRule="auto"/>
        <w:jc w:val="both"/>
        <w:rPr>
          <w:rFonts w:ascii="Arial" w:hAnsi="Arial" w:cs="Arial"/>
          <w:sz w:val="24"/>
          <w:szCs w:val="24"/>
          <w:lang w:val="es-AR"/>
        </w:rPr>
      </w:pPr>
      <w:r w:rsidRPr="00603D57">
        <w:rPr>
          <w:rFonts w:ascii="Arial" w:hAnsi="Arial" w:cs="Arial"/>
          <w:sz w:val="24"/>
          <w:szCs w:val="24"/>
          <w:lang w:val="es-AR"/>
        </w:rPr>
        <w:t xml:space="preserve">Es </w:t>
      </w:r>
      <w:r w:rsidRPr="00603D57">
        <w:rPr>
          <w:rFonts w:ascii="Arial" w:hAnsi="Arial" w:cs="Arial"/>
          <w:b/>
          <w:sz w:val="24"/>
          <w:szCs w:val="24"/>
          <w:lang w:val="es-AR"/>
        </w:rPr>
        <w:t xml:space="preserve">plurisignificativo </w:t>
      </w:r>
      <w:r w:rsidRPr="00603D57">
        <w:rPr>
          <w:rFonts w:ascii="Arial" w:hAnsi="Arial" w:cs="Arial"/>
          <w:sz w:val="24"/>
          <w:szCs w:val="24"/>
          <w:lang w:val="es-AR"/>
        </w:rPr>
        <w:t>porque sugiere varios significados.</w:t>
      </w:r>
    </w:p>
    <w:p w:rsidR="00665A2F" w:rsidRPr="00603D57" w:rsidRDefault="00665A2F" w:rsidP="00665A2F">
      <w:pPr>
        <w:pStyle w:val="Prrafodelista"/>
        <w:numPr>
          <w:ilvl w:val="0"/>
          <w:numId w:val="1"/>
        </w:numPr>
        <w:spacing w:line="360" w:lineRule="auto"/>
        <w:jc w:val="both"/>
        <w:rPr>
          <w:rFonts w:ascii="Arial" w:hAnsi="Arial" w:cs="Arial"/>
          <w:sz w:val="24"/>
          <w:szCs w:val="24"/>
          <w:lang w:val="es-ES"/>
        </w:rPr>
      </w:pPr>
      <w:r w:rsidRPr="00603D57">
        <w:rPr>
          <w:rFonts w:ascii="Arial" w:hAnsi="Arial" w:cs="Arial"/>
          <w:sz w:val="24"/>
          <w:szCs w:val="24"/>
          <w:lang w:val="es-AR"/>
        </w:rPr>
        <w:t>Es un</w:t>
      </w:r>
      <w:r w:rsidRPr="00603D57">
        <w:rPr>
          <w:rFonts w:ascii="Arial" w:hAnsi="Arial" w:cs="Arial"/>
          <w:b/>
          <w:sz w:val="24"/>
          <w:szCs w:val="24"/>
          <w:lang w:val="es-AR"/>
        </w:rPr>
        <w:t xml:space="preserve"> discurso polisémico, </w:t>
      </w:r>
      <w:r w:rsidRPr="00603D57">
        <w:rPr>
          <w:rFonts w:ascii="Arial" w:hAnsi="Arial" w:cs="Arial"/>
          <w:sz w:val="24"/>
          <w:szCs w:val="24"/>
          <w:lang w:val="es-AR"/>
        </w:rPr>
        <w:t xml:space="preserve">es decir, que cada lector debe completar de sentido de cada obra literaria. El lector irá descubriendo las claves secretas de un texto según sus </w:t>
      </w:r>
      <w:r w:rsidRPr="00603D57">
        <w:rPr>
          <w:rFonts w:ascii="Arial" w:hAnsi="Arial" w:cs="Arial"/>
          <w:b/>
          <w:sz w:val="24"/>
          <w:szCs w:val="24"/>
          <w:lang w:val="es-AR"/>
        </w:rPr>
        <w:t>capacidades lingüísticas</w:t>
      </w:r>
      <w:r w:rsidRPr="00603D57">
        <w:rPr>
          <w:rFonts w:ascii="Arial" w:hAnsi="Arial" w:cs="Arial"/>
          <w:sz w:val="24"/>
          <w:szCs w:val="24"/>
          <w:lang w:val="es-AR"/>
        </w:rPr>
        <w:t xml:space="preserve"> (saber qué es un ensayo y cómo escribirlo) y </w:t>
      </w:r>
      <w:r w:rsidRPr="00603D57">
        <w:rPr>
          <w:rFonts w:ascii="Arial" w:hAnsi="Arial" w:cs="Arial"/>
          <w:b/>
          <w:sz w:val="24"/>
          <w:szCs w:val="24"/>
          <w:lang w:val="es-AR"/>
        </w:rPr>
        <w:t>culturales</w:t>
      </w:r>
      <w:r w:rsidRPr="00603D57">
        <w:rPr>
          <w:rFonts w:ascii="Arial" w:hAnsi="Arial" w:cs="Arial"/>
          <w:sz w:val="24"/>
          <w:szCs w:val="24"/>
          <w:lang w:val="es-AR"/>
        </w:rPr>
        <w:t xml:space="preserve"> (tener conocimiento sobre Belgrano y Magallanes)</w:t>
      </w:r>
    </w:p>
    <w:p w:rsidR="00665A2F" w:rsidRPr="00603D57" w:rsidRDefault="00665A2F" w:rsidP="00665A2F">
      <w:pPr>
        <w:pStyle w:val="Prrafodelista"/>
        <w:numPr>
          <w:ilvl w:val="0"/>
          <w:numId w:val="1"/>
        </w:numPr>
        <w:spacing w:line="360" w:lineRule="auto"/>
        <w:jc w:val="both"/>
        <w:rPr>
          <w:rFonts w:ascii="Arial" w:hAnsi="Arial" w:cs="Arial"/>
          <w:b/>
          <w:sz w:val="24"/>
          <w:szCs w:val="24"/>
          <w:lang w:val="es-AR"/>
        </w:rPr>
      </w:pPr>
      <w:r w:rsidRPr="00603D57">
        <w:rPr>
          <w:rFonts w:ascii="Arial" w:hAnsi="Arial" w:cs="Arial"/>
          <w:sz w:val="24"/>
          <w:szCs w:val="24"/>
          <w:lang w:val="es-AR"/>
        </w:rPr>
        <w:t xml:space="preserve">El signo lingüístico es </w:t>
      </w:r>
      <w:r w:rsidRPr="00603D57">
        <w:rPr>
          <w:rFonts w:ascii="Arial" w:hAnsi="Arial" w:cs="Arial"/>
          <w:b/>
          <w:sz w:val="24"/>
          <w:szCs w:val="24"/>
          <w:lang w:val="es-AR"/>
        </w:rPr>
        <w:t>ambiguo</w:t>
      </w:r>
    </w:p>
    <w:p w:rsidR="00665A2F" w:rsidRPr="00603D57" w:rsidRDefault="00665A2F" w:rsidP="00665A2F">
      <w:pPr>
        <w:pStyle w:val="Prrafodelista"/>
        <w:numPr>
          <w:ilvl w:val="0"/>
          <w:numId w:val="1"/>
        </w:numPr>
        <w:spacing w:line="360" w:lineRule="auto"/>
        <w:jc w:val="both"/>
        <w:rPr>
          <w:rFonts w:ascii="Arial" w:hAnsi="Arial" w:cs="Arial"/>
          <w:b/>
          <w:sz w:val="24"/>
          <w:szCs w:val="24"/>
          <w:lang w:val="es-AR"/>
        </w:rPr>
      </w:pPr>
      <w:r w:rsidRPr="00603D57">
        <w:rPr>
          <w:rFonts w:ascii="Arial" w:hAnsi="Arial" w:cs="Arial"/>
          <w:sz w:val="24"/>
          <w:szCs w:val="24"/>
          <w:lang w:val="es-AR"/>
        </w:rPr>
        <w:t xml:space="preserve">Usa el </w:t>
      </w:r>
      <w:r w:rsidRPr="00603D57">
        <w:rPr>
          <w:rFonts w:ascii="Arial" w:hAnsi="Arial" w:cs="Arial"/>
          <w:b/>
          <w:sz w:val="24"/>
          <w:szCs w:val="24"/>
          <w:lang w:val="es-AR"/>
        </w:rPr>
        <w:t xml:space="preserve">lenguaje connotativo </w:t>
      </w:r>
      <w:r w:rsidRPr="00603D57">
        <w:rPr>
          <w:rFonts w:ascii="Arial" w:hAnsi="Arial" w:cs="Arial"/>
          <w:sz w:val="24"/>
          <w:szCs w:val="24"/>
          <w:lang w:val="es-AR"/>
        </w:rPr>
        <w:t>que agrega sentidos y sugerencias elevando al máximo las posibilidades de significación del enunciado</w:t>
      </w:r>
    </w:p>
    <w:p w:rsidR="00665A2F" w:rsidRPr="00603D57" w:rsidRDefault="00665A2F" w:rsidP="00665A2F">
      <w:pPr>
        <w:pStyle w:val="Prrafodelista"/>
        <w:spacing w:line="360" w:lineRule="auto"/>
        <w:jc w:val="both"/>
        <w:rPr>
          <w:rFonts w:ascii="Arial" w:hAnsi="Arial" w:cs="Arial"/>
          <w:b/>
          <w:sz w:val="24"/>
          <w:szCs w:val="24"/>
          <w:lang w:val="es-AR"/>
        </w:rPr>
      </w:pPr>
    </w:p>
    <w:p w:rsidR="00665A2F" w:rsidRDefault="00665A2F" w:rsidP="00665A2F">
      <w:pPr>
        <w:jc w:val="center"/>
        <w:rPr>
          <w:b/>
          <w:lang w:val="es-AR"/>
        </w:rPr>
      </w:pPr>
    </w:p>
    <w:p w:rsidR="00665A2F" w:rsidRDefault="00665A2F" w:rsidP="00665A2F">
      <w:pPr>
        <w:jc w:val="center"/>
        <w:rPr>
          <w:b/>
          <w:lang w:val="es-AR"/>
        </w:rPr>
      </w:pPr>
    </w:p>
    <w:p w:rsidR="001625B7" w:rsidRPr="00665A2F" w:rsidRDefault="00665A2F" w:rsidP="00665A2F">
      <w:pPr>
        <w:jc w:val="center"/>
        <w:rPr>
          <w:rFonts w:ascii="Arial" w:hAnsi="Arial" w:cs="Arial"/>
          <w:b/>
          <w:sz w:val="24"/>
          <w:szCs w:val="24"/>
          <w:lang w:val="es-AR"/>
        </w:rPr>
      </w:pPr>
      <w:r w:rsidRPr="00665A2F">
        <w:rPr>
          <w:rFonts w:ascii="Arial" w:hAnsi="Arial" w:cs="Arial"/>
          <w:b/>
          <w:sz w:val="24"/>
          <w:szCs w:val="24"/>
          <w:lang w:val="es-AR"/>
        </w:rPr>
        <w:lastRenderedPageBreak/>
        <w:t>EJERCITACIÓN</w:t>
      </w:r>
    </w:p>
    <w:p w:rsidR="00665A2F" w:rsidRPr="005F3587" w:rsidRDefault="00665A2F" w:rsidP="00665A2F">
      <w:pPr>
        <w:pStyle w:val="Prrafodelista"/>
        <w:shd w:val="clear" w:color="auto" w:fill="FFFFFF"/>
        <w:spacing w:after="0" w:line="360" w:lineRule="auto"/>
        <w:rPr>
          <w:rFonts w:ascii="Arial" w:eastAsia="Times New Roman" w:hAnsi="Arial" w:cs="Arial"/>
          <w:sz w:val="24"/>
          <w:szCs w:val="24"/>
          <w:lang w:val="es-ES"/>
        </w:rPr>
      </w:pPr>
      <w:r w:rsidRPr="005F3587">
        <w:rPr>
          <w:rFonts w:ascii="Arial" w:eastAsia="Times New Roman" w:hAnsi="Arial" w:cs="Arial"/>
          <w:sz w:val="24"/>
          <w:szCs w:val="24"/>
          <w:u w:val="single"/>
          <w:lang w:val="es-ES"/>
        </w:rPr>
        <w:t>HISTORIA DE ALÍ BEN BEKAR, EL BIBLIOTECARIO DE BAGDAD</w:t>
      </w:r>
    </w:p>
    <w:p w:rsidR="00665A2F" w:rsidRPr="005F3587" w:rsidRDefault="00665A2F" w:rsidP="00665A2F">
      <w:pPr>
        <w:shd w:val="clear" w:color="auto" w:fill="FFFFFF"/>
        <w:spacing w:after="0" w:line="360" w:lineRule="auto"/>
        <w:rPr>
          <w:rFonts w:ascii="Arial" w:eastAsia="Times New Roman" w:hAnsi="Arial" w:cs="Arial"/>
          <w:sz w:val="24"/>
          <w:szCs w:val="24"/>
          <w:lang w:val="es-ES"/>
        </w:rPr>
      </w:pPr>
    </w:p>
    <w:p w:rsidR="00665A2F" w:rsidRPr="005F3587" w:rsidRDefault="00665A2F" w:rsidP="00665A2F">
      <w:p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En la ciudad de Bagdad vivía un mercader muy rico llamado Abalbassan Ben Taber, quien, en sus últimos años, alejado de los negocios, llevo una vida tranquila y reposada, pues el único afán de su vejez era leer e instruirse.</w:t>
      </w:r>
    </w:p>
    <w:p w:rsidR="00665A2F" w:rsidRPr="005F3587" w:rsidRDefault="00665A2F" w:rsidP="00665A2F">
      <w:p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Un día, sintiendo que se aproximaba el momento de su muerte, ordenó a sus esclavos que hallasen a su sobrino Alí Ben Bekar de quien no tenía noticias desde hacía mucho tiempo. Luego de despedirlos, habiéndoles entregado una bolsa con mil dinares a cada uno, les solicito que una vez que lo hallaran no le dijeran el motivo del llamado, pues antes de hacerlo heredero de todos sus bienes quería conocer el grado de sensibilidad de su corazón y la agudeza de su espíritu.</w:t>
      </w:r>
    </w:p>
    <w:p w:rsidR="00665A2F" w:rsidRPr="005F3587" w:rsidRDefault="00665A2F" w:rsidP="00665A2F">
      <w:p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No fue fácil para los esclavos hallar al joven. Afecto a las aventuras se había unido a una caravana de beduinos que se dirigían a la Meca, pero un día, en un oasis del desierto, lo encontraron, lo durmieron y lo transportaron dentro de una jaula de madera, oculta por tapices, rumbo a Bagdad.</w:t>
      </w:r>
    </w:p>
    <w:p w:rsidR="00665A2F" w:rsidRPr="005F3587" w:rsidRDefault="00665A2F" w:rsidP="00665A2F">
      <w:p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Cuando Ali despertó, se encontró en una suntuosa habitación ricamente adornada con las más preciosas telas y además donde le ofrecías los más ricos manjares en fuentes de oro.</w:t>
      </w:r>
    </w:p>
    <w:p w:rsidR="00665A2F" w:rsidRPr="005F3587" w:rsidRDefault="00665A2F" w:rsidP="00665A2F">
      <w:p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De pronto apareció el tío en penumbras y le dijo –Te he hecho conducir hacia mí porque tienes una importante misión que cumplir, de la cual depende tu desgracia o tu felicidad. En el término de trescientos sesenta y cinco días, ni uno más ni uno menos, deberás clasificar los innumerables libros que atesoro y entregar a la biblioteca de Alejandría solamente aquellos que no pertenezcan a la literatura, pues los frutos de este hermoso arte son los más queridos para mi corazón y, aún después de mi muerte, deberán permanecer en Bagdad. Si por equivocación entregas a la biblioteca uno solo de esos libros tan valiosos para mí, ordenaré que te den mil azotes en la planta de los pies y luego te corten la cabeza.</w:t>
      </w:r>
    </w:p>
    <w:p w:rsidR="00665A2F" w:rsidRPr="005F3587" w:rsidRDefault="00665A2F" w:rsidP="00665A2F">
      <w:p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 xml:space="preserve">El joven Ali salió de la habitación temblando y seguro de su muerte, pues ¿Cómo habría de diferenciar un libro de otro si jamás se habría dedicado con pasión a la lectura? Además, lo más cercano a la literatura que conocía eran los cuentos que </w:t>
      </w:r>
      <w:r w:rsidRPr="005F3587">
        <w:rPr>
          <w:rFonts w:ascii="Arial" w:eastAsia="Times New Roman" w:hAnsi="Arial" w:cs="Arial"/>
          <w:sz w:val="24"/>
          <w:szCs w:val="24"/>
          <w:lang w:val="es-ES"/>
        </w:rPr>
        <w:lastRenderedPageBreak/>
        <w:t>cuando niño su madre le refería para hacerlo dormir. Agobiado por presentimientos funestos se encomendó a Ala, el que todo lo puede, y decidió hacer lo que su espíritu le dictara cuando estuviera en presencia de los libros.</w:t>
      </w:r>
    </w:p>
    <w:p w:rsidR="00665A2F" w:rsidRPr="005F3587" w:rsidRDefault="00665A2F" w:rsidP="00665A2F">
      <w:p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Al día siguiente fue conducido por una joven, cuyo rostro estaba cubierto por un espeso velo, a un majestuoso y enorme salón donde se exhibían sobre anaqueles de caoba sostenidos por columnas de mármol y oro, los más hermosos ejemplares de cuanto el ingenio humano había podido producir en ciencias y artes. Lentamente, fue acariciando con la vista el lomo de los libros y, preso de un inmenso gozo, cuyo origen no podía descifrar, decidió poner mano a la obra (…)</w:t>
      </w:r>
    </w:p>
    <w:p w:rsidR="00665A2F" w:rsidRPr="005F3587" w:rsidRDefault="00665A2F" w:rsidP="00665A2F">
      <w:pPr>
        <w:shd w:val="clear" w:color="auto" w:fill="FFFFFF"/>
        <w:spacing w:after="0" w:line="360" w:lineRule="auto"/>
        <w:jc w:val="both"/>
        <w:rPr>
          <w:rFonts w:ascii="Arial" w:eastAsia="Times New Roman" w:hAnsi="Arial" w:cs="Arial"/>
          <w:sz w:val="24"/>
          <w:szCs w:val="24"/>
          <w:lang w:val="es-ES"/>
        </w:rPr>
      </w:pPr>
    </w:p>
    <w:p w:rsidR="00665A2F" w:rsidRPr="005F3587" w:rsidRDefault="00665A2F" w:rsidP="00665A2F">
      <w:pPr>
        <w:pStyle w:val="Prrafodelista"/>
        <w:numPr>
          <w:ilvl w:val="0"/>
          <w:numId w:val="2"/>
        </w:num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Responda</w:t>
      </w:r>
    </w:p>
    <w:p w:rsidR="00665A2F" w:rsidRPr="005F3587" w:rsidRDefault="00665A2F" w:rsidP="00665A2F">
      <w:pPr>
        <w:pStyle w:val="Prrafodelista"/>
        <w:numPr>
          <w:ilvl w:val="0"/>
          <w:numId w:val="3"/>
        </w:num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¿Qué palabras del texto nos permiten descubrir en qué cultura transcurre esta historia?</w:t>
      </w:r>
    </w:p>
    <w:p w:rsidR="00665A2F" w:rsidRPr="005F3587" w:rsidRDefault="00665A2F" w:rsidP="00665A2F">
      <w:pPr>
        <w:pStyle w:val="Prrafodelista"/>
        <w:numPr>
          <w:ilvl w:val="0"/>
          <w:numId w:val="3"/>
        </w:num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¿Para qué sirve la literatura según el mercader Abalhassan Ben Taber?</w:t>
      </w:r>
    </w:p>
    <w:p w:rsidR="00665A2F" w:rsidRPr="005F3587" w:rsidRDefault="00665A2F" w:rsidP="00665A2F">
      <w:pPr>
        <w:pStyle w:val="Prrafodelista"/>
        <w:numPr>
          <w:ilvl w:val="0"/>
          <w:numId w:val="3"/>
        </w:num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¿Cuál es el desafío que se le plantea a Alí? ¿Cómo lo resuelve?</w:t>
      </w:r>
    </w:p>
    <w:p w:rsidR="00665A2F" w:rsidRPr="005F3587" w:rsidRDefault="00665A2F" w:rsidP="00665A2F">
      <w:pPr>
        <w:pStyle w:val="Prrafodelista"/>
        <w:numPr>
          <w:ilvl w:val="0"/>
          <w:numId w:val="3"/>
        </w:num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¿Qué experimenta el protagonista al ponerse en contacto con la literatura?</w:t>
      </w:r>
    </w:p>
    <w:p w:rsidR="00665A2F" w:rsidRPr="005F3587" w:rsidRDefault="00665A2F" w:rsidP="00665A2F">
      <w:pPr>
        <w:pStyle w:val="Prrafodelista"/>
        <w:numPr>
          <w:ilvl w:val="0"/>
          <w:numId w:val="3"/>
        </w:numPr>
        <w:shd w:val="clear" w:color="auto" w:fill="FFFFFF"/>
        <w:spacing w:after="0" w:line="360" w:lineRule="auto"/>
        <w:jc w:val="both"/>
        <w:rPr>
          <w:rFonts w:ascii="Arial" w:eastAsia="Times New Roman" w:hAnsi="Arial" w:cs="Arial"/>
          <w:sz w:val="24"/>
          <w:szCs w:val="24"/>
          <w:lang w:val="es-ES"/>
        </w:rPr>
      </w:pPr>
      <w:r w:rsidRPr="005F3587">
        <w:rPr>
          <w:rFonts w:ascii="Arial" w:eastAsia="Times New Roman" w:hAnsi="Arial" w:cs="Arial"/>
          <w:sz w:val="24"/>
          <w:szCs w:val="24"/>
          <w:lang w:val="es-ES"/>
        </w:rPr>
        <w:t>¿Cómo son las posturas de Alí y su tío sobre la literatura? ¿Se oponen o se complementan?</w:t>
      </w:r>
    </w:p>
    <w:p w:rsidR="00665A2F" w:rsidRPr="00423111" w:rsidRDefault="00665A2F" w:rsidP="00665A2F">
      <w:pPr>
        <w:rPr>
          <w:lang w:val="es-ES"/>
        </w:rPr>
      </w:pPr>
    </w:p>
    <w:p w:rsidR="00665A2F" w:rsidRPr="00665A2F" w:rsidRDefault="00665A2F" w:rsidP="00665A2F">
      <w:pPr>
        <w:jc w:val="center"/>
        <w:rPr>
          <w:b/>
          <w:lang w:val="es-ES"/>
        </w:rPr>
      </w:pPr>
    </w:p>
    <w:sectPr w:rsidR="00665A2F" w:rsidRPr="00665A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537"/>
    <w:multiLevelType w:val="hybridMultilevel"/>
    <w:tmpl w:val="8C144DB8"/>
    <w:lvl w:ilvl="0" w:tplc="0E1A544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17ADD"/>
    <w:multiLevelType w:val="hybridMultilevel"/>
    <w:tmpl w:val="7938FC0A"/>
    <w:lvl w:ilvl="0" w:tplc="097C3A8C">
      <w:start w:val="1"/>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CF6D5B"/>
    <w:multiLevelType w:val="hybridMultilevel"/>
    <w:tmpl w:val="A7A4A9CA"/>
    <w:lvl w:ilvl="0" w:tplc="8A7E8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2F"/>
    <w:rsid w:val="001625B7"/>
    <w:rsid w:val="003228E7"/>
    <w:rsid w:val="00665A2F"/>
    <w:rsid w:val="007B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03D9"/>
  <w15:chartTrackingRefBased/>
  <w15:docId w15:val="{CF8B26DA-AAF0-45A0-ACB4-F012E81B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5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2023-03-20T23:51:00Z</dcterms:created>
  <dcterms:modified xsi:type="dcterms:W3CDTF">2023-04-11T19:27:00Z</dcterms:modified>
</cp:coreProperties>
</file>