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D3" w:rsidRPr="0027135E" w:rsidRDefault="006C18D5" w:rsidP="006C18D5">
      <w:pPr>
        <w:jc w:val="center"/>
        <w:rPr>
          <w:b/>
          <w:color w:val="1F497D" w:themeColor="text2"/>
          <w:sz w:val="28"/>
          <w:szCs w:val="28"/>
        </w:rPr>
      </w:pPr>
      <w:r w:rsidRPr="0027135E">
        <w:rPr>
          <w:b/>
          <w:color w:val="1F497D" w:themeColor="text2"/>
          <w:sz w:val="28"/>
          <w:szCs w:val="28"/>
        </w:rPr>
        <w:t>Educación Vocal</w:t>
      </w:r>
    </w:p>
    <w:p w:rsidR="00A90A2B" w:rsidRPr="0027135E" w:rsidRDefault="006C18D5" w:rsidP="006C18D5">
      <w:pPr>
        <w:rPr>
          <w:sz w:val="24"/>
          <w:szCs w:val="24"/>
        </w:rPr>
      </w:pPr>
      <w:r w:rsidRPr="0027135E">
        <w:rPr>
          <w:b/>
          <w:sz w:val="24"/>
          <w:szCs w:val="24"/>
          <w:u w:val="double"/>
        </w:rPr>
        <w:t>Aparato fonador</w:t>
      </w:r>
      <w:r w:rsidR="0027135E" w:rsidRPr="0027135E">
        <w:rPr>
          <w:sz w:val="24"/>
          <w:szCs w:val="24"/>
        </w:rPr>
        <w:t xml:space="preserve">: </w:t>
      </w:r>
      <w:r w:rsidR="0027135E">
        <w:rPr>
          <w:sz w:val="24"/>
          <w:szCs w:val="24"/>
        </w:rPr>
        <w:t>s</w:t>
      </w:r>
      <w:r w:rsidR="0027135E" w:rsidRPr="0027135E">
        <w:rPr>
          <w:sz w:val="24"/>
          <w:szCs w:val="24"/>
        </w:rPr>
        <w:t>e</w:t>
      </w:r>
      <w:r w:rsidRPr="0027135E">
        <w:rPr>
          <w:sz w:val="24"/>
          <w:szCs w:val="24"/>
        </w:rPr>
        <w:t xml:space="preserve"> </w:t>
      </w:r>
      <w:r w:rsidR="00E900F7" w:rsidRPr="0027135E">
        <w:rPr>
          <w:sz w:val="24"/>
          <w:szCs w:val="24"/>
        </w:rPr>
        <w:t xml:space="preserve">lo </w:t>
      </w:r>
      <w:r w:rsidR="00A90A2B" w:rsidRPr="0027135E">
        <w:rPr>
          <w:sz w:val="24"/>
          <w:szCs w:val="24"/>
        </w:rPr>
        <w:t xml:space="preserve">conoce como </w:t>
      </w:r>
      <w:r w:rsidRPr="0027135E">
        <w:rPr>
          <w:sz w:val="24"/>
          <w:szCs w:val="24"/>
        </w:rPr>
        <w:t>el conjunto de órganos del cuerpo humano</w:t>
      </w:r>
      <w:r w:rsidR="00A90A2B" w:rsidRPr="0027135E">
        <w:rPr>
          <w:sz w:val="24"/>
          <w:szCs w:val="24"/>
        </w:rPr>
        <w:t xml:space="preserve"> que permiten la emisión del sonido articulado, es decir</w:t>
      </w:r>
      <w:r w:rsidR="0027135E" w:rsidRPr="0027135E">
        <w:rPr>
          <w:sz w:val="24"/>
          <w:szCs w:val="24"/>
        </w:rPr>
        <w:t xml:space="preserve"> </w:t>
      </w:r>
      <w:r w:rsidR="0027135E">
        <w:rPr>
          <w:sz w:val="24"/>
          <w:szCs w:val="24"/>
        </w:rPr>
        <w:t xml:space="preserve"> aquel que emite los sonidos: </w:t>
      </w:r>
      <w:r w:rsidR="00A90A2B" w:rsidRPr="0027135E">
        <w:rPr>
          <w:sz w:val="24"/>
          <w:szCs w:val="24"/>
        </w:rPr>
        <w:t>el habla.</w:t>
      </w:r>
    </w:p>
    <w:p w:rsidR="00A90A2B" w:rsidRPr="00A90A2B" w:rsidRDefault="00A90A2B" w:rsidP="00A90A2B">
      <w:pPr>
        <w:spacing w:after="365" w:line="240" w:lineRule="auto"/>
        <w:rPr>
          <w:rFonts w:eastAsia="Times New Roman" w:cs="Arial"/>
          <w:color w:val="000000"/>
          <w:sz w:val="24"/>
          <w:szCs w:val="24"/>
          <w:lang w:eastAsia="es-AR"/>
        </w:rPr>
      </w:pP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El aparato fonador se compone de órganos y conductos pertenecientes a dos sistemas:</w:t>
      </w:r>
    </w:p>
    <w:p w:rsidR="00A90A2B" w:rsidRPr="00A90A2B" w:rsidRDefault="00A90A2B" w:rsidP="00A90A2B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eastAsia="Times New Roman" w:cs="Arial"/>
          <w:color w:val="000000"/>
          <w:sz w:val="24"/>
          <w:szCs w:val="24"/>
          <w:lang w:eastAsia="es-AR"/>
        </w:rPr>
      </w:pPr>
      <w:hyperlink r:id="rId5" w:history="1">
        <w:r w:rsidRPr="0027135E">
          <w:rPr>
            <w:rFonts w:eastAsia="Times New Roman" w:cs="Arial"/>
            <w:b/>
            <w:bCs/>
            <w:color w:val="0000FF"/>
            <w:sz w:val="24"/>
            <w:szCs w:val="24"/>
            <w:u w:val="single"/>
            <w:lang w:eastAsia="es-AR"/>
          </w:rPr>
          <w:t>Sistema respiratorio</w:t>
        </w:r>
      </w:hyperlink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.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Utiliza los pulmones, los bronquios, la tráquea y la laringe.</w:t>
      </w:r>
    </w:p>
    <w:p w:rsidR="00A90A2B" w:rsidRPr="00A90A2B" w:rsidRDefault="00A90A2B" w:rsidP="00A90A2B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eastAsia="Times New Roman" w:cs="Arial"/>
          <w:color w:val="000000"/>
          <w:sz w:val="24"/>
          <w:szCs w:val="24"/>
          <w:lang w:eastAsia="es-AR"/>
        </w:rPr>
      </w:pPr>
      <w:hyperlink r:id="rId6" w:history="1">
        <w:r w:rsidRPr="0027135E">
          <w:rPr>
            <w:rFonts w:eastAsia="Times New Roman" w:cs="Arial"/>
            <w:b/>
            <w:bCs/>
            <w:color w:val="0000FF"/>
            <w:sz w:val="24"/>
            <w:szCs w:val="24"/>
            <w:u w:val="single"/>
            <w:lang w:eastAsia="es-AR"/>
          </w:rPr>
          <w:t>Aparato digestivo</w:t>
        </w:r>
      </w:hyperlink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.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Se sirve de los dientes, labios, lengua, paladar, glotis.</w:t>
      </w:r>
    </w:p>
    <w:p w:rsidR="00A90A2B" w:rsidRPr="00A90A2B" w:rsidRDefault="00A90A2B" w:rsidP="00A90A2B">
      <w:pPr>
        <w:spacing w:after="365" w:line="240" w:lineRule="auto"/>
        <w:rPr>
          <w:rFonts w:eastAsia="Times New Roman" w:cs="Arial"/>
          <w:color w:val="000000"/>
          <w:sz w:val="24"/>
          <w:szCs w:val="24"/>
          <w:lang w:eastAsia="es-AR"/>
        </w:rPr>
      </w:pP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Además, utiliza órganos específicos de la fonación como las cuerdas vocales.</w:t>
      </w:r>
    </w:p>
    <w:p w:rsidR="00A90A2B" w:rsidRPr="0027135E" w:rsidRDefault="00A90A2B" w:rsidP="00A90A2B">
      <w:pPr>
        <w:pStyle w:val="Ttulo3"/>
        <w:spacing w:before="0" w:beforeAutospacing="0" w:after="120" w:afterAutospacing="0"/>
        <w:rPr>
          <w:rFonts w:asciiTheme="minorHAnsi" w:hAnsiTheme="minorHAnsi" w:cs="Arial"/>
          <w:color w:val="000000"/>
          <w:sz w:val="24"/>
          <w:szCs w:val="24"/>
        </w:rPr>
      </w:pPr>
      <w:r w:rsidRPr="0027135E">
        <w:rPr>
          <w:rFonts w:asciiTheme="minorHAnsi" w:hAnsiTheme="minorHAnsi" w:cs="Arial"/>
          <w:color w:val="000000"/>
          <w:sz w:val="24"/>
          <w:szCs w:val="24"/>
        </w:rPr>
        <w:t>Partes que componen el aparato fonador</w:t>
      </w:r>
    </w:p>
    <w:p w:rsidR="00A90A2B" w:rsidRPr="00A90A2B" w:rsidRDefault="00A90A2B" w:rsidP="00A90A2B">
      <w:pPr>
        <w:spacing w:after="365" w:line="240" w:lineRule="auto"/>
        <w:rPr>
          <w:rFonts w:eastAsia="Times New Roman" w:cs="Arial"/>
          <w:color w:val="000000"/>
          <w:sz w:val="24"/>
          <w:szCs w:val="24"/>
          <w:lang w:eastAsia="es-AR"/>
        </w:rPr>
      </w:pP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El aparato fonador humano se divide en dos partes:</w:t>
      </w:r>
    </w:p>
    <w:p w:rsidR="00A90A2B" w:rsidRPr="00A90A2B" w:rsidRDefault="00A90A2B" w:rsidP="00A90A2B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Sistema de fonación.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El encargado de generar el chorro de </w:t>
      </w:r>
      <w:hyperlink r:id="rId7" w:history="1">
        <w:r w:rsidRPr="0027135E">
          <w:rPr>
            <w:rFonts w:eastAsia="Times New Roman" w:cs="Arial"/>
            <w:color w:val="0000FF"/>
            <w:sz w:val="24"/>
            <w:szCs w:val="24"/>
            <w:u w:val="single"/>
            <w:lang w:eastAsia="es-AR"/>
          </w:rPr>
          <w:t>aire</w:t>
        </w:r>
      </w:hyperlink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cargado de ondas sonoras, y que abarca desde los pulmones hasta las cuerdas vocales.</w:t>
      </w:r>
    </w:p>
    <w:p w:rsidR="0027135E" w:rsidRDefault="00A90A2B" w:rsidP="0027135E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Sistema de articulación.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El encargado de modular los sonidos: entrecortarlos, modificarlos, empleando el contenido de la boca y los labios.</w:t>
      </w:r>
    </w:p>
    <w:p w:rsidR="00A90A2B" w:rsidRPr="0027135E" w:rsidRDefault="00A90A2B" w:rsidP="0027135E">
      <w:pPr>
        <w:spacing w:before="100" w:beforeAutospacing="1" w:after="100" w:afterAutospacing="1" w:line="240" w:lineRule="auto"/>
        <w:ind w:left="5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color w:val="000000"/>
          <w:sz w:val="24"/>
          <w:szCs w:val="24"/>
          <w:lang w:eastAsia="es-AR"/>
        </w:rPr>
        <w:br/>
      </w:r>
      <w:r w:rsidRPr="0027135E">
        <w:rPr>
          <w:rFonts w:cs="Arial"/>
          <w:color w:val="000000"/>
          <w:sz w:val="24"/>
          <w:szCs w:val="24"/>
        </w:rPr>
        <w:t>¿Cómo funciona el aparato fonador?</w:t>
      </w:r>
    </w:p>
    <w:p w:rsidR="00A90A2B" w:rsidRPr="0027135E" w:rsidRDefault="00A90A2B" w:rsidP="0027135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ind w:hanging="294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color w:val="000000"/>
          <w:sz w:val="24"/>
          <w:szCs w:val="24"/>
          <w:lang w:eastAsia="es-AR"/>
        </w:rPr>
        <w:t>Primero, los pulmones se llenan de aire y, bajo la presión del diafragma, s</w:t>
      </w:r>
      <w:r w:rsidR="00E900F7" w:rsidRPr="0027135E">
        <w:rPr>
          <w:rFonts w:eastAsia="Times New Roman" w:cs="Arial"/>
          <w:color w:val="000000"/>
          <w:sz w:val="24"/>
          <w:szCs w:val="24"/>
          <w:lang w:eastAsia="es-AR"/>
        </w:rPr>
        <w:t xml:space="preserve">e vacían empujando el </w:t>
      </w:r>
      <w:r w:rsidRPr="0027135E">
        <w:rPr>
          <w:rFonts w:eastAsia="Times New Roman" w:cs="Arial"/>
          <w:color w:val="000000"/>
          <w:sz w:val="24"/>
          <w:szCs w:val="24"/>
          <w:lang w:eastAsia="es-AR"/>
        </w:rPr>
        <w:t>aire hacia afuera del cuerpo por la tráquea. El aire así impulsado se encuentra con las cuerdas vocales, que vibran y llenan el aire de ondas sonoras.</w:t>
      </w:r>
    </w:p>
    <w:p w:rsidR="00A90A2B" w:rsidRPr="00A90A2B" w:rsidRDefault="00E900F7" w:rsidP="0027135E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283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color w:val="000000"/>
          <w:sz w:val="24"/>
          <w:szCs w:val="24"/>
          <w:lang w:eastAsia="es-AR"/>
        </w:rPr>
        <w:t xml:space="preserve">Este aire sonorizado llega a  la laringe y  faringe, por el cual se </w:t>
      </w:r>
      <w:r w:rsidR="00A90A2B"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dirige hacia la boca, en donde será modulado.</w:t>
      </w:r>
    </w:p>
    <w:p w:rsidR="00A90A2B" w:rsidRPr="0027135E" w:rsidRDefault="00E900F7" w:rsidP="0027135E">
      <w:pPr>
        <w:numPr>
          <w:ilvl w:val="0"/>
          <w:numId w:val="3"/>
        </w:numPr>
        <w:spacing w:before="100" w:beforeAutospacing="1" w:after="100" w:afterAutospacing="1" w:line="240" w:lineRule="auto"/>
        <w:ind w:left="709" w:hanging="283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color w:val="000000"/>
          <w:sz w:val="24"/>
          <w:szCs w:val="24"/>
          <w:lang w:eastAsia="es-AR"/>
        </w:rPr>
        <w:t xml:space="preserve">Este </w:t>
      </w:r>
      <w:r w:rsidR="00A90A2B"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aire sonorizado inunda la boca, y se libera hacia el exterior luego de que los órganos de la boca se hayan colocado en la posición deseada para generar uno o varios sonidos específicos, ya sea abriendo o cerrando la cavidad bucal, posicionando la lengua en el camino del aire o haciéndolo rebotar en distintas partes del paladar.</w:t>
      </w:r>
    </w:p>
    <w:p w:rsidR="00E900F7" w:rsidRPr="0027135E" w:rsidRDefault="00E900F7" w:rsidP="00E900F7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u w:val="double"/>
          <w:lang w:eastAsia="es-AR"/>
        </w:rPr>
      </w:pPr>
      <w:r w:rsidRPr="0027135E">
        <w:rPr>
          <w:rFonts w:eastAsia="Times New Roman" w:cs="Arial"/>
          <w:b/>
          <w:color w:val="000000"/>
          <w:sz w:val="24"/>
          <w:szCs w:val="24"/>
          <w:u w:val="double"/>
          <w:lang w:eastAsia="es-AR"/>
        </w:rPr>
        <w:t>TIPOS DE VOCES HUMANAS:</w:t>
      </w:r>
    </w:p>
    <w:p w:rsidR="00A90A2B" w:rsidRPr="00A90A2B" w:rsidRDefault="00A90A2B" w:rsidP="00E900F7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Voces femeninas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:</w:t>
      </w:r>
    </w:p>
    <w:p w:rsidR="00A90A2B" w:rsidRPr="00A90A2B" w:rsidRDefault="0027135E" w:rsidP="00A90A2B">
      <w:pPr>
        <w:numPr>
          <w:ilvl w:val="1"/>
          <w:numId w:val="4"/>
        </w:num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Soprano: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Las</w:t>
      </w:r>
      <w:r w:rsidR="00A90A2B"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voce</w:t>
      </w:r>
      <w:r w:rsidR="00E900F7" w:rsidRPr="0027135E">
        <w:rPr>
          <w:rFonts w:eastAsia="Times New Roman" w:cs="Arial"/>
          <w:color w:val="000000"/>
          <w:sz w:val="24"/>
          <w:szCs w:val="24"/>
          <w:lang w:eastAsia="es-AR"/>
        </w:rPr>
        <w:t>s más agudas del registro femenino.</w:t>
      </w:r>
    </w:p>
    <w:p w:rsidR="00A90A2B" w:rsidRPr="00A90A2B" w:rsidRDefault="00A90A2B" w:rsidP="00A90A2B">
      <w:pPr>
        <w:numPr>
          <w:ilvl w:val="1"/>
          <w:numId w:val="4"/>
        </w:num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Mezzosoprano</w:t>
      </w:r>
      <w:r w:rsidR="00E900F7"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: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voces más graves que las sopranos, pero menos que las contraltos. </w:t>
      </w:r>
    </w:p>
    <w:p w:rsidR="00A90A2B" w:rsidRDefault="0027135E" w:rsidP="00A90A2B">
      <w:pPr>
        <w:numPr>
          <w:ilvl w:val="1"/>
          <w:numId w:val="4"/>
        </w:num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Contralto: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Voces</w:t>
      </w:r>
      <w:r w:rsidR="00A90A2B"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femeninas poco frecuentes, que tiran hacia lo</w:t>
      </w:r>
      <w:r w:rsidR="00E900F7" w:rsidRPr="0027135E">
        <w:rPr>
          <w:rFonts w:eastAsia="Times New Roman" w:cs="Arial"/>
          <w:color w:val="000000"/>
          <w:sz w:val="24"/>
          <w:szCs w:val="24"/>
          <w:lang w:eastAsia="es-AR"/>
        </w:rPr>
        <w:t xml:space="preserve"> más</w:t>
      </w:r>
      <w:r w:rsidR="00A90A2B"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 grave sin llegar a ser voces masculinas.</w:t>
      </w:r>
    </w:p>
    <w:p w:rsidR="00C86E8E" w:rsidRDefault="00C86E8E" w:rsidP="00C86E8E">
      <w:p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lastRenderedPageBreak/>
        <w:t>En el siguiente link les dejo un video donde van a poder apreciar las diferentes voces femeninas, primero encontramos a la soprano, luego mezzosoprano y por último contralto.</w:t>
      </w:r>
    </w:p>
    <w:p w:rsidR="00C86E8E" w:rsidRPr="00A90A2B" w:rsidRDefault="00C86E8E" w:rsidP="00C86E8E">
      <w:p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hyperlink r:id="rId8" w:history="1">
        <w:r w:rsidRPr="00EF1099">
          <w:rPr>
            <w:rStyle w:val="Hipervnculo"/>
            <w:rFonts w:eastAsia="Times New Roman" w:cs="Arial"/>
            <w:sz w:val="24"/>
            <w:szCs w:val="24"/>
            <w:lang w:eastAsia="es-AR"/>
          </w:rPr>
          <w:t>https://www.youtube.com/watch?v=O6cWXheBZdk</w:t>
        </w:r>
      </w:hyperlink>
      <w:r>
        <w:rPr>
          <w:rFonts w:eastAsia="Times New Roman" w:cs="Arial"/>
          <w:color w:val="000000"/>
          <w:sz w:val="24"/>
          <w:szCs w:val="24"/>
          <w:lang w:eastAsia="es-AR"/>
        </w:rPr>
        <w:t xml:space="preserve"> </w:t>
      </w:r>
    </w:p>
    <w:p w:rsidR="00A90A2B" w:rsidRPr="00A90A2B" w:rsidRDefault="00A90A2B" w:rsidP="00A90A2B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Voces masculinas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:</w:t>
      </w:r>
    </w:p>
    <w:p w:rsidR="00E900F7" w:rsidRPr="0027135E" w:rsidRDefault="00A90A2B" w:rsidP="00A90A2B">
      <w:pPr>
        <w:numPr>
          <w:ilvl w:val="1"/>
          <w:numId w:val="4"/>
        </w:num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Tenor.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</w:t>
      </w:r>
      <w:r w:rsidR="00E900F7" w:rsidRPr="0027135E">
        <w:rPr>
          <w:rFonts w:eastAsia="Times New Roman" w:cs="Arial"/>
          <w:color w:val="000000"/>
          <w:sz w:val="24"/>
          <w:szCs w:val="24"/>
          <w:lang w:eastAsia="es-AR"/>
        </w:rPr>
        <w:t>Las más agudas de la voces  masculina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 xml:space="preserve">, </w:t>
      </w:r>
    </w:p>
    <w:p w:rsidR="00E900F7" w:rsidRPr="0027135E" w:rsidRDefault="00A90A2B" w:rsidP="00A90A2B">
      <w:pPr>
        <w:numPr>
          <w:ilvl w:val="1"/>
          <w:numId w:val="4"/>
        </w:num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Barítono.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Las más c</w:t>
      </w:r>
      <w:r w:rsidR="00E900F7" w:rsidRPr="0027135E">
        <w:rPr>
          <w:rFonts w:eastAsia="Times New Roman" w:cs="Arial"/>
          <w:color w:val="000000"/>
          <w:sz w:val="24"/>
          <w:szCs w:val="24"/>
          <w:lang w:eastAsia="es-AR"/>
        </w:rPr>
        <w:t>omunes de las voces masculinas son potentes y tienen un registro medio</w:t>
      </w:r>
    </w:p>
    <w:p w:rsidR="00A90A2B" w:rsidRPr="00A90A2B" w:rsidRDefault="00A90A2B" w:rsidP="00A90A2B">
      <w:pPr>
        <w:numPr>
          <w:ilvl w:val="1"/>
          <w:numId w:val="4"/>
        </w:numPr>
        <w:spacing w:before="100" w:beforeAutospacing="1" w:after="100" w:afterAutospacing="1" w:line="240" w:lineRule="auto"/>
        <w:ind w:left="730"/>
        <w:rPr>
          <w:rFonts w:eastAsia="Times New Roman" w:cs="Arial"/>
          <w:color w:val="000000"/>
          <w:sz w:val="24"/>
          <w:szCs w:val="24"/>
          <w:lang w:eastAsia="es-AR"/>
        </w:rPr>
      </w:pPr>
      <w:r w:rsidRPr="0027135E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Bajo.</w:t>
      </w:r>
      <w:r w:rsidRPr="00A90A2B">
        <w:rPr>
          <w:rFonts w:eastAsia="Times New Roman" w:cs="Arial"/>
          <w:color w:val="000000"/>
          <w:sz w:val="24"/>
          <w:szCs w:val="24"/>
          <w:lang w:eastAsia="es-AR"/>
        </w:rPr>
        <w:t> Las voces más graves del registro humano, las más oscuras y de mayor profundidad, semejantes a las notas bajas de un violonchelo.</w:t>
      </w:r>
    </w:p>
    <w:p w:rsidR="00A90A2B" w:rsidRDefault="00C86E8E" w:rsidP="00A90A2B">
      <w:pPr>
        <w:rPr>
          <w:rFonts w:eastAsia="Times New Roman" w:cs="Arial"/>
          <w:b/>
          <w:color w:val="000000"/>
          <w:sz w:val="24"/>
          <w:szCs w:val="24"/>
          <w:lang w:eastAsia="es-AR"/>
        </w:rPr>
      </w:pPr>
      <w:r>
        <w:rPr>
          <w:rFonts w:eastAsia="Times New Roman" w:cs="Arial"/>
          <w:b/>
          <w:color w:val="000000"/>
          <w:sz w:val="24"/>
          <w:szCs w:val="24"/>
          <w:lang w:eastAsia="es-AR"/>
        </w:rPr>
        <w:t>En el siguiente link les dejo un video donde van apreciar las diferencias de las voces masculinas, primero encontramos al tenor, luego al barítono y por último bajo.</w:t>
      </w:r>
    </w:p>
    <w:p w:rsidR="00C86E8E" w:rsidRPr="00C86E8E" w:rsidRDefault="00C86E8E" w:rsidP="00A90A2B">
      <w:pPr>
        <w:rPr>
          <w:b/>
          <w:sz w:val="24"/>
          <w:szCs w:val="24"/>
        </w:rPr>
      </w:pPr>
      <w:hyperlink r:id="rId9" w:history="1">
        <w:r w:rsidRPr="00EF1099">
          <w:rPr>
            <w:rStyle w:val="Hipervnculo"/>
            <w:b/>
            <w:sz w:val="24"/>
            <w:szCs w:val="24"/>
          </w:rPr>
          <w:t>https://www.youtube.com/watch?v=ToHmF9c9b6U</w:t>
        </w:r>
      </w:hyperlink>
      <w:r>
        <w:rPr>
          <w:b/>
          <w:sz w:val="24"/>
          <w:szCs w:val="24"/>
        </w:rPr>
        <w:t xml:space="preserve"> </w:t>
      </w:r>
    </w:p>
    <w:p w:rsidR="006C18D5" w:rsidRPr="0027135E" w:rsidRDefault="006C18D5">
      <w:pPr>
        <w:rPr>
          <w:sz w:val="24"/>
          <w:szCs w:val="24"/>
        </w:rPr>
      </w:pPr>
    </w:p>
    <w:p w:rsidR="006C18D5" w:rsidRPr="0027135E" w:rsidRDefault="006C18D5">
      <w:pPr>
        <w:rPr>
          <w:sz w:val="24"/>
          <w:szCs w:val="24"/>
        </w:rPr>
      </w:pPr>
    </w:p>
    <w:sectPr w:rsidR="006C18D5" w:rsidRPr="0027135E" w:rsidSect="001539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10D"/>
    <w:multiLevelType w:val="multilevel"/>
    <w:tmpl w:val="4942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274B8B"/>
    <w:multiLevelType w:val="multilevel"/>
    <w:tmpl w:val="9D507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2D2FE1"/>
    <w:multiLevelType w:val="multilevel"/>
    <w:tmpl w:val="0BB8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881DC2"/>
    <w:multiLevelType w:val="multilevel"/>
    <w:tmpl w:val="C84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C18D5"/>
    <w:rsid w:val="001539D3"/>
    <w:rsid w:val="0027135E"/>
    <w:rsid w:val="006C18D5"/>
    <w:rsid w:val="00A90A2B"/>
    <w:rsid w:val="00C86E8E"/>
    <w:rsid w:val="00E9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D3"/>
  </w:style>
  <w:style w:type="paragraph" w:styleId="Ttulo3">
    <w:name w:val="heading 3"/>
    <w:basedOn w:val="Normal"/>
    <w:link w:val="Ttulo3Car"/>
    <w:uiPriority w:val="9"/>
    <w:qFormat/>
    <w:rsid w:val="00A90A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90A2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90A2B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A90A2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271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6cWXheBZ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manidades.com/ai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manidades.com/aparato-digestiv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umanidades.com/sistema-respiratori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oHmF9c9b6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2023-04-26T22:13:00Z</dcterms:created>
  <dcterms:modified xsi:type="dcterms:W3CDTF">2023-04-26T23:09:00Z</dcterms:modified>
</cp:coreProperties>
</file>