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16" w:rsidRDefault="00F3336F" w:rsidP="004C0916">
      <w:pPr>
        <w:jc w:val="center"/>
        <w:rPr>
          <w:rFonts w:ascii="Baskerville Old Face" w:hAnsi="Baskerville Old Face"/>
          <w:b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( </w:t>
      </w:r>
      <w:proofErr w:type="spellStart"/>
      <w:r w:rsidRPr="001317D4">
        <w:rPr>
          <w:rFonts w:eastAsia="Times New Roman" w:cstheme="minorHAnsi"/>
          <w:sz w:val="24"/>
          <w:szCs w:val="24"/>
        </w:rPr>
        <w:t>Heptatlón</w:t>
      </w:r>
      <w:proofErr w:type="spell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permite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posición 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( por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cabeza ,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lastRenderedPageBreak/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4C0916" w:rsidP="004C0916">
      <w:pPr>
        <w:rPr>
          <w:rFonts w:ascii="Arial" w:hAnsi="Arial" w:cs="Arial"/>
          <w:sz w:val="24"/>
          <w:szCs w:val="24"/>
        </w:rPr>
      </w:pP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t>Cuestionario</w:t>
      </w:r>
      <w:r w:rsidRPr="00A55A92">
        <w:rPr>
          <w:rFonts w:ascii="Arial" w:hAnsi="Arial" w:cs="Arial"/>
          <w:b/>
        </w:rPr>
        <w:t>:</w:t>
      </w:r>
    </w:p>
    <w:p w:rsidR="00A55A92" w:rsidRPr="00722B22" w:rsidRDefault="00A55A92" w:rsidP="00722B2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722B22">
        <w:rPr>
          <w:rFonts w:ascii="Arial" w:hAnsi="Arial" w:cs="Arial"/>
        </w:rPr>
        <w:t>¿Qué es el Atletismo?</w:t>
      </w:r>
    </w:p>
    <w:p w:rsidR="00722B22" w:rsidRPr="00722B22" w:rsidRDefault="00722B22" w:rsidP="00722B22">
      <w:pPr>
        <w:pStyle w:val="Prrafodelista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atletismo es la práctica </w:t>
      </w:r>
      <w:r w:rsidR="00D45473">
        <w:rPr>
          <w:rFonts w:ascii="Arial" w:hAnsi="Arial" w:cs="Arial"/>
          <w:b/>
        </w:rPr>
        <w:t xml:space="preserve">de un conjunto de ejercicios corporales basados en los gestos naturales del hombre. También es un deporte de competición </w:t>
      </w:r>
      <w:r w:rsidR="009F660E">
        <w:rPr>
          <w:rFonts w:ascii="Arial" w:hAnsi="Arial" w:cs="Arial"/>
          <w:b/>
        </w:rPr>
        <w:t xml:space="preserve">que abarca un gran número de pruebas que pueden tener lugar en la </w:t>
      </w:r>
      <w:r w:rsidR="00696A20">
        <w:rPr>
          <w:rFonts w:ascii="Arial" w:hAnsi="Arial" w:cs="Arial"/>
          <w:b/>
        </w:rPr>
        <w:t>pista cubierta o al aire.</w:t>
      </w:r>
    </w:p>
    <w:p w:rsidR="00A55A92" w:rsidRPr="00696A20" w:rsidRDefault="00A55A92" w:rsidP="00696A2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96A20">
        <w:rPr>
          <w:rFonts w:ascii="Arial" w:hAnsi="Arial" w:cs="Arial"/>
        </w:rPr>
        <w:t>Nombre los dos tipos de partidas de carreras de Atletismo.</w:t>
      </w:r>
    </w:p>
    <w:p w:rsidR="00696A20" w:rsidRPr="00497A49" w:rsidRDefault="00696A20" w:rsidP="00696A20">
      <w:pPr>
        <w:pStyle w:val="Prrafodelista"/>
        <w:ind w:firstLine="0"/>
        <w:rPr>
          <w:rFonts w:ascii="Arial" w:hAnsi="Arial" w:cs="Arial"/>
          <w:b/>
          <w:bCs/>
          <w:color w:val="000000" w:themeColor="text1"/>
        </w:rPr>
      </w:pPr>
      <w:r w:rsidRPr="00497A49">
        <w:rPr>
          <w:rFonts w:ascii="Arial" w:hAnsi="Arial" w:cs="Arial"/>
          <w:b/>
          <w:bCs/>
        </w:rPr>
        <w:t xml:space="preserve">Partida baja y </w:t>
      </w:r>
      <w:r w:rsidR="00497A49">
        <w:rPr>
          <w:rFonts w:ascii="Arial" w:hAnsi="Arial" w:cs="Arial"/>
          <w:b/>
          <w:bCs/>
        </w:rPr>
        <w:t>partida alta.</w:t>
      </w:r>
    </w:p>
    <w:p w:rsidR="00A55A92" w:rsidRPr="009175C5" w:rsidRDefault="00A55A92" w:rsidP="009175C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175C5">
        <w:rPr>
          <w:rFonts w:ascii="Arial" w:hAnsi="Arial" w:cs="Arial"/>
        </w:rPr>
        <w:t>¿Cómo se realiza y en cuánto apoyos la partida baja?</w:t>
      </w:r>
    </w:p>
    <w:p w:rsidR="00917006" w:rsidRDefault="009175C5" w:rsidP="00917006">
      <w:pPr>
        <w:pStyle w:val="Prrafodelista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partida baja </w:t>
      </w:r>
      <w:r w:rsidR="00202905">
        <w:rPr>
          <w:rFonts w:ascii="Arial" w:hAnsi="Arial" w:cs="Arial"/>
          <w:b/>
          <w:bCs/>
        </w:rPr>
        <w:t xml:space="preserve">tiene tres </w:t>
      </w:r>
      <w:r w:rsidR="00975C3D">
        <w:rPr>
          <w:rFonts w:ascii="Arial" w:hAnsi="Arial" w:cs="Arial"/>
          <w:b/>
          <w:bCs/>
        </w:rPr>
        <w:t>momentos.</w:t>
      </w:r>
      <w:r w:rsidR="002825A8">
        <w:rPr>
          <w:rFonts w:ascii="Arial" w:hAnsi="Arial" w:cs="Arial"/>
          <w:b/>
          <w:bCs/>
        </w:rPr>
        <w:t xml:space="preserve"> En el primer momento </w:t>
      </w:r>
      <w:r w:rsidR="00F3779C">
        <w:rPr>
          <w:rFonts w:ascii="Arial" w:hAnsi="Arial" w:cs="Arial"/>
          <w:b/>
          <w:bCs/>
        </w:rPr>
        <w:t>hay 5 apoyos y consiste en</w:t>
      </w:r>
      <w:r w:rsidR="002825A8">
        <w:rPr>
          <w:rFonts w:ascii="Arial" w:hAnsi="Arial" w:cs="Arial"/>
          <w:b/>
          <w:bCs/>
        </w:rPr>
        <w:t xml:space="preserve"> que</w:t>
      </w:r>
      <w:r w:rsidR="008F4F67">
        <w:rPr>
          <w:rFonts w:ascii="Arial" w:hAnsi="Arial" w:cs="Arial"/>
          <w:b/>
          <w:bCs/>
        </w:rPr>
        <w:t xml:space="preserve"> hay que </w:t>
      </w:r>
      <w:r w:rsidR="002825A8">
        <w:rPr>
          <w:rFonts w:ascii="Arial" w:hAnsi="Arial" w:cs="Arial"/>
          <w:b/>
          <w:bCs/>
        </w:rPr>
        <w:t xml:space="preserve">poner las manos en la línea de </w:t>
      </w:r>
      <w:r w:rsidR="00AA6C50">
        <w:rPr>
          <w:rFonts w:ascii="Arial" w:hAnsi="Arial" w:cs="Arial"/>
          <w:b/>
          <w:bCs/>
        </w:rPr>
        <w:t>salida a la altura de los hombros,</w:t>
      </w:r>
      <w:r w:rsidR="008F4F67">
        <w:rPr>
          <w:rFonts w:ascii="Arial" w:hAnsi="Arial" w:cs="Arial"/>
          <w:b/>
          <w:bCs/>
        </w:rPr>
        <w:t xml:space="preserve"> </w:t>
      </w:r>
      <w:r w:rsidR="00086749">
        <w:rPr>
          <w:rFonts w:ascii="Arial" w:hAnsi="Arial" w:cs="Arial"/>
          <w:b/>
          <w:bCs/>
        </w:rPr>
        <w:t xml:space="preserve">apoyamos una rodilla y los dos pies, hay que verificar que la rodilla que no está tocando el piso </w:t>
      </w:r>
      <w:r w:rsidR="00917006">
        <w:rPr>
          <w:rFonts w:ascii="Arial" w:hAnsi="Arial" w:cs="Arial"/>
          <w:b/>
          <w:bCs/>
        </w:rPr>
        <w:t xml:space="preserve">no toque el brazo. En el segundo momento </w:t>
      </w:r>
      <w:r w:rsidR="00450190">
        <w:rPr>
          <w:rFonts w:ascii="Arial" w:hAnsi="Arial" w:cs="Arial"/>
          <w:b/>
          <w:bCs/>
        </w:rPr>
        <w:t xml:space="preserve">hay 4 </w:t>
      </w:r>
      <w:r w:rsidR="00647366">
        <w:rPr>
          <w:rFonts w:ascii="Arial" w:hAnsi="Arial" w:cs="Arial"/>
          <w:b/>
          <w:bCs/>
        </w:rPr>
        <w:t xml:space="preserve">apoyos ya que </w:t>
      </w:r>
      <w:r w:rsidR="006871E9">
        <w:rPr>
          <w:rFonts w:ascii="Arial" w:hAnsi="Arial" w:cs="Arial"/>
          <w:b/>
          <w:bCs/>
        </w:rPr>
        <w:t>ahora hay que levantar la cadera y la rodilla que estaba tocando el piso, pero las piernas NO tiene que estar derechas.</w:t>
      </w:r>
    </w:p>
    <w:p w:rsidR="006871E9" w:rsidRPr="00917006" w:rsidRDefault="00471BBE" w:rsidP="00917006">
      <w:pPr>
        <w:pStyle w:val="Prrafodelista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 el tercer momento el </w:t>
      </w:r>
      <w:r w:rsidR="00941421">
        <w:rPr>
          <w:rFonts w:ascii="Arial" w:hAnsi="Arial" w:cs="Arial"/>
          <w:b/>
          <w:bCs/>
        </w:rPr>
        <w:t xml:space="preserve">atleta empuja con su máxima </w:t>
      </w:r>
      <w:r w:rsidR="00EA291C">
        <w:rPr>
          <w:rFonts w:ascii="Arial" w:hAnsi="Arial" w:cs="Arial"/>
          <w:b/>
          <w:bCs/>
        </w:rPr>
        <w:t>fuerza las dos piernas haciendo hacia adelante el brazo contrario a la pierna con la que arrancó.</w:t>
      </w:r>
    </w:p>
    <w:p w:rsidR="00A55A92" w:rsidRPr="00EB089F" w:rsidRDefault="00A55A92" w:rsidP="00EB089F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EB089F">
        <w:rPr>
          <w:rFonts w:ascii="Arial" w:hAnsi="Arial" w:cs="Arial"/>
        </w:rPr>
        <w:t>Voces de mando de la partida baja.</w:t>
      </w:r>
    </w:p>
    <w:p w:rsidR="00EB089F" w:rsidRDefault="00EB089F" w:rsidP="00EB089F">
      <w:pPr>
        <w:pStyle w:val="Prrafodelista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momento: “</w:t>
      </w:r>
      <w:r w:rsidR="00AC2F2E">
        <w:rPr>
          <w:rFonts w:ascii="Arial" w:hAnsi="Arial" w:cs="Arial"/>
          <w:b/>
          <w:bCs/>
        </w:rPr>
        <w:t>en sus marcas” o “a sus puestos”</w:t>
      </w:r>
    </w:p>
    <w:p w:rsidR="00AC2F2E" w:rsidRDefault="00AC2F2E" w:rsidP="00EB089F">
      <w:pPr>
        <w:pStyle w:val="Prrafodelista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Segundo momento: “listos”</w:t>
      </w:r>
    </w:p>
    <w:p w:rsidR="00AC2F2E" w:rsidRPr="00EB089F" w:rsidRDefault="00AC2F2E" w:rsidP="00EB089F">
      <w:pPr>
        <w:pStyle w:val="Prrafodelista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Tercer momento: “ya” o </w:t>
      </w:r>
      <w:r w:rsidR="005C6559">
        <w:rPr>
          <w:rFonts w:ascii="Arial" w:hAnsi="Arial" w:cs="Arial"/>
          <w:b/>
          <w:bCs/>
        </w:rPr>
        <w:t>*disparo*</w:t>
      </w:r>
    </w:p>
    <w:p w:rsidR="00A55A92" w:rsidRPr="005C6559" w:rsidRDefault="00A55A92" w:rsidP="005C655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5C6559">
        <w:rPr>
          <w:rFonts w:ascii="Arial" w:hAnsi="Arial" w:cs="Arial"/>
        </w:rPr>
        <w:t>¿Cómo se realiza y en cuánto apoyos la partida alta?</w:t>
      </w:r>
    </w:p>
    <w:p w:rsidR="005C6559" w:rsidRPr="008A50DA" w:rsidRDefault="000B7BBF" w:rsidP="005C6559">
      <w:pPr>
        <w:pStyle w:val="Prrafodelista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la partida alta solo hay dos apoyos que son los pies. Hay que poner un pie en la línea y el otro por detrás.</w:t>
      </w:r>
    </w:p>
    <w:p w:rsidR="00A55A92" w:rsidRPr="000B7BBF" w:rsidRDefault="00A55A92" w:rsidP="000B7BBF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0B7BBF">
        <w:rPr>
          <w:rFonts w:ascii="Arial" w:hAnsi="Arial" w:cs="Arial"/>
        </w:rPr>
        <w:t>Voces de mando de la partida alta.</w:t>
      </w:r>
    </w:p>
    <w:p w:rsidR="000B7BBF" w:rsidRDefault="00B424CD" w:rsidP="000B7BBF">
      <w:pPr>
        <w:pStyle w:val="Prrafodelista"/>
        <w:ind w:firstLine="0"/>
        <w:rPr>
          <w:rFonts w:ascii="Arial" w:hAnsi="Arial" w:cs="Arial"/>
          <w:b/>
          <w:bCs/>
        </w:rPr>
      </w:pPr>
      <w:r w:rsidRPr="00B424CD">
        <w:rPr>
          <w:rFonts w:ascii="Arial" w:hAnsi="Arial" w:cs="Arial"/>
          <w:b/>
          <w:bCs/>
        </w:rPr>
        <w:t xml:space="preserve">“A sus </w:t>
      </w:r>
      <w:r>
        <w:rPr>
          <w:rFonts w:ascii="Arial" w:hAnsi="Arial" w:cs="Arial"/>
          <w:b/>
          <w:bCs/>
        </w:rPr>
        <w:t>puestos”</w:t>
      </w:r>
    </w:p>
    <w:p w:rsidR="00A55A92" w:rsidRPr="00B424CD" w:rsidRDefault="00B424CD" w:rsidP="00B424CD">
      <w:pPr>
        <w:pStyle w:val="Prrafodelista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“Ya” o *disparo*</w:t>
      </w: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cordiales!!!</w:t>
      </w:r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7D13F5"/>
    <w:multiLevelType w:val="hybridMultilevel"/>
    <w:tmpl w:val="870C45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790">
    <w:abstractNumId w:val="2"/>
  </w:num>
  <w:num w:numId="2" w16cid:durableId="458114320">
    <w:abstractNumId w:val="4"/>
  </w:num>
  <w:num w:numId="3" w16cid:durableId="1051533821">
    <w:abstractNumId w:val="0"/>
  </w:num>
  <w:num w:numId="4" w16cid:durableId="868569570">
    <w:abstractNumId w:val="1"/>
  </w:num>
  <w:num w:numId="5" w16cid:durableId="239217150">
    <w:abstractNumId w:val="3"/>
  </w:num>
  <w:num w:numId="6" w16cid:durableId="1082222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6"/>
    <w:rsid w:val="0007547D"/>
    <w:rsid w:val="00086749"/>
    <w:rsid w:val="00087570"/>
    <w:rsid w:val="000B7BBF"/>
    <w:rsid w:val="00202905"/>
    <w:rsid w:val="002431D6"/>
    <w:rsid w:val="002825A8"/>
    <w:rsid w:val="00326EBA"/>
    <w:rsid w:val="003C5F80"/>
    <w:rsid w:val="00401295"/>
    <w:rsid w:val="00450190"/>
    <w:rsid w:val="0046774E"/>
    <w:rsid w:val="00471BBE"/>
    <w:rsid w:val="00497A49"/>
    <w:rsid w:val="004C0916"/>
    <w:rsid w:val="005C6559"/>
    <w:rsid w:val="00647366"/>
    <w:rsid w:val="006871E9"/>
    <w:rsid w:val="00696A20"/>
    <w:rsid w:val="00722B22"/>
    <w:rsid w:val="00755F1C"/>
    <w:rsid w:val="007C519C"/>
    <w:rsid w:val="00807B2E"/>
    <w:rsid w:val="0087171A"/>
    <w:rsid w:val="0087495C"/>
    <w:rsid w:val="00894344"/>
    <w:rsid w:val="008A50DA"/>
    <w:rsid w:val="008F4F67"/>
    <w:rsid w:val="00917006"/>
    <w:rsid w:val="009175C5"/>
    <w:rsid w:val="00927851"/>
    <w:rsid w:val="00941421"/>
    <w:rsid w:val="00975C3D"/>
    <w:rsid w:val="009F660E"/>
    <w:rsid w:val="00A55A92"/>
    <w:rsid w:val="00A979F0"/>
    <w:rsid w:val="00AA6C50"/>
    <w:rsid w:val="00AC2F2E"/>
    <w:rsid w:val="00B424CD"/>
    <w:rsid w:val="00B46E4D"/>
    <w:rsid w:val="00BE13BD"/>
    <w:rsid w:val="00C14CC5"/>
    <w:rsid w:val="00D45473"/>
    <w:rsid w:val="00DA5EF0"/>
    <w:rsid w:val="00DD65ED"/>
    <w:rsid w:val="00EA0783"/>
    <w:rsid w:val="00EA291C"/>
    <w:rsid w:val="00EB089F"/>
    <w:rsid w:val="00F075E5"/>
    <w:rsid w:val="00F3336F"/>
    <w:rsid w:val="00F3779C"/>
    <w:rsid w:val="00F478C4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EC00"/>
  <w15:docId w15:val="{2219A3C2-E4AA-EB48-9F31-5740091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jpeg" /><Relationship Id="rId18" Type="http://schemas.openxmlformats.org/officeDocument/2006/relationships/image" Target="media/image8.jpeg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jpeg" /><Relationship Id="rId12" Type="http://schemas.openxmlformats.org/officeDocument/2006/relationships/hyperlink" Target="https://www.monografias.com/trabajos6/elsu/elsu.shtml" TargetMode="External" /><Relationship Id="rId17" Type="http://schemas.openxmlformats.org/officeDocument/2006/relationships/hyperlink" Target="https://www.monografias.com/trabajos15/kinesiologia-biomecanica/kinesiologia-biomecanica.shtml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www.monografias.com/trabajos/hipoteorg/hipoteorg.shtml" TargetMode="External" /><Relationship Id="rId20" Type="http://schemas.openxmlformats.org/officeDocument/2006/relationships/image" Target="media/image1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footer" Target="footer1.xml" /><Relationship Id="rId10" Type="http://schemas.openxmlformats.org/officeDocument/2006/relationships/image" Target="media/image3.jpeg" /><Relationship Id="rId19" Type="http://schemas.openxmlformats.org/officeDocument/2006/relationships/image" Target="media/image9.jpeg" /><Relationship Id="rId4" Type="http://schemas.openxmlformats.org/officeDocument/2006/relationships/webSettings" Target="webSettings.xml" /><Relationship Id="rId9" Type="http://schemas.openxmlformats.org/officeDocument/2006/relationships/hyperlink" Target="https://www.monografias.com/trabajos12/eleynewt/eleynewt.shtml" TargetMode="External" /><Relationship Id="rId14" Type="http://schemas.openxmlformats.org/officeDocument/2006/relationships/image" Target="media/image6.jpeg" /><Relationship Id="rId22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 /><Relationship Id="rId1" Type="http://schemas.openxmlformats.org/officeDocument/2006/relationships/image" Target="media/image1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bordonjazmin218@gmail.com</cp:lastModifiedBy>
  <cp:revision>47</cp:revision>
  <dcterms:created xsi:type="dcterms:W3CDTF">2023-04-20T11:31:00Z</dcterms:created>
  <dcterms:modified xsi:type="dcterms:W3CDTF">2023-05-04T00:30:00Z</dcterms:modified>
</cp:coreProperties>
</file>