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46F1" w:rsidRPr="008E70FC" w:rsidRDefault="008446F1">
      <w:pPr>
        <w:rPr>
          <w:sz w:val="24"/>
          <w:szCs w:val="24"/>
          <w:u w:val="single"/>
        </w:rPr>
      </w:pPr>
      <w:r w:rsidRPr="008E70FC">
        <w:rPr>
          <w:sz w:val="24"/>
          <w:szCs w:val="24"/>
          <w:u w:val="single"/>
        </w:rPr>
        <w:t>Los tipos de mezclas</w:t>
      </w:r>
    </w:p>
    <w:p w:rsidR="008446F1" w:rsidRDefault="008446F1">
      <w:pPr>
        <w:rPr>
          <w:sz w:val="24"/>
          <w:szCs w:val="24"/>
        </w:rPr>
      </w:pPr>
      <w:r w:rsidRPr="008446F1">
        <w:rPr>
          <w:sz w:val="24"/>
          <w:szCs w:val="24"/>
        </w:rPr>
        <w:t xml:space="preserve"> Imaginemos un vaso con agua en el cual introducimos un par de piedras. En este caso, no dudamos de que se trata de una mezcla, ya que podemos identificar con claridad los diferentes componentes, que son las piedras y el agua. Pensemos de nuevo en el aire o en el agua. A simple vista ambos parecen materiales puros, aunque en realidad son mezclas. Esto sucede porque nos guiamos por nuestros sentidos y, como no advertimos diferencias en lo que percibimos, creemos que están formadas por un solo tipo de componente. En este caso, y como en tantas otras situaciones y fenómenos naturales, es necesario observar teniendo en cuenta otros aspectos. Por ejemplo, podemos utilizar los criterios científicos que tienen en cuenta no solo nuestra capacidad de percepción, sino también los conceptos que surgen de experiencias y modelos. Estos conceptos nos ayudan a entender y explicar un fenómeno. Entonces para poder comprender la diferencia entre los tipos de materiales es muy útil usar los conceptos de mezcla homogénea, que es aquella que tiene la misma textura, color y estado en todos sus puntos y no podemos distinguir sus componentes. Y las heterogéneas, que son aquellas que pueden tener texturas, colores y estados diferentes y, por esta razón, podemos distinguir los distintos componentes. </w:t>
      </w:r>
    </w:p>
    <w:p w:rsidR="008446F1" w:rsidRDefault="008446F1">
      <w:pPr>
        <w:rPr>
          <w:sz w:val="24"/>
          <w:szCs w:val="24"/>
        </w:rPr>
      </w:pPr>
      <w:r w:rsidRPr="008446F1">
        <w:rPr>
          <w:sz w:val="24"/>
          <w:szCs w:val="24"/>
        </w:rPr>
        <w:t xml:space="preserve">. </w:t>
      </w:r>
      <w:r w:rsidRPr="008E70FC">
        <w:rPr>
          <w:sz w:val="24"/>
          <w:szCs w:val="24"/>
          <w:u w:val="single"/>
        </w:rPr>
        <w:t>Mezclas homogéneas.</w:t>
      </w:r>
    </w:p>
    <w:p w:rsidR="008446F1" w:rsidRDefault="008E70FC">
      <w:pPr>
        <w:rPr>
          <w:sz w:val="24"/>
          <w:szCs w:val="24"/>
        </w:rPr>
      </w:pPr>
      <w:r>
        <w:rPr>
          <w:sz w:val="24"/>
          <w:szCs w:val="24"/>
        </w:rPr>
        <w:t>Formadas</w:t>
      </w:r>
      <w:r w:rsidR="008446F1" w:rsidRPr="008446F1">
        <w:rPr>
          <w:sz w:val="24"/>
          <w:szCs w:val="24"/>
        </w:rPr>
        <w:t xml:space="preserve"> por más de un material puro que no pueden distinguirse a simple vista, y ni siquiera con la ayuda de un microscopio. Por ejemplo, un jugo preparado con polvo de naranjas y agua. </w:t>
      </w:r>
    </w:p>
    <w:p w:rsidR="008446F1" w:rsidRPr="008E70FC" w:rsidRDefault="008446F1">
      <w:pPr>
        <w:rPr>
          <w:sz w:val="24"/>
          <w:szCs w:val="24"/>
          <w:u w:val="single"/>
        </w:rPr>
      </w:pPr>
      <w:r w:rsidRPr="008E70FC">
        <w:rPr>
          <w:sz w:val="24"/>
          <w:szCs w:val="24"/>
          <w:u w:val="single"/>
        </w:rPr>
        <w:t>Mezclas heterogéneas</w:t>
      </w:r>
    </w:p>
    <w:p w:rsidR="008446F1" w:rsidRDefault="008446F1">
      <w:pPr>
        <w:rPr>
          <w:sz w:val="24"/>
          <w:szCs w:val="24"/>
        </w:rPr>
      </w:pPr>
      <w:r w:rsidRPr="008446F1">
        <w:rPr>
          <w:sz w:val="24"/>
          <w:szCs w:val="24"/>
        </w:rPr>
        <w:t>. Formadas por materiales puros o por mezclas de materiales que se pueden distinguir a simple vista. Por ejemplo, el contenido de un vaso con agua gasificada.</w:t>
      </w:r>
    </w:p>
    <w:p w:rsidR="008446F1" w:rsidRDefault="008446F1">
      <w:pPr>
        <w:rPr>
          <w:sz w:val="24"/>
          <w:szCs w:val="24"/>
        </w:rPr>
      </w:pPr>
      <w:r w:rsidRPr="008E70FC">
        <w:rPr>
          <w:sz w:val="24"/>
          <w:szCs w:val="24"/>
        </w:rPr>
        <w:t>Como estudiaron, llamamos mezclas heterogéneas a las que tienen dos o más partes que pueden distinguirse</w:t>
      </w:r>
      <w:r w:rsidRPr="00202910">
        <w:rPr>
          <w:b/>
          <w:sz w:val="24"/>
          <w:szCs w:val="24"/>
        </w:rPr>
        <w:t>. Cada una de las partes se denomina fases</w:t>
      </w:r>
      <w:r w:rsidRPr="008E70FC">
        <w:rPr>
          <w:sz w:val="24"/>
          <w:szCs w:val="24"/>
        </w:rPr>
        <w:t>, que tienen propiedades características –como color, sabor o textura–, y por eso es posible diferenciarlas unas de otras. En el caso de la mezcla de agua con aceite, a simple vista notamos que tienen distinto color y</w:t>
      </w:r>
      <w:r w:rsidR="008E70FC" w:rsidRPr="008E70FC">
        <w:rPr>
          <w:sz w:val="24"/>
          <w:szCs w:val="24"/>
        </w:rPr>
        <w:t xml:space="preserve">, por lo tanto, hay dos fases. </w:t>
      </w:r>
    </w:p>
    <w:p w:rsidR="00202910" w:rsidRDefault="00202910">
      <w:pPr>
        <w:rPr>
          <w:sz w:val="24"/>
          <w:szCs w:val="24"/>
        </w:rPr>
      </w:pPr>
      <w:r w:rsidRPr="00202910">
        <w:rPr>
          <w:sz w:val="24"/>
          <w:szCs w:val="24"/>
        </w:rPr>
        <w:t xml:space="preserve">Las mezclas heterogéneas en las que sus fases no son visibles a simple vista se llaman </w:t>
      </w:r>
      <w:r w:rsidRPr="00202910">
        <w:rPr>
          <w:b/>
          <w:sz w:val="24"/>
          <w:szCs w:val="24"/>
        </w:rPr>
        <w:t>suspensiones.</w:t>
      </w:r>
      <w:r w:rsidRPr="00202910">
        <w:rPr>
          <w:sz w:val="24"/>
          <w:szCs w:val="24"/>
        </w:rPr>
        <w:t xml:space="preserve"> Denominamos fase dispersante a la que está en mayor proporción y fase dispersa a la de menor proporción. En el caso de la leche, la fase dispersante es el agua y la fase dispersa son las gotas de grasa.</w:t>
      </w:r>
    </w:p>
    <w:p w:rsidR="00202910" w:rsidRPr="00202910" w:rsidRDefault="00202910">
      <w:pPr>
        <w:rPr>
          <w:sz w:val="24"/>
          <w:szCs w:val="24"/>
          <w:u w:val="single"/>
        </w:rPr>
      </w:pPr>
      <w:r w:rsidRPr="00202910">
        <w:rPr>
          <w:sz w:val="24"/>
          <w:szCs w:val="24"/>
          <w:u w:val="single"/>
        </w:rPr>
        <w:t>Las soluciones</w:t>
      </w:r>
    </w:p>
    <w:p w:rsidR="00202910" w:rsidRDefault="00202910">
      <w:pPr>
        <w:rPr>
          <w:sz w:val="24"/>
          <w:szCs w:val="24"/>
        </w:rPr>
      </w:pPr>
      <w:r w:rsidRPr="00202910">
        <w:rPr>
          <w:sz w:val="24"/>
          <w:szCs w:val="24"/>
        </w:rPr>
        <w:t xml:space="preserve"> Además de las aleaciones existe otro tipo de mezclas homogéneas que se llaman soluciones (</w:t>
      </w:r>
      <w:proofErr w:type="spellStart"/>
      <w:r w:rsidRPr="00202910">
        <w:rPr>
          <w:sz w:val="24"/>
          <w:szCs w:val="24"/>
        </w:rPr>
        <w:t>sn</w:t>
      </w:r>
      <w:proofErr w:type="spellEnd"/>
      <w:r w:rsidRPr="00202910">
        <w:rPr>
          <w:sz w:val="24"/>
          <w:szCs w:val="24"/>
        </w:rPr>
        <w:t>). En estas mezclas, se denomina solvente o disolvente (</w:t>
      </w:r>
      <w:proofErr w:type="spellStart"/>
      <w:r w:rsidRPr="00202910">
        <w:rPr>
          <w:sz w:val="24"/>
          <w:szCs w:val="24"/>
        </w:rPr>
        <w:t>sv</w:t>
      </w:r>
      <w:proofErr w:type="spellEnd"/>
      <w:r w:rsidRPr="00202910">
        <w:rPr>
          <w:sz w:val="24"/>
          <w:szCs w:val="24"/>
        </w:rPr>
        <w:t>) al componente que está en mayor proporción y soluto (</w:t>
      </w:r>
      <w:proofErr w:type="spellStart"/>
      <w:r w:rsidRPr="00202910">
        <w:rPr>
          <w:sz w:val="24"/>
          <w:szCs w:val="24"/>
        </w:rPr>
        <w:t>st</w:t>
      </w:r>
      <w:proofErr w:type="spellEnd"/>
      <w:r w:rsidRPr="00202910">
        <w:rPr>
          <w:sz w:val="24"/>
          <w:szCs w:val="24"/>
        </w:rPr>
        <w:t>) al componente o a los componentes en menor proporción. La suma de la cantidad de materia de solvente y el soluto conforman la cantidad de materia de la solución. Así, si en una mezcla hay 20 gramos de sal y 80 gramos de agua, la solución tendrá 100 gramos.</w:t>
      </w:r>
    </w:p>
    <w:p w:rsidR="00202910" w:rsidRDefault="00202910">
      <w:pPr>
        <w:rPr>
          <w:sz w:val="24"/>
          <w:szCs w:val="24"/>
        </w:rPr>
      </w:pPr>
      <w:r w:rsidRPr="00202910">
        <w:rPr>
          <w:sz w:val="24"/>
          <w:szCs w:val="24"/>
        </w:rPr>
        <w:t xml:space="preserve">En la mayoría de las soluciones, el solvente es el agua. Por ejemplo, en el agua salada, el solvente es el agua y la sal es el soluto. Pero también podemos encontrar otros ejemplos como en la aleación de oro de 18 quilates, que hay 18 partes de oro y 6 partes de cobre; por lo tanto, el oro es el solvente y el cobre, el soluto. La posibilidad de que un soluto se disuelva en un solvente depende de la estructura química de los materiales. Así, muchos materiales que se disuelven con un solvente no lo hacen con otros. Por ejemplo, el aceite no se disuelve con el agua, pero sí lo hace en el aguarrás, el </w:t>
      </w:r>
      <w:proofErr w:type="spellStart"/>
      <w:r w:rsidRPr="00202910">
        <w:rPr>
          <w:sz w:val="24"/>
          <w:szCs w:val="24"/>
        </w:rPr>
        <w:t>thinner</w:t>
      </w:r>
      <w:proofErr w:type="spellEnd"/>
      <w:r w:rsidRPr="00202910">
        <w:rPr>
          <w:sz w:val="24"/>
          <w:szCs w:val="24"/>
        </w:rPr>
        <w:t xml:space="preserve"> o la nafta.</w:t>
      </w:r>
    </w:p>
    <w:p w:rsidR="00202910" w:rsidRDefault="00202910">
      <w:pPr>
        <w:rPr>
          <w:sz w:val="24"/>
          <w:szCs w:val="24"/>
        </w:rPr>
      </w:pPr>
    </w:p>
    <w:p w:rsidR="00202910" w:rsidRDefault="00202910">
      <w:pPr>
        <w:rPr>
          <w:sz w:val="24"/>
          <w:szCs w:val="24"/>
        </w:rPr>
      </w:pPr>
      <w:r w:rsidRPr="00202910">
        <w:rPr>
          <w:sz w:val="24"/>
          <w:szCs w:val="24"/>
        </w:rPr>
        <w:t>Una manera de expresar la concentración La concentración de una solución es la proporción de solvente y soluto propia de cada solución. Es por esto que existen tantas concentraciones como soluciones podamos formar. Por convención se utiliza el porcentaje (%) para darle nombre propio a cada concentración. Teniendo en cuenta esto, si una solución es 10%, significa que en 100 partes de solución hay 10 partes de soluto, y 90 partes de solvente. Por ejemplo, una solución de agua salada 8% significa que tiene 8 partes de sal (soluto) y 92 partes de agua (solvente) en 100 partes de agua salada (solución).</w:t>
      </w:r>
    </w:p>
    <w:p w:rsidR="00202910" w:rsidRPr="00B71DFC" w:rsidRDefault="00202910">
      <w:pPr>
        <w:rPr>
          <w:sz w:val="24"/>
          <w:szCs w:val="24"/>
          <w:u w:val="single"/>
        </w:rPr>
      </w:pPr>
      <w:r w:rsidRPr="00B71DFC">
        <w:rPr>
          <w:sz w:val="24"/>
          <w:szCs w:val="24"/>
          <w:u w:val="single"/>
        </w:rPr>
        <w:t>Los métodos para la separación de mezclas heterogéneas</w:t>
      </w:r>
    </w:p>
    <w:p w:rsidR="00202910" w:rsidRDefault="00202910">
      <w:pPr>
        <w:rPr>
          <w:sz w:val="24"/>
          <w:szCs w:val="24"/>
        </w:rPr>
      </w:pPr>
      <w:r w:rsidRPr="00B71DFC">
        <w:rPr>
          <w:sz w:val="24"/>
          <w:szCs w:val="24"/>
        </w:rPr>
        <w:t>Todos los días interactuamos con mezclas heterogéneas y, en muchos casos, necesitamos separar sus fases para utilizar algunas y descartar otras. Por ejemplo, colamos los fideos, filtramos el café y centrifugamos la ropa, entre muchas otras actividades de nuestra vida cotidiana. La separación de mezclas heterogéneas tiene como objetivo separar todas las fases que la conforman. Para lograrlo, se utilizan distintos métodos mecánicos según las características de las fases que queremos separar. Los métodos más utiliz</w:t>
      </w:r>
      <w:r w:rsidR="00B71DFC" w:rsidRPr="00B71DFC">
        <w:rPr>
          <w:sz w:val="24"/>
          <w:szCs w:val="24"/>
        </w:rPr>
        <w:t xml:space="preserve">ados son la tamización, </w:t>
      </w:r>
      <w:r w:rsidRPr="00B71DFC">
        <w:rPr>
          <w:sz w:val="24"/>
          <w:szCs w:val="24"/>
        </w:rPr>
        <w:t xml:space="preserve"> la imantación, la filtración y la decantación.</w:t>
      </w:r>
    </w:p>
    <w:p w:rsidR="00B71DFC" w:rsidRPr="00B71DFC" w:rsidRDefault="00B71DFC" w:rsidP="00B71DFC">
      <w:pPr>
        <w:pStyle w:val="Prrafodelista"/>
        <w:numPr>
          <w:ilvl w:val="0"/>
          <w:numId w:val="1"/>
        </w:numPr>
        <w:rPr>
          <w:sz w:val="24"/>
          <w:szCs w:val="24"/>
          <w:u w:val="single"/>
        </w:rPr>
      </w:pPr>
      <w:r w:rsidRPr="00B71DFC">
        <w:rPr>
          <w:b/>
          <w:sz w:val="24"/>
          <w:szCs w:val="24"/>
        </w:rPr>
        <w:t>La tamización</w:t>
      </w:r>
      <w:r w:rsidRPr="00B71DFC">
        <w:rPr>
          <w:sz w:val="24"/>
          <w:szCs w:val="24"/>
        </w:rPr>
        <w:t xml:space="preserve"> es el método mediante el cual podemos separar las fases sólidas según el tamaño de sus partículas. Con un tamiz separamos las fases con partículas más grandes de las fases con partículas más pequeñas, que atraviesan el tamiz.</w:t>
      </w:r>
    </w:p>
    <w:p w:rsidR="00B71DFC" w:rsidRPr="00B71DFC" w:rsidRDefault="00B71DFC" w:rsidP="00B71DFC">
      <w:pPr>
        <w:pStyle w:val="Prrafodelista"/>
        <w:numPr>
          <w:ilvl w:val="0"/>
          <w:numId w:val="1"/>
        </w:numPr>
        <w:rPr>
          <w:sz w:val="24"/>
          <w:szCs w:val="24"/>
          <w:u w:val="single"/>
        </w:rPr>
      </w:pPr>
      <w:r w:rsidRPr="00B71DFC">
        <w:rPr>
          <w:b/>
        </w:rPr>
        <w:t>La imantación</w:t>
      </w:r>
      <w:r>
        <w:t xml:space="preserve"> es el método que utilizamos para separar fases con componentes con propiedades magnéticas de otras fases que no los contengan.</w:t>
      </w:r>
    </w:p>
    <w:p w:rsidR="00B71DFC" w:rsidRPr="00B71DFC" w:rsidRDefault="00B71DFC" w:rsidP="00B71DFC">
      <w:pPr>
        <w:pStyle w:val="Prrafodelista"/>
        <w:numPr>
          <w:ilvl w:val="0"/>
          <w:numId w:val="1"/>
        </w:numPr>
        <w:rPr>
          <w:sz w:val="24"/>
          <w:szCs w:val="24"/>
          <w:u w:val="single"/>
        </w:rPr>
      </w:pPr>
      <w:r w:rsidRPr="00B71DFC">
        <w:rPr>
          <w:b/>
          <w:sz w:val="24"/>
          <w:szCs w:val="24"/>
        </w:rPr>
        <w:t>La filtración y la decantación</w:t>
      </w:r>
      <w:r w:rsidRPr="00B71DFC">
        <w:rPr>
          <w:sz w:val="24"/>
          <w:szCs w:val="24"/>
        </w:rPr>
        <w:t xml:space="preserve"> </w:t>
      </w:r>
    </w:p>
    <w:p w:rsidR="00B71DFC" w:rsidRDefault="00B71DFC" w:rsidP="00B71DFC">
      <w:pPr>
        <w:pStyle w:val="Prrafodelista"/>
        <w:rPr>
          <w:sz w:val="24"/>
          <w:szCs w:val="24"/>
        </w:rPr>
      </w:pPr>
      <w:r w:rsidRPr="00B71DFC">
        <w:rPr>
          <w:sz w:val="24"/>
          <w:szCs w:val="24"/>
        </w:rPr>
        <w:t>Muchas mezclas heterogéneas están formadas por fases líquidas y sólidas, pero también hay mezclas con varias fases líquidas. En el primer caso, para separar las fases, se utiliza la filtración. En este método se emplea un filtro, por lo general de papel, cuyos poros permiten pasar la fase líquida, pero no la sólida. Los filtros de café y de agua son los más conocidos. Además, la filtración sirve para separar sólidos mezclados en el aire y, para esto, se utilizan filtros de aire. Es decir que a través de este tipo de filtro podemos purificarlo. Son de gran utilidad en los equipos de aire acondicionado, en los automóviles y para proteger a las personas que trabajan en ambientes que puedan resultar tóxicos. Cuando la mezcla está formada por dos fases líquidas que, por sus características, no se unen entre sí, se utiliza la decantación para separarlas. Este método también se emplea si una fase es líquida y la otra, sólida. En ambos casos, es necesario dejar reposar la mezcla hasta que una fase se ubique por debajo de la otra, es decir, que decante. Si son dos líquidos, usamos una ampolla de decantación, que posee una llave que se abre para dejar salir el primer líquido y se cierra justo antes de que comience a desagotar el otro. En cambio, si la mezcla es de una fase líquida y otra sólida, cuando el sólido precipita en el fondo, se puede trasvasar el líquido a otro recipiente.</w:t>
      </w:r>
    </w:p>
    <w:p w:rsidR="00B71DFC" w:rsidRDefault="00B71DFC" w:rsidP="00B71DFC">
      <w:pPr>
        <w:pStyle w:val="Prrafodelista"/>
      </w:pPr>
    </w:p>
    <w:p w:rsidR="00B71DFC" w:rsidRDefault="00B71DFC" w:rsidP="00B71DFC">
      <w:pPr>
        <w:pStyle w:val="Prrafodelista"/>
        <w:ind w:left="0"/>
        <w:rPr>
          <w:b/>
          <w:sz w:val="24"/>
          <w:szCs w:val="24"/>
        </w:rPr>
      </w:pPr>
      <w:r w:rsidRPr="00B71DFC">
        <w:rPr>
          <w:b/>
          <w:sz w:val="24"/>
          <w:szCs w:val="24"/>
        </w:rPr>
        <w:t>Los métodos para la separación de mezclas homogéneas</w:t>
      </w:r>
    </w:p>
    <w:p w:rsidR="00B71DFC" w:rsidRDefault="00B71DFC" w:rsidP="00B71DFC">
      <w:pPr>
        <w:rPr>
          <w:sz w:val="24"/>
          <w:szCs w:val="24"/>
        </w:rPr>
      </w:pPr>
      <w:r w:rsidRPr="00B71DFC">
        <w:rPr>
          <w:sz w:val="24"/>
          <w:szCs w:val="24"/>
        </w:rPr>
        <w:t>Imaginemos que estamos sedientos en medio del océano, rodeados de agua que no podemos consumir, ¡qué contradicción! Esta situación tan particular nos sirve para comprender que los métodos de separación de mezclas homogéneas son diferentes a los de las mezclas heterogéneas. Recuerden que en las mezclas homogéneas no es posible distinguir los componentes, ni siquiera con un microscopio. Por este motivo es necesario utilizar métodos diferentes que logren separar los componentes que forman una misma fase. Por ejemplo, en una solución es necesario separar el soluto del solvente. Los métodos más habituales son la destilación, la evaporación o cristalización, y la cromatografía.</w:t>
      </w:r>
    </w:p>
    <w:p w:rsidR="00B71DFC" w:rsidRDefault="00B71DFC" w:rsidP="00B71DFC">
      <w:pPr>
        <w:rPr>
          <w:sz w:val="24"/>
          <w:szCs w:val="24"/>
        </w:rPr>
      </w:pPr>
    </w:p>
    <w:p w:rsidR="00B71DFC" w:rsidRPr="00B71DFC" w:rsidRDefault="00B71DFC" w:rsidP="00B71DFC">
      <w:pPr>
        <w:rPr>
          <w:sz w:val="24"/>
          <w:szCs w:val="24"/>
          <w:u w:val="single"/>
        </w:rPr>
      </w:pPr>
      <w:r w:rsidRPr="00B71DFC">
        <w:rPr>
          <w:sz w:val="24"/>
          <w:szCs w:val="24"/>
          <w:u w:val="single"/>
        </w:rPr>
        <w:t xml:space="preserve">La destilación </w:t>
      </w:r>
    </w:p>
    <w:p w:rsidR="00B71DFC" w:rsidRDefault="00B71DFC" w:rsidP="00B71DFC">
      <w:pPr>
        <w:rPr>
          <w:sz w:val="24"/>
          <w:szCs w:val="24"/>
        </w:rPr>
      </w:pPr>
      <w:r w:rsidRPr="00B71DFC">
        <w:rPr>
          <w:sz w:val="24"/>
          <w:szCs w:val="24"/>
        </w:rPr>
        <w:t>Es un método tan importante como antiguo. Desde hace siglos se utiliza el alambique, un artefacto que sirve para separar líquidos con distinto punto de ebullición, que es la temperatura a la cual la sustancia pasa del estado líquido al gaseoso. Está compuesto fundamentalmente de un recipiente para calentar una solución y de un conducto por el que sale el componente destilado, cuyo punto de ebullición es menor que el de los demás componentes de la solución. Todos los destiladores se basan en el mismo principio: separar líquidos de acuerdo con sus puntos de ebullición. En algunos casos más complejos, se realiza la destilación fraccionada, en la cual se puede separar más de un componente, porque cada uno tiene un punto de ebullición propio.</w:t>
      </w:r>
    </w:p>
    <w:p w:rsidR="00B71DFC" w:rsidRPr="00B71DFC" w:rsidRDefault="00B71DFC" w:rsidP="00B71DFC">
      <w:pPr>
        <w:rPr>
          <w:sz w:val="24"/>
          <w:szCs w:val="24"/>
          <w:u w:val="single"/>
        </w:rPr>
      </w:pPr>
      <w:r w:rsidRPr="00B71DFC">
        <w:rPr>
          <w:sz w:val="24"/>
          <w:szCs w:val="24"/>
          <w:u w:val="single"/>
        </w:rPr>
        <w:t xml:space="preserve">La evaporación </w:t>
      </w:r>
    </w:p>
    <w:p w:rsidR="00B71DFC" w:rsidRDefault="00B71DFC" w:rsidP="00B71DFC">
      <w:pPr>
        <w:rPr>
          <w:sz w:val="24"/>
          <w:szCs w:val="24"/>
        </w:rPr>
      </w:pPr>
      <w:r w:rsidRPr="00B71DFC">
        <w:rPr>
          <w:sz w:val="24"/>
          <w:szCs w:val="24"/>
        </w:rPr>
        <w:t>Los componentes de las soluciones formadas por solutos sólidos y solventes líquidos se pueden separar mediante la evaporación o cristalización. Este es un método más sencillo si lo comparamos con la destilación, ya que solo requiere que se produzca el fenómeno natural de evaporación del solvente. A medida que este pasa de estado líquido a gaseoso, el soluto recupera su estado sólido y su forma cristalina. De hecho, en la naturaleza podemos observar la evaporación en las salinas, que son enormes extensiones donde la sal llega a la superficie arrastrada por aguas subterráneas que afloran. En las salinas, el sol calienta el agua que comienza a evaporarse y la sal se cristaliza. Así, de estos lugares se obtiene la sal común de mesa que utilizamos para condimentar las comidas. En algunas ocasiones, la evaporación tiene efectos no deseados y, como consecuencia de este fenómeno, se acumula un sedimento que se adhiere al fondo o a las paredes de un objeto denominado sarro.</w:t>
      </w:r>
    </w:p>
    <w:p w:rsidR="00B71DFC" w:rsidRPr="00B71DFC" w:rsidRDefault="00B71DFC" w:rsidP="00B71DFC">
      <w:pPr>
        <w:rPr>
          <w:sz w:val="24"/>
          <w:szCs w:val="24"/>
          <w:u w:val="single"/>
        </w:rPr>
      </w:pPr>
      <w:r w:rsidRPr="00B71DFC">
        <w:rPr>
          <w:noProof/>
          <w:sz w:val="24"/>
          <w:szCs w:val="24"/>
        </w:rPr>
        <w:drawing>
          <wp:inline distT="0" distB="0" distL="0" distR="0">
            <wp:extent cx="5919041" cy="4429339"/>
            <wp:effectExtent l="19050" t="0" r="5509" b="0"/>
            <wp:docPr id="1" name="Imagen 1" descr="11 ejemplos de método científico explicados - Tod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ejemplos de método científico explicados - Toda Materia"/>
                    <pic:cNvPicPr>
                      <a:picLocks noChangeAspect="1" noChangeArrowheads="1"/>
                    </pic:cNvPicPr>
                  </pic:nvPicPr>
                  <pic:blipFill>
                    <a:blip r:embed="rId5" cstate="print"/>
                    <a:srcRect/>
                    <a:stretch>
                      <a:fillRect/>
                    </a:stretch>
                  </pic:blipFill>
                  <pic:spPr bwMode="auto">
                    <a:xfrm>
                      <a:off x="0" y="0"/>
                      <a:ext cx="5922857" cy="4432194"/>
                    </a:xfrm>
                    <a:prstGeom prst="rect">
                      <a:avLst/>
                    </a:prstGeom>
                    <a:noFill/>
                    <a:ln w="9525">
                      <a:noFill/>
                      <a:miter lim="800000"/>
                      <a:headEnd/>
                      <a:tailEnd/>
                    </a:ln>
                  </pic:spPr>
                </pic:pic>
              </a:graphicData>
            </a:graphic>
          </wp:inline>
        </w:drawing>
      </w:r>
    </w:p>
    <w:sectPr w:rsidR="00B71DFC" w:rsidRPr="00B71DFC" w:rsidSect="00202910">
      <w:pgSz w:w="11907" w:h="16839" w:code="9"/>
      <w:pgMar w:top="567" w:right="61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57B96"/>
    <w:multiLevelType w:val="hybridMultilevel"/>
    <w:tmpl w:val="A03820FA"/>
    <w:lvl w:ilvl="0" w:tplc="563CAABC">
      <w:numFmt w:val="bullet"/>
      <w:lvlText w:val=""/>
      <w:lvlJc w:val="left"/>
      <w:pPr>
        <w:ind w:left="720" w:hanging="360"/>
      </w:pPr>
      <w:rPr>
        <w:rFonts w:ascii="Symbol" w:eastAsiaTheme="minorHAnsi" w:hAnsi="Symbol" w:cstheme="minorBidi" w:hint="default"/>
        <w:sz w:val="22"/>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7960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F1"/>
    <w:rsid w:val="00202910"/>
    <w:rsid w:val="002D71D8"/>
    <w:rsid w:val="008446F1"/>
    <w:rsid w:val="008E70FC"/>
    <w:rsid w:val="00974B4B"/>
    <w:rsid w:val="00B71DFC"/>
    <w:rsid w:val="00BA7FF9"/>
    <w:rsid w:val="00D63FEC"/>
    <w:rsid w:val="00E35B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BC033-DE05-5D43-85A7-CB4FE80C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1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1DFC"/>
    <w:pPr>
      <w:ind w:left="720"/>
      <w:contextualSpacing/>
    </w:pPr>
  </w:style>
  <w:style w:type="paragraph" w:styleId="Textodeglobo">
    <w:name w:val="Balloon Text"/>
    <w:basedOn w:val="Normal"/>
    <w:link w:val="TextodegloboCar"/>
    <w:uiPriority w:val="99"/>
    <w:semiHidden/>
    <w:unhideWhenUsed/>
    <w:rsid w:val="00B71D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D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1395</Words>
  <Characters>7676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Fernanda Martinez</cp:lastModifiedBy>
  <cp:revision>2</cp:revision>
  <dcterms:created xsi:type="dcterms:W3CDTF">2023-05-10T23:38:00Z</dcterms:created>
  <dcterms:modified xsi:type="dcterms:W3CDTF">2023-05-10T23:38:00Z</dcterms:modified>
</cp:coreProperties>
</file>