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85" w:rsidRDefault="00AD7385"/>
    <w:p w:rsidR="00AB5AD9" w:rsidRDefault="00AB5AD9" w:rsidP="00AB5AD9">
      <w:r>
        <w:t>COLEGIO DR. BERNARDO A. HOUSSAY</w:t>
      </w:r>
    </w:p>
    <w:p w:rsidR="00AB5AD9" w:rsidRDefault="00AB5AD9" w:rsidP="00AB5AD9">
      <w:r>
        <w:t>EDUCACIÓN SECUNDARIA – CICLO ORIENTADO</w:t>
      </w:r>
    </w:p>
    <w:p w:rsidR="00AB5AD9" w:rsidRDefault="00AB5AD9" w:rsidP="00AB5AD9">
      <w:r>
        <w:t xml:space="preserve">ESPACIO CURRICULAR: EDJ MEDIACIÓN Y CONVIVENCIA          CURSO: Sexto B -Sociales.             </w:t>
      </w:r>
    </w:p>
    <w:p w:rsidR="00AB5AD9" w:rsidRDefault="00AB5AD9" w:rsidP="00AB5AD9">
      <w:r>
        <w:t>DOCENTE: Alejandra Castañeda</w:t>
      </w:r>
    </w:p>
    <w:p w:rsidR="00AB5AD9" w:rsidRDefault="00AB5AD9" w:rsidP="00AB5AD9">
      <w:r>
        <w:t>CONTENIDOS:</w:t>
      </w:r>
    </w:p>
    <w:p w:rsidR="005B1AD9" w:rsidRDefault="0027505D" w:rsidP="00AB5AD9">
      <w:r>
        <w:t xml:space="preserve">LA COMUNICACIÓN </w:t>
      </w:r>
    </w:p>
    <w:p w:rsidR="00AB5AD9" w:rsidRDefault="00AB5AD9" w:rsidP="00AB5AD9">
      <w:r w:rsidRPr="00AB5AD9">
        <w:t>INSTANCIAS COLECTIVAS DE PARTICIPACIÓN IN</w:t>
      </w:r>
      <w:r>
        <w:t>STITUCIONAL</w:t>
      </w:r>
      <w:r w:rsidRPr="00AB5AD9">
        <w:t>.</w:t>
      </w:r>
    </w:p>
    <w:p w:rsidR="00AB5AD9" w:rsidRDefault="00AB5AD9"/>
    <w:p w:rsidR="00AB5AD9" w:rsidRPr="00C046E0" w:rsidRDefault="00AB5AD9">
      <w:pPr>
        <w:rPr>
          <w:sz w:val="24"/>
          <w:szCs w:val="24"/>
        </w:rPr>
      </w:pPr>
      <w:r w:rsidRPr="00C046E0">
        <w:rPr>
          <w:sz w:val="24"/>
          <w:szCs w:val="24"/>
        </w:rPr>
        <w:t>COMUNICACIÓN:</w:t>
      </w:r>
    </w:p>
    <w:p w:rsidR="00083C79" w:rsidRPr="00C046E0" w:rsidRDefault="00083C79">
      <w:pPr>
        <w:rPr>
          <w:sz w:val="24"/>
          <w:szCs w:val="24"/>
        </w:rPr>
      </w:pPr>
      <w:r w:rsidRPr="00C046E0">
        <w:rPr>
          <w:sz w:val="24"/>
          <w:szCs w:val="24"/>
        </w:rPr>
        <w:t>Toda conducta o comportamiento humano, en una situación de interacción, adquiere el valor de un mensaje: es comunicación. Debido a las muchas diferencias de percepción</w:t>
      </w:r>
      <w:r w:rsidR="0005536E" w:rsidRPr="00C046E0">
        <w:rPr>
          <w:sz w:val="24"/>
          <w:szCs w:val="24"/>
        </w:rPr>
        <w:t xml:space="preserve">, creencia, actitudes y valores entre las personas, no es acertado suponer siempre que comprendemos adecuadamente aquello que alguien nos está comunicando o, a la inversa, que el otro comprende perfectamente aquello que </w:t>
      </w:r>
      <w:r w:rsidR="00B35B86" w:rsidRPr="00C046E0">
        <w:rPr>
          <w:sz w:val="24"/>
          <w:szCs w:val="24"/>
        </w:rPr>
        <w:t>comunicamos.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El proceso comunicativo es esencial para la vida en sociedad: permite que los seres humanos se expresen y compartan información entre sí, establezcan relaciones, lleguen a acuerdos y sean capaces de organizarse.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La comunicación, además, puede llevarse a cabo de diferentes maneras: verbal, utilizando un lenguaje o idioma, o no verbal, valiéndose de gestos, lenguaje corporal o signos no lingüísticos.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 xml:space="preserve">La palabra comunicación deriva del latín </w:t>
      </w:r>
      <w:proofErr w:type="spellStart"/>
      <w:r w:rsidRPr="00C046E0">
        <w:rPr>
          <w:sz w:val="24"/>
          <w:szCs w:val="24"/>
        </w:rPr>
        <w:t>communicatĭo</w:t>
      </w:r>
      <w:proofErr w:type="spellEnd"/>
      <w:r w:rsidRPr="00C046E0">
        <w:rPr>
          <w:sz w:val="24"/>
          <w:szCs w:val="24"/>
        </w:rPr>
        <w:t xml:space="preserve"> que significa compartir, participar en algo o poner en común.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Elementos de la comunicación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Los elementos que componen el proceso de la comunicación son: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•</w:t>
      </w:r>
      <w:r w:rsidRPr="00C046E0">
        <w:rPr>
          <w:sz w:val="24"/>
          <w:szCs w:val="24"/>
        </w:rPr>
        <w:tab/>
        <w:t>Emisor: es quien transmite el mensaje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•</w:t>
      </w:r>
      <w:r w:rsidRPr="00C046E0">
        <w:rPr>
          <w:sz w:val="24"/>
          <w:szCs w:val="24"/>
        </w:rPr>
        <w:tab/>
        <w:t>Receptor: es el que recibe el mensaje.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•</w:t>
      </w:r>
      <w:r w:rsidRPr="00C046E0">
        <w:rPr>
          <w:sz w:val="24"/>
          <w:szCs w:val="24"/>
        </w:rPr>
        <w:tab/>
        <w:t>Código: es el conjunto de signos que serán utilizados para crear el mensaje (palabras, gestos, símbolos).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•</w:t>
      </w:r>
      <w:r w:rsidRPr="00C046E0">
        <w:rPr>
          <w:sz w:val="24"/>
          <w:szCs w:val="24"/>
        </w:rPr>
        <w:tab/>
        <w:t>Mensaje: es la información o conjunto de datos que se transmiten.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•</w:t>
      </w:r>
      <w:r w:rsidRPr="00C046E0">
        <w:rPr>
          <w:sz w:val="24"/>
          <w:szCs w:val="24"/>
        </w:rPr>
        <w:tab/>
        <w:t>Canal de comunicación: es el medio físico que se utilizará para enviar el mensaje, como carta, teléfono, televisión, internet, el propio aire, etc.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lastRenderedPageBreak/>
        <w:t>•</w:t>
      </w:r>
      <w:r w:rsidRPr="00C046E0">
        <w:rPr>
          <w:sz w:val="24"/>
          <w:szCs w:val="24"/>
        </w:rPr>
        <w:tab/>
        <w:t>Ruido: son todas las distorsiones que pueden influir en la recepción del mensaje original, y pueden ser tanto del emisor, como del canal o del receptor.</w:t>
      </w:r>
    </w:p>
    <w:p w:rsidR="00B35B86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•</w:t>
      </w:r>
      <w:r w:rsidRPr="00C046E0">
        <w:rPr>
          <w:sz w:val="24"/>
          <w:szCs w:val="24"/>
        </w:rPr>
        <w:tab/>
        <w:t xml:space="preserve">Retroalimentación o </w:t>
      </w:r>
      <w:proofErr w:type="spellStart"/>
      <w:r w:rsidRPr="00C046E0">
        <w:rPr>
          <w:sz w:val="24"/>
          <w:szCs w:val="24"/>
        </w:rPr>
        <w:t>feedback</w:t>
      </w:r>
      <w:proofErr w:type="spellEnd"/>
      <w:r w:rsidRPr="00C046E0">
        <w:rPr>
          <w:sz w:val="24"/>
          <w:szCs w:val="24"/>
        </w:rPr>
        <w:t>: en una primera instancia, es la respuesta del receptor hacia el mensaje recibido. Si posteriormente el emisor responde a lo enviado por el receptor, también se considera retroalimentación.</w:t>
      </w:r>
    </w:p>
    <w:p w:rsidR="008312C8" w:rsidRPr="00C046E0" w:rsidRDefault="00B35B86" w:rsidP="00B35B86">
      <w:pPr>
        <w:rPr>
          <w:sz w:val="24"/>
          <w:szCs w:val="24"/>
        </w:rPr>
      </w:pPr>
      <w:r w:rsidRPr="00C046E0">
        <w:rPr>
          <w:sz w:val="24"/>
          <w:szCs w:val="24"/>
        </w:rPr>
        <w:t>•</w:t>
      </w:r>
      <w:r w:rsidRPr="00C046E0">
        <w:rPr>
          <w:sz w:val="24"/>
          <w:szCs w:val="24"/>
        </w:rPr>
        <w:tab/>
        <w:t>Contexto: son las circunstancias en las que se desarrolla el proceso de comunicación. Tienen influencia directa en la interpretación del mensaje (espacio físico, marco de referencia cultural del emisor y el receptor, contexto social, etc.)</w:t>
      </w:r>
    </w:p>
    <w:p w:rsidR="008312C8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Para que la comunicación ocurra, son necesarios algunos pasos básicos que caracterizan a este proceso:</w:t>
      </w:r>
    </w:p>
    <w:p w:rsidR="008312C8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1.</w:t>
      </w:r>
      <w:r w:rsidRPr="00C046E0">
        <w:rPr>
          <w:sz w:val="24"/>
          <w:szCs w:val="24"/>
        </w:rPr>
        <w:tab/>
        <w:t>La intención de comunicar: se requiere de uno o varios emisores que quieran enviar a un mensaje.</w:t>
      </w:r>
    </w:p>
    <w:p w:rsidR="008312C8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2.</w:t>
      </w:r>
      <w:r w:rsidRPr="00C046E0">
        <w:rPr>
          <w:sz w:val="24"/>
          <w:szCs w:val="24"/>
        </w:rPr>
        <w:tab/>
        <w:t>La codificación del mensaje: el emisor prepara el mensaje según el tipo de comunicación que vaya a emplear (verbal, no verbal, escrita o visual).</w:t>
      </w:r>
    </w:p>
    <w:p w:rsidR="008312C8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3.</w:t>
      </w:r>
      <w:r w:rsidRPr="00C046E0">
        <w:rPr>
          <w:sz w:val="24"/>
          <w:szCs w:val="24"/>
        </w:rPr>
        <w:tab/>
        <w:t>La transmisión del mensaje: implica la utilización de medios o canales adecuados al código empleado en el mensaje (un correo electrónico o un mensaje instantáneo para enviar un mensaje escrito, una llamada o charla para una comunicación verbal, etc.)</w:t>
      </w:r>
    </w:p>
    <w:p w:rsidR="008312C8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4.</w:t>
      </w:r>
      <w:r w:rsidRPr="00C046E0">
        <w:rPr>
          <w:sz w:val="24"/>
          <w:szCs w:val="24"/>
        </w:rPr>
        <w:tab/>
        <w:t>La recepción del mensaje: para que el mensaje pueda ser recibido, el receptor debe conocer el código en el cual le fue enviada la información. Por ejemplo, si se le envía una carta a una persona que no sabe leer, el proceso de comunicación no tendrá lugar.</w:t>
      </w:r>
    </w:p>
    <w:p w:rsidR="008312C8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5.</w:t>
      </w:r>
      <w:r w:rsidRPr="00C046E0">
        <w:rPr>
          <w:sz w:val="24"/>
          <w:szCs w:val="24"/>
        </w:rPr>
        <w:tab/>
        <w:t>La interpretación del mensaje: aquí entra en juego el contexto del receptor, ya que dependiendo de factores biológicos, psicológicos, emocionales o socio culturales, el mensaje puede ser interpretado de múltiples formas que no necesariamente tienen que coincidir con la intención que tenía el emisor al momento de comunicar.</w:t>
      </w:r>
    </w:p>
    <w:p w:rsidR="008A4128" w:rsidRPr="00C046E0" w:rsidRDefault="008A412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https://www.significados.com/comunicacion/</w:t>
      </w:r>
    </w:p>
    <w:p w:rsidR="008312C8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En la cotidianidad, es poco frecuente que cuestionemos la validez de nuestras percepciones porque se nos presentan como reflejando directamente</w:t>
      </w:r>
      <w:r w:rsidR="00AD0A09" w:rsidRPr="00C046E0">
        <w:rPr>
          <w:sz w:val="24"/>
          <w:szCs w:val="24"/>
        </w:rPr>
        <w:t xml:space="preserve"> l</w:t>
      </w:r>
      <w:r w:rsidRPr="00C046E0">
        <w:rPr>
          <w:sz w:val="24"/>
          <w:szCs w:val="24"/>
        </w:rPr>
        <w:t>a realidad. Sin embargo, no todos percibimos lo mismo frente al mismo hecho, situación o estímulo.</w:t>
      </w:r>
    </w:p>
    <w:p w:rsidR="00B35B86" w:rsidRPr="00C046E0" w:rsidRDefault="008312C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Observemos los dibujos: ¿qué vemos?</w:t>
      </w:r>
    </w:p>
    <w:p w:rsidR="00010BF5" w:rsidRPr="00C046E0" w:rsidRDefault="00010BF5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Entre los elementos que intervienen y condicionan nuestra percepción sobre las actitudes y el comportamiento de los otros, son los estereotipos y los prejuicios.</w:t>
      </w:r>
    </w:p>
    <w:p w:rsidR="00010BF5" w:rsidRPr="00C046E0" w:rsidRDefault="00010BF5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Un</w:t>
      </w:r>
      <w:r w:rsidRPr="00C046E0">
        <w:rPr>
          <w:b/>
          <w:sz w:val="24"/>
          <w:szCs w:val="24"/>
        </w:rPr>
        <w:t xml:space="preserve"> estereotipo </w:t>
      </w:r>
      <w:r w:rsidRPr="00C046E0">
        <w:rPr>
          <w:sz w:val="24"/>
          <w:szCs w:val="24"/>
        </w:rPr>
        <w:t xml:space="preserve">es una imagen mental global, no fundamentada científicamente, más emocional que racional, con que se pretende definir, tipificar y caracterizar al conjunto de individuos de una etnia, pueblo, grupo social, generación, colectivo profesional, etc. </w:t>
      </w:r>
      <w:r w:rsidRPr="00C046E0">
        <w:rPr>
          <w:sz w:val="24"/>
          <w:szCs w:val="24"/>
        </w:rPr>
        <w:lastRenderedPageBreak/>
        <w:t xml:space="preserve">Son compartidos por mucha gente y se atribuyen </w:t>
      </w:r>
      <w:r w:rsidR="00B76298" w:rsidRPr="00C046E0">
        <w:rPr>
          <w:sz w:val="24"/>
          <w:szCs w:val="24"/>
        </w:rPr>
        <w:t>a una persona determinada en tanto miembro de un grupo y no como individuos.</w:t>
      </w:r>
    </w:p>
    <w:p w:rsidR="008312C8" w:rsidRPr="00C046E0" w:rsidRDefault="00B7629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 xml:space="preserve">Un </w:t>
      </w:r>
      <w:r w:rsidRPr="00C046E0">
        <w:rPr>
          <w:b/>
          <w:sz w:val="24"/>
          <w:szCs w:val="24"/>
        </w:rPr>
        <w:t>prejuicio</w:t>
      </w:r>
      <w:r w:rsidRPr="00C046E0">
        <w:rPr>
          <w:sz w:val="24"/>
          <w:szCs w:val="24"/>
        </w:rPr>
        <w:t xml:space="preserve"> es un juicio previo, no comprobado, de carácter favorable o desfavorable, referido a un individuo o un grupo y que orienta la acción. </w:t>
      </w:r>
    </w:p>
    <w:p w:rsidR="00B76298" w:rsidRPr="00C046E0" w:rsidRDefault="00B7629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La habilidad de establecer una buena comunicación, es decir, una comunicación efectiva, entre dos o más personas no es algo que adquirimos espontáneamente. Requiere estar atento a las diferencias de percepciones, creencias, suposiciones, valores, etc. Que pueden estar afectando la calidad y/o la efectividad de nuestra comunicación con el otro. Y adquiere mayor importancia cuando la comunicación se da con el propósito de analizar y resolver un conflicto o disputa.</w:t>
      </w:r>
    </w:p>
    <w:p w:rsidR="00AD0A09" w:rsidRPr="00C046E0" w:rsidRDefault="00AD0A09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Para concluir,  en cualquier proceso comunicativo, podemos diferenciar:</w:t>
      </w:r>
    </w:p>
    <w:p w:rsidR="00AD0A09" w:rsidRPr="00C046E0" w:rsidRDefault="00AD0A09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Un componente verbal (el discurso que se emite)</w:t>
      </w:r>
    </w:p>
    <w:p w:rsidR="00AD0A09" w:rsidRPr="00C046E0" w:rsidRDefault="00AD0A09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Un componente para-verbal (el tono, volumen, etc. con que se habla)</w:t>
      </w:r>
    </w:p>
    <w:p w:rsidR="00AD0A09" w:rsidRPr="00C046E0" w:rsidRDefault="00AD0A09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Un componente no  verbal (gestos, posturas corporales, etc.)</w:t>
      </w:r>
    </w:p>
    <w:p w:rsidR="00AD0A09" w:rsidRPr="00C046E0" w:rsidRDefault="00AD0A09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Un contexto o situación social donde ese discurso se produce.</w:t>
      </w:r>
    </w:p>
    <w:p w:rsidR="00DA301D" w:rsidRPr="00C046E0" w:rsidRDefault="00DA301D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 xml:space="preserve">Leemos el de </w:t>
      </w:r>
      <w:r w:rsidR="00D27A6C" w:rsidRPr="00C046E0">
        <w:rPr>
          <w:sz w:val="24"/>
          <w:szCs w:val="24"/>
        </w:rPr>
        <w:t xml:space="preserve">texto “Instancias colectivas </w:t>
      </w:r>
      <w:r w:rsidRPr="00C046E0">
        <w:rPr>
          <w:sz w:val="24"/>
          <w:szCs w:val="24"/>
        </w:rPr>
        <w:t>participación institucional” y damos nuestra opinión.</w:t>
      </w:r>
    </w:p>
    <w:p w:rsidR="00F6152C" w:rsidRPr="00C046E0" w:rsidRDefault="00DA301D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 xml:space="preserve">“El Consejo Federal de Cultura y Educación estableció, en el anexo de la </w:t>
      </w:r>
      <w:r w:rsidR="00E72002" w:rsidRPr="00C046E0">
        <w:rPr>
          <w:sz w:val="24"/>
          <w:szCs w:val="24"/>
        </w:rPr>
        <w:t>Resolución</w:t>
      </w:r>
      <w:r w:rsidR="00F6152C" w:rsidRPr="00C046E0">
        <w:rPr>
          <w:sz w:val="24"/>
          <w:szCs w:val="24"/>
        </w:rPr>
        <w:t xml:space="preserve"> Nº 62/97, los propósitos de un Sistema de Convivencia en la escuela, entre los que se incluyen: </w:t>
      </w:r>
    </w:p>
    <w:p w:rsidR="00DA301D" w:rsidRPr="00C046E0" w:rsidRDefault="00F6152C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Promover conductas respetuosas hacia</w:t>
      </w:r>
      <w:r w:rsidR="005C22EC" w:rsidRPr="00C046E0">
        <w:rPr>
          <w:sz w:val="24"/>
          <w:szCs w:val="24"/>
        </w:rPr>
        <w:t xml:space="preserve"> el conjunto de actores del proceso educativo de acuerdo con las responsabilidades que se desprenden  los diferentes roles que deben desempeñar.</w:t>
      </w:r>
    </w:p>
    <w:p w:rsidR="00E27A2B" w:rsidRPr="00C046E0" w:rsidRDefault="005C22EC" w:rsidP="00E27A2B">
      <w:pPr>
        <w:rPr>
          <w:sz w:val="24"/>
          <w:szCs w:val="24"/>
        </w:rPr>
      </w:pPr>
      <w:r w:rsidRPr="00C046E0">
        <w:rPr>
          <w:sz w:val="24"/>
          <w:szCs w:val="24"/>
        </w:rPr>
        <w:t xml:space="preserve">Promover el reconocimiento de los conflictos como situaciones inherentes a la interacción de personas, tendiendo a encontrar alternativas que intenten transformar la solución de los </w:t>
      </w:r>
      <w:r w:rsidR="00E27A2B" w:rsidRPr="00C046E0">
        <w:rPr>
          <w:sz w:val="24"/>
          <w:szCs w:val="24"/>
        </w:rPr>
        <w:t>conflictos en actos educativos.</w:t>
      </w:r>
    </w:p>
    <w:p w:rsidR="000D470D" w:rsidRPr="00C046E0" w:rsidRDefault="00E27A2B" w:rsidP="00E27A2B">
      <w:pPr>
        <w:rPr>
          <w:sz w:val="24"/>
          <w:szCs w:val="24"/>
        </w:rPr>
      </w:pPr>
      <w:r w:rsidRPr="00C046E0">
        <w:rPr>
          <w:sz w:val="24"/>
          <w:szCs w:val="24"/>
        </w:rPr>
        <w:t xml:space="preserve">Promover actitudes de cuidado hacia el patrimonio escolar, tendientes a lograr el sentido de pertenencia </w:t>
      </w:r>
      <w:r w:rsidR="000D470D" w:rsidRPr="00C046E0">
        <w:rPr>
          <w:sz w:val="24"/>
          <w:szCs w:val="24"/>
        </w:rPr>
        <w:t>a la institución.</w:t>
      </w:r>
    </w:p>
    <w:p w:rsidR="000D470D" w:rsidRPr="00C046E0" w:rsidRDefault="000D470D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 xml:space="preserve">Procurar que los procesos de construcción e internalización de las normas escolares se conviertan </w:t>
      </w:r>
      <w:r w:rsidR="00E27A2B" w:rsidRPr="00C046E0">
        <w:rPr>
          <w:sz w:val="24"/>
          <w:szCs w:val="24"/>
        </w:rPr>
        <w:t>en instrumento para la reflexión sobre la ética de la responsabilidad ciudadana, vinculando permanentemente los criterios de convivencia escolar democráticos con los sistemas de normas y valores que imperan en la sociedad.</w:t>
      </w:r>
      <w:r w:rsidRPr="00C046E0">
        <w:rPr>
          <w:sz w:val="24"/>
          <w:szCs w:val="24"/>
        </w:rPr>
        <w:t xml:space="preserve"> </w:t>
      </w:r>
    </w:p>
    <w:p w:rsidR="00AD7385" w:rsidRPr="00C046E0" w:rsidRDefault="00AD7385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Las estrategias a adoptar para lograr un sistema de convivencia eficaz en las escuelas exigen condiciones institucionales que apoyen y faciliten su funcionamiento.</w:t>
      </w:r>
      <w:r w:rsidR="00AB5AD9" w:rsidRPr="00C046E0">
        <w:rPr>
          <w:sz w:val="24"/>
          <w:szCs w:val="24"/>
        </w:rPr>
        <w:t>”</w:t>
      </w:r>
    </w:p>
    <w:p w:rsidR="00DA301D" w:rsidRPr="00C046E0" w:rsidRDefault="00DA301D" w:rsidP="008312C8">
      <w:pPr>
        <w:rPr>
          <w:sz w:val="24"/>
          <w:szCs w:val="24"/>
        </w:rPr>
      </w:pPr>
    </w:p>
    <w:p w:rsidR="005F6641" w:rsidRPr="00C046E0" w:rsidRDefault="005F6641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lastRenderedPageBreak/>
        <w:t>Para concluir jugamos:</w:t>
      </w:r>
    </w:p>
    <w:p w:rsidR="008A4128" w:rsidRPr="00C046E0" w:rsidRDefault="005F6641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“</w:t>
      </w:r>
      <w:r w:rsidR="008A4128" w:rsidRPr="00C046E0">
        <w:rPr>
          <w:sz w:val="24"/>
          <w:szCs w:val="24"/>
        </w:rPr>
        <w:t>¿Cómo nos comunicamos?</w:t>
      </w:r>
      <w:r w:rsidRPr="00C046E0">
        <w:rPr>
          <w:sz w:val="24"/>
          <w:szCs w:val="24"/>
        </w:rPr>
        <w:t>”</w:t>
      </w:r>
    </w:p>
    <w:p w:rsidR="008A4128" w:rsidRPr="00C046E0" w:rsidRDefault="008A4128" w:rsidP="008312C8">
      <w:pPr>
        <w:rPr>
          <w:sz w:val="24"/>
          <w:szCs w:val="24"/>
        </w:rPr>
      </w:pPr>
      <w:r w:rsidRPr="00C046E0">
        <w:rPr>
          <w:sz w:val="24"/>
          <w:szCs w:val="24"/>
        </w:rPr>
        <w:t>Representación no verbal de una escena de 4 pasos. “Juego</w:t>
      </w:r>
      <w:r w:rsidR="005F6641" w:rsidRPr="00C046E0">
        <w:rPr>
          <w:sz w:val="24"/>
          <w:szCs w:val="24"/>
        </w:rPr>
        <w:t xml:space="preserve"> </w:t>
      </w:r>
      <w:proofErr w:type="spellStart"/>
      <w:r w:rsidR="005F6641" w:rsidRPr="00C046E0">
        <w:rPr>
          <w:sz w:val="24"/>
          <w:szCs w:val="24"/>
        </w:rPr>
        <w:t>Mimí</w:t>
      </w:r>
      <w:r w:rsidRPr="00C046E0">
        <w:rPr>
          <w:sz w:val="24"/>
          <w:szCs w:val="24"/>
        </w:rPr>
        <w:t>tame</w:t>
      </w:r>
      <w:proofErr w:type="spellEnd"/>
      <w:r w:rsidRPr="00C046E0">
        <w:rPr>
          <w:sz w:val="24"/>
          <w:szCs w:val="24"/>
        </w:rPr>
        <w:t>”</w:t>
      </w:r>
    </w:p>
    <w:p w:rsidR="008A4128" w:rsidRPr="008312C8" w:rsidRDefault="008A4128" w:rsidP="00AB5AD9">
      <w:pPr>
        <w:tabs>
          <w:tab w:val="right" w:pos="8504"/>
        </w:tabs>
      </w:pPr>
      <w:r w:rsidRPr="00C046E0">
        <w:rPr>
          <w:sz w:val="24"/>
          <w:szCs w:val="24"/>
        </w:rPr>
        <w:t>https://www.youtube.com/watch?v=lHH_s-erTIU</w:t>
      </w:r>
      <w:r w:rsidR="00AB5AD9">
        <w:tab/>
      </w:r>
      <w:bookmarkStart w:id="0" w:name="_GoBack"/>
      <w:bookmarkEnd w:id="0"/>
    </w:p>
    <w:sectPr w:rsidR="008A4128" w:rsidRPr="008312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9E8" w:rsidRDefault="001509E8" w:rsidP="00E27A2B">
      <w:pPr>
        <w:spacing w:after="0" w:line="240" w:lineRule="auto"/>
      </w:pPr>
      <w:r>
        <w:separator/>
      </w:r>
    </w:p>
  </w:endnote>
  <w:endnote w:type="continuationSeparator" w:id="0">
    <w:p w:rsidR="001509E8" w:rsidRDefault="001509E8" w:rsidP="00E2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1"/>
      <w:gridCol w:w="4203"/>
    </w:tblGrid>
    <w:tr w:rsidR="00AB5AD9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AB5AD9" w:rsidRDefault="00AB5AD9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AB5AD9" w:rsidRDefault="00AB5AD9">
          <w:pPr>
            <w:pStyle w:val="Encabezado"/>
            <w:jc w:val="right"/>
            <w:rPr>
              <w:caps/>
              <w:sz w:val="18"/>
            </w:rPr>
          </w:pPr>
        </w:p>
      </w:tc>
    </w:tr>
    <w:tr w:rsidR="00AB5AD9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0990E90495DA4F669F2918347CE192B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AB5AD9" w:rsidRDefault="00AB5AD9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Docente: Alejandra Castañeda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AB5AD9" w:rsidRDefault="00AB5AD9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7511A" w:rsidRPr="0077511A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B5AD9" w:rsidRDefault="00AB5A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9E8" w:rsidRDefault="001509E8" w:rsidP="00E27A2B">
      <w:pPr>
        <w:spacing w:after="0" w:line="240" w:lineRule="auto"/>
      </w:pPr>
      <w:r>
        <w:separator/>
      </w:r>
    </w:p>
  </w:footnote>
  <w:footnote w:type="continuationSeparator" w:id="0">
    <w:p w:rsidR="001509E8" w:rsidRDefault="001509E8" w:rsidP="00E27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385" w:rsidRDefault="00AD7385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-1256030</wp:posOffset>
              </wp:positionH>
              <wp:positionV relativeFrom="page">
                <wp:posOffset>484505</wp:posOffset>
              </wp:positionV>
              <wp:extent cx="6786245" cy="269875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624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D7385" w:rsidRDefault="00AD7385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AD7385">
                            <w:rPr>
                              <w:caps/>
                              <w:color w:val="FFFFFF" w:themeColor="background1"/>
                            </w:rPr>
                            <w:t>COLEGIO DR. BERNARDO A. HOUSSAY -EDJ M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EDIACIÓN Y CONVIVENCIA   </w:t>
                          </w:r>
                          <w:r w:rsidRPr="00AD7385">
                            <w:rPr>
                              <w:caps/>
                              <w:color w:val="FFFFFF" w:themeColor="background1"/>
                            </w:rPr>
                            <w:t xml:space="preserve">CURSO: SEXTO B -SOCIALES.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-98.9pt;margin-top:38.15pt;width:534.3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" o:allowoverlap="f" fillcolor="#5b9bd5 [3204]" stroked="f" strokeweight="1pt">
              <v:textbox style="mso-fit-shape-to-text:t">
                <w:txbxContent>
                  <w:p w:rsidR="00AD7385" w:rsidRDefault="00AD7385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AD7385">
                      <w:rPr>
                        <w:caps/>
                        <w:color w:val="FFFFFF" w:themeColor="background1"/>
                      </w:rPr>
                      <w:t>COLEGIO DR. BERNARDO A. HOUSSAY -EDJ M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EDIACIÓN Y CONVIVENCIA   </w:t>
                    </w:r>
                    <w:r w:rsidRPr="00AD7385">
                      <w:rPr>
                        <w:caps/>
                        <w:color w:val="FFFFFF" w:themeColor="background1"/>
                      </w:rPr>
                      <w:t xml:space="preserve">CURSO: SEXTO B -SOCIALES.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2E"/>
    <w:rsid w:val="00010BF5"/>
    <w:rsid w:val="0005536E"/>
    <w:rsid w:val="00083C79"/>
    <w:rsid w:val="000D470D"/>
    <w:rsid w:val="001509E8"/>
    <w:rsid w:val="00206400"/>
    <w:rsid w:val="0027505D"/>
    <w:rsid w:val="005410D6"/>
    <w:rsid w:val="00576F09"/>
    <w:rsid w:val="005B1AD9"/>
    <w:rsid w:val="005B7825"/>
    <w:rsid w:val="005C22EC"/>
    <w:rsid w:val="005F6641"/>
    <w:rsid w:val="00654F13"/>
    <w:rsid w:val="0077511A"/>
    <w:rsid w:val="00817AE6"/>
    <w:rsid w:val="008312C8"/>
    <w:rsid w:val="008A4128"/>
    <w:rsid w:val="00AB5AD9"/>
    <w:rsid w:val="00AD0A09"/>
    <w:rsid w:val="00AD7385"/>
    <w:rsid w:val="00B35B86"/>
    <w:rsid w:val="00B76298"/>
    <w:rsid w:val="00C046E0"/>
    <w:rsid w:val="00C31911"/>
    <w:rsid w:val="00CB202E"/>
    <w:rsid w:val="00D27A6C"/>
    <w:rsid w:val="00DA301D"/>
    <w:rsid w:val="00E27A2B"/>
    <w:rsid w:val="00E72002"/>
    <w:rsid w:val="00F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31376F-42B0-43C6-90C6-11C729F9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A2B"/>
  </w:style>
  <w:style w:type="paragraph" w:styleId="Piedepgina">
    <w:name w:val="footer"/>
    <w:basedOn w:val="Normal"/>
    <w:link w:val="PiedepginaCar"/>
    <w:uiPriority w:val="99"/>
    <w:unhideWhenUsed/>
    <w:rsid w:val="00E27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A2B"/>
  </w:style>
  <w:style w:type="paragraph" w:styleId="Textodeglobo">
    <w:name w:val="Balloon Text"/>
    <w:basedOn w:val="Normal"/>
    <w:link w:val="TextodegloboCar"/>
    <w:uiPriority w:val="99"/>
    <w:semiHidden/>
    <w:unhideWhenUsed/>
    <w:rsid w:val="0020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90E90495DA4F669F2918347CE1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359E-1D3B-449D-BB45-449560522979}"/>
      </w:docPartPr>
      <w:docPartBody>
        <w:p w:rsidR="007B4FAD" w:rsidRDefault="000E3889" w:rsidP="000E3889">
          <w:pPr>
            <w:pStyle w:val="0990E90495DA4F669F2918347CE192B9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89"/>
    <w:rsid w:val="000E3889"/>
    <w:rsid w:val="007B4FAD"/>
    <w:rsid w:val="00A90195"/>
    <w:rsid w:val="00C1584A"/>
    <w:rsid w:val="00C2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0E3889"/>
    <w:rPr>
      <w:color w:val="808080"/>
    </w:rPr>
  </w:style>
  <w:style w:type="paragraph" w:customStyle="1" w:styleId="0990E90495DA4F669F2918347CE192B9">
    <w:name w:val="0990E90495DA4F669F2918347CE192B9"/>
    <w:rsid w:val="000E3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Docente: Alejandra Castañeda</dc:creator>
  <cp:keywords/>
  <dc:description/>
  <cp:lastModifiedBy>Alejandra Fabiana Castañeda</cp:lastModifiedBy>
  <cp:revision>10</cp:revision>
  <cp:lastPrinted>2022-08-23T02:22:00Z</cp:lastPrinted>
  <dcterms:created xsi:type="dcterms:W3CDTF">2022-08-20T15:18:00Z</dcterms:created>
  <dcterms:modified xsi:type="dcterms:W3CDTF">2022-08-23T14:32:00Z</dcterms:modified>
</cp:coreProperties>
</file>