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57" w:rsidRDefault="001B4057" w:rsidP="001B4057">
      <w:pPr>
        <w:pStyle w:val="Textoindependiente"/>
        <w:spacing w:before="2"/>
        <w:rPr>
          <w:b/>
          <w:sz w:val="11"/>
        </w:rPr>
      </w:pPr>
    </w:p>
    <w:p w:rsidR="001B4057" w:rsidRDefault="001B4057" w:rsidP="001B4057">
      <w:pPr>
        <w:spacing w:before="56"/>
        <w:ind w:left="119"/>
        <w:rPr>
          <w:rFonts w:ascii="Cambria" w:hAnsi="Cambria"/>
          <w:b/>
        </w:rPr>
      </w:pPr>
      <w:r w:rsidRPr="00614257">
        <w:rPr>
          <w:rFonts w:ascii="Cambria" w:hAnsi="Cambria"/>
          <w:b/>
        </w:rPr>
        <w:t>COLEGIO SAN BERNARDO</w:t>
      </w:r>
    </w:p>
    <w:p w:rsidR="001B4057" w:rsidRPr="00614257" w:rsidRDefault="001B4057" w:rsidP="001B4057">
      <w:pPr>
        <w:spacing w:before="56"/>
        <w:ind w:left="119"/>
        <w:rPr>
          <w:rFonts w:ascii="Cambria" w:hAnsi="Cambria"/>
          <w:b/>
        </w:rPr>
      </w:pPr>
    </w:p>
    <w:p w:rsidR="001B4057" w:rsidRDefault="001B4057" w:rsidP="001B4057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Bachiller de Jóvenes y Adultos</w:t>
      </w:r>
    </w:p>
    <w:p w:rsidR="001B4057" w:rsidRPr="00614257" w:rsidRDefault="001B4057" w:rsidP="001B4057">
      <w:pPr>
        <w:tabs>
          <w:tab w:val="center" w:pos="4311"/>
        </w:tabs>
        <w:ind w:left="119"/>
        <w:rPr>
          <w:rFonts w:ascii="Cambria" w:hAnsi="Cambria"/>
          <w:i/>
          <w:sz w:val="20"/>
        </w:rPr>
      </w:pPr>
    </w:p>
    <w:p w:rsidR="001B4057" w:rsidRPr="00614257" w:rsidRDefault="001B4057" w:rsidP="001B4057">
      <w:pPr>
        <w:pStyle w:val="Textoindependiente"/>
        <w:rPr>
          <w:rFonts w:ascii="Cambria" w:hAnsi="Cambria"/>
          <w:i/>
          <w:sz w:val="20"/>
        </w:rPr>
      </w:pPr>
      <w:r>
        <w:rPr>
          <w:rFonts w:ascii="Cambria" w:hAnsi="Cambria"/>
          <w:i/>
          <w:noProof/>
          <w:sz w:val="20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5596890</wp:posOffset>
            </wp:positionH>
            <wp:positionV relativeFrom="paragraph">
              <wp:posOffset>-750570</wp:posOffset>
            </wp:positionV>
            <wp:extent cx="468630" cy="617220"/>
            <wp:effectExtent l="19050" t="0" r="7620" b="0"/>
            <wp:wrapTight wrapText="bothSides">
              <wp:wrapPolygon edited="0">
                <wp:start x="-878" y="0"/>
                <wp:lineTo x="-878" y="20667"/>
                <wp:lineTo x="21951" y="20667"/>
                <wp:lineTo x="21951" y="0"/>
                <wp:lineTo x="-878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057" w:rsidRDefault="001B4057" w:rsidP="001B4057">
      <w:pPr>
        <w:pStyle w:val="Textoindependiente"/>
        <w:pBdr>
          <w:bottom w:val="single" w:sz="6" w:space="1" w:color="auto"/>
        </w:pBdr>
        <w:spacing w:before="2"/>
        <w:rPr>
          <w:rFonts w:ascii="Cambria" w:hAnsi="Cambria"/>
          <w:i/>
          <w:sz w:val="21"/>
        </w:rPr>
      </w:pPr>
    </w:p>
    <w:p w:rsidR="001B4057" w:rsidRPr="00614257" w:rsidRDefault="001B4057" w:rsidP="001B4057">
      <w:pPr>
        <w:pStyle w:val="Textoindependiente"/>
        <w:spacing w:before="2"/>
        <w:rPr>
          <w:rFonts w:ascii="Cambria" w:hAnsi="Cambria"/>
          <w:i/>
          <w:sz w:val="21"/>
        </w:rPr>
      </w:pPr>
    </w:p>
    <w:p w:rsidR="001B4057" w:rsidRPr="00614257" w:rsidRDefault="001B4057" w:rsidP="001B4057">
      <w:pPr>
        <w:spacing w:before="37"/>
        <w:ind w:left="1767" w:right="1729"/>
        <w:jc w:val="center"/>
        <w:rPr>
          <w:rFonts w:ascii="Cambria" w:hAnsi="Cambria"/>
          <w:b/>
          <w:sz w:val="32"/>
        </w:rPr>
      </w:pPr>
      <w:r w:rsidRPr="00614257">
        <w:rPr>
          <w:rFonts w:ascii="Cambria" w:hAnsi="Cambria"/>
          <w:b/>
          <w:sz w:val="32"/>
        </w:rPr>
        <w:t>P</w:t>
      </w:r>
      <w:r>
        <w:rPr>
          <w:rFonts w:ascii="Cambria" w:hAnsi="Cambria"/>
          <w:b/>
          <w:sz w:val="32"/>
        </w:rPr>
        <w:t>ROGRAMA DE EXAMEN Y ESTUDIO 2023</w:t>
      </w:r>
    </w:p>
    <w:p w:rsidR="001B4057" w:rsidRPr="00614257" w:rsidRDefault="001B4057" w:rsidP="001B4057">
      <w:pPr>
        <w:spacing w:before="261"/>
        <w:ind w:left="119"/>
        <w:jc w:val="both"/>
        <w:rPr>
          <w:rFonts w:ascii="Cambria" w:hAnsi="Cambria" w:cstheme="minorHAnsi"/>
          <w:b/>
          <w:sz w:val="28"/>
          <w:szCs w:val="28"/>
          <w:u w:val="single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ESPACIO CURRICULAR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 w:rsidRPr="00614257">
        <w:rPr>
          <w:rFonts w:ascii="Cambria" w:hAnsi="Cambria" w:cstheme="minorHAnsi"/>
          <w:b/>
          <w:sz w:val="28"/>
          <w:szCs w:val="28"/>
          <w:u w:val="single"/>
        </w:rPr>
        <w:t>GEOGRAFÍA</w:t>
      </w:r>
      <w:r>
        <w:rPr>
          <w:rFonts w:ascii="Cambria" w:hAnsi="Cambria" w:cstheme="minorHAnsi"/>
          <w:b/>
          <w:sz w:val="28"/>
          <w:szCs w:val="28"/>
          <w:u w:val="single"/>
        </w:rPr>
        <w:t xml:space="preserve"> </w:t>
      </w:r>
    </w:p>
    <w:p w:rsidR="001B4057" w:rsidRPr="00614257" w:rsidRDefault="001B4057" w:rsidP="001B4057">
      <w:pPr>
        <w:spacing w:before="39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PROFESORES</w:t>
      </w:r>
      <w:r w:rsidRPr="00614257">
        <w:rPr>
          <w:rFonts w:ascii="Cambria" w:hAnsi="Cambria" w:cstheme="minorHAnsi"/>
          <w:b/>
          <w:sz w:val="28"/>
          <w:szCs w:val="28"/>
        </w:rPr>
        <w:t xml:space="preserve">: </w:t>
      </w:r>
      <w:r>
        <w:rPr>
          <w:rFonts w:ascii="Cambria" w:hAnsi="Cambria" w:cstheme="minorHAnsi"/>
          <w:b/>
          <w:sz w:val="28"/>
          <w:szCs w:val="28"/>
        </w:rPr>
        <w:t xml:space="preserve">DIANA GARCÍA y </w:t>
      </w:r>
      <w:r w:rsidRPr="00614257">
        <w:rPr>
          <w:rFonts w:ascii="Cambria" w:hAnsi="Cambria" w:cstheme="minorHAnsi"/>
          <w:b/>
          <w:sz w:val="28"/>
          <w:szCs w:val="28"/>
        </w:rPr>
        <w:t>SERGIO LEOZ</w:t>
      </w:r>
      <w:r>
        <w:rPr>
          <w:rFonts w:ascii="Cambria" w:hAnsi="Cambria" w:cstheme="minorHAnsi"/>
          <w:b/>
          <w:sz w:val="28"/>
          <w:szCs w:val="28"/>
        </w:rPr>
        <w:t xml:space="preserve"> </w:t>
      </w:r>
    </w:p>
    <w:p w:rsidR="001B4057" w:rsidRPr="00614257" w:rsidRDefault="001B4057" w:rsidP="001B4057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CURSO</w:t>
      </w:r>
      <w:r>
        <w:rPr>
          <w:rFonts w:ascii="Cambria" w:hAnsi="Cambria" w:cstheme="minorHAnsi"/>
          <w:b/>
          <w:sz w:val="28"/>
          <w:szCs w:val="28"/>
        </w:rPr>
        <w:t>: 1° “A y B” Bachiller Adultos</w:t>
      </w:r>
    </w:p>
    <w:p w:rsidR="001B4057" w:rsidRPr="00614257" w:rsidRDefault="001B4057" w:rsidP="001B4057">
      <w:pPr>
        <w:spacing w:before="35"/>
        <w:ind w:left="119"/>
        <w:jc w:val="both"/>
        <w:rPr>
          <w:rFonts w:ascii="Cambria" w:hAnsi="Cambria" w:cstheme="minorHAnsi"/>
          <w:b/>
          <w:sz w:val="28"/>
          <w:szCs w:val="28"/>
        </w:rPr>
      </w:pPr>
      <w:r w:rsidRPr="00851A74">
        <w:rPr>
          <w:rFonts w:ascii="Cambria" w:hAnsi="Cambria" w:cstheme="minorHAnsi"/>
          <w:b/>
          <w:sz w:val="28"/>
          <w:szCs w:val="28"/>
          <w:u w:val="single"/>
        </w:rPr>
        <w:t>TURNO</w:t>
      </w:r>
      <w:r>
        <w:rPr>
          <w:rFonts w:ascii="Cambria" w:hAnsi="Cambria" w:cstheme="minorHAnsi"/>
          <w:b/>
          <w:sz w:val="28"/>
          <w:szCs w:val="28"/>
          <w:u w:val="single"/>
        </w:rPr>
        <w:t>:</w:t>
      </w:r>
      <w:r>
        <w:rPr>
          <w:rFonts w:ascii="Cambria" w:hAnsi="Cambria" w:cstheme="minorHAnsi"/>
          <w:b/>
          <w:sz w:val="28"/>
          <w:szCs w:val="28"/>
        </w:rPr>
        <w:t xml:space="preserve"> Tarde.</w:t>
      </w:r>
    </w:p>
    <w:p w:rsidR="001B4057" w:rsidRPr="00614257" w:rsidRDefault="001B4057" w:rsidP="001B4057">
      <w:pPr>
        <w:pStyle w:val="Textoindependiente"/>
        <w:rPr>
          <w:rFonts w:ascii="Cambria" w:hAnsi="Cambria" w:cstheme="minorHAnsi"/>
          <w:b/>
          <w:sz w:val="28"/>
          <w:szCs w:val="28"/>
        </w:rPr>
      </w:pPr>
    </w:p>
    <w:p w:rsidR="001B4057" w:rsidRDefault="001B4057" w:rsidP="001B4057">
      <w:pPr>
        <w:pStyle w:val="Textoindependiente"/>
        <w:spacing w:before="11"/>
        <w:rPr>
          <w:b/>
          <w:sz w:val="24"/>
        </w:rPr>
      </w:pPr>
    </w:p>
    <w:p w:rsidR="001B4057" w:rsidRDefault="001B4057" w:rsidP="001B4057">
      <w:pPr>
        <w:ind w:left="119"/>
        <w:jc w:val="both"/>
        <w:rPr>
          <w:rFonts w:ascii="Cambria" w:hAnsi="Cambria"/>
          <w:b/>
          <w:sz w:val="24"/>
          <w:szCs w:val="24"/>
        </w:rPr>
      </w:pPr>
      <w:r w:rsidRPr="007C1F26">
        <w:rPr>
          <w:rFonts w:ascii="Cambria" w:hAnsi="Cambria"/>
          <w:b/>
          <w:sz w:val="24"/>
          <w:szCs w:val="24"/>
        </w:rPr>
        <w:t>Eje temático N° 1</w:t>
      </w:r>
      <w:r w:rsidRPr="005402C9">
        <w:rPr>
          <w:rFonts w:ascii="Cambria" w:hAnsi="Cambria"/>
          <w:b/>
          <w:sz w:val="24"/>
          <w:szCs w:val="24"/>
        </w:rPr>
        <w:t>: “</w:t>
      </w:r>
      <w:r w:rsidRPr="00CB6C5B">
        <w:rPr>
          <w:rFonts w:ascii="Cambria" w:hAnsi="Cambria"/>
          <w:b/>
          <w:sz w:val="24"/>
          <w:szCs w:val="24"/>
          <w:u w:val="single"/>
        </w:rPr>
        <w:t>DIMENSIÓN POLÍTICA- TERRITORIAL DE SAN JUAN</w:t>
      </w:r>
      <w:r>
        <w:rPr>
          <w:rFonts w:ascii="Cambria" w:hAnsi="Cambria"/>
          <w:b/>
          <w:sz w:val="24"/>
          <w:szCs w:val="24"/>
        </w:rPr>
        <w:t>”</w:t>
      </w:r>
    </w:p>
    <w:p w:rsidR="007123B3" w:rsidRDefault="007123B3" w:rsidP="001B4057">
      <w:pPr>
        <w:ind w:left="11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Contenido/s conceptual/es</w:t>
      </w:r>
    </w:p>
    <w:p w:rsidR="007123B3" w:rsidRDefault="007123B3" w:rsidP="001B4057">
      <w:pPr>
        <w:ind w:left="11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Prioritarios</w:t>
      </w:r>
    </w:p>
    <w:p w:rsidR="001B4057" w:rsidRDefault="001B4057" w:rsidP="001B4057">
      <w:pPr>
        <w:ind w:left="119"/>
        <w:jc w:val="both"/>
        <w:rPr>
          <w:rFonts w:ascii="Cambria" w:hAnsi="Cambria"/>
          <w:b/>
          <w:sz w:val="24"/>
          <w:szCs w:val="24"/>
        </w:rPr>
      </w:pPr>
    </w:p>
    <w:p w:rsidR="001B4057" w:rsidRPr="00CB6C5B" w:rsidRDefault="001B4057" w:rsidP="001B4057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Posición geográfica de San Juan.</w:t>
      </w:r>
    </w:p>
    <w:p w:rsidR="001B4057" w:rsidRPr="00CB6C5B" w:rsidRDefault="001B4057" w:rsidP="001B4057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Territorio provincial.</w:t>
      </w:r>
    </w:p>
    <w:p w:rsidR="001B4057" w:rsidRPr="00CB6C5B" w:rsidRDefault="001B4057" w:rsidP="001B4057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División política y sistema de gobierno.</w:t>
      </w:r>
    </w:p>
    <w:p w:rsidR="001B4057" w:rsidRDefault="001B4057" w:rsidP="001B4057">
      <w:pPr>
        <w:widowControl/>
        <w:numPr>
          <w:ilvl w:val="0"/>
          <w:numId w:val="1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El Gran San Juan.</w:t>
      </w:r>
    </w:p>
    <w:p w:rsidR="007123B3" w:rsidRDefault="007123B3" w:rsidP="007123B3">
      <w:pPr>
        <w:widowControl/>
        <w:autoSpaceDE/>
        <w:autoSpaceDN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</w:p>
    <w:p w:rsidR="007123B3" w:rsidRPr="007123B3" w:rsidRDefault="007123B3" w:rsidP="007123B3">
      <w:pPr>
        <w:widowControl/>
        <w:autoSpaceDE/>
        <w:autoSpaceDN/>
        <w:ind w:left="360"/>
        <w:jc w:val="both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s-ES"/>
        </w:rPr>
      </w:pPr>
      <w:r w:rsidRPr="007123B3">
        <w:rPr>
          <w:rFonts w:ascii="Calibri" w:eastAsia="Times New Roman" w:hAnsi="Calibri" w:cs="Calibri"/>
          <w:b/>
          <w:color w:val="000000"/>
          <w:sz w:val="24"/>
          <w:szCs w:val="24"/>
          <w:lang w:eastAsia="es-ES"/>
        </w:rPr>
        <w:t xml:space="preserve">Secundarios </w:t>
      </w:r>
    </w:p>
    <w:p w:rsidR="001B4057" w:rsidRPr="00CB6C5B" w:rsidRDefault="001B4057" w:rsidP="001B4057">
      <w:pPr>
        <w:widowControl/>
        <w:numPr>
          <w:ilvl w:val="0"/>
          <w:numId w:val="1"/>
        </w:numPr>
        <w:autoSpaceDE/>
        <w:autoSpaceDN/>
        <w:spacing w:after="24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Ordenamiento territorial.</w:t>
      </w:r>
    </w:p>
    <w:p w:rsidR="001B4057" w:rsidRPr="00464476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inorHAnsi"/>
          <w:b/>
          <w:sz w:val="24"/>
          <w:szCs w:val="24"/>
        </w:rPr>
      </w:pPr>
      <w:r w:rsidRPr="00464476">
        <w:rPr>
          <w:rFonts w:ascii="Cambria" w:hAnsi="Cambria" w:cstheme="minorHAnsi"/>
          <w:b/>
          <w:sz w:val="24"/>
          <w:szCs w:val="24"/>
        </w:rPr>
        <w:t>Eje temático N°2: “</w:t>
      </w:r>
      <w:r w:rsidRPr="00CB6C5B">
        <w:rPr>
          <w:rFonts w:ascii="Cambria" w:hAnsi="Cambria" w:cstheme="minorHAnsi"/>
          <w:b/>
          <w:sz w:val="24"/>
          <w:szCs w:val="24"/>
          <w:u w:val="single"/>
        </w:rPr>
        <w:t>DIMENSIÓN AMBIENTAL DE SAN JUAN</w:t>
      </w:r>
      <w:r w:rsidRPr="00464476">
        <w:rPr>
          <w:rFonts w:ascii="Cambria" w:hAnsi="Cambria" w:cstheme="minorHAnsi"/>
          <w:b/>
          <w:sz w:val="24"/>
          <w:szCs w:val="24"/>
        </w:rPr>
        <w:t>”</w:t>
      </w:r>
    </w:p>
    <w:p w:rsidR="007123B3" w:rsidRDefault="007123B3" w:rsidP="007123B3">
      <w:pPr>
        <w:ind w:left="11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Contenido/s conceptual/es</w:t>
      </w:r>
    </w:p>
    <w:p w:rsidR="007123B3" w:rsidRDefault="007123B3" w:rsidP="007123B3">
      <w:pPr>
        <w:ind w:left="119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Prioritarios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El medio físico. Relieves.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Clima.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El viento zonda.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Hidrografía.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El oasis sanjuanino.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Sistema hídrico.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Aguas superficiales y subterráneas.</w:t>
      </w:r>
    </w:p>
    <w:p w:rsidR="001B4057" w:rsidRPr="00CB6C5B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 Sistema de riego.</w:t>
      </w:r>
    </w:p>
    <w:p w:rsidR="001B4057" w:rsidRDefault="001B4057" w:rsidP="001B4057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CB6C5B">
        <w:rPr>
          <w:rFonts w:ascii="Calibri" w:hAnsi="Calibri" w:cs="Calibri"/>
          <w:color w:val="000000"/>
        </w:rPr>
        <w:t>Eco-regiones.</w:t>
      </w:r>
    </w:p>
    <w:p w:rsidR="007123B3" w:rsidRDefault="007123B3" w:rsidP="007123B3">
      <w:pPr>
        <w:pStyle w:val="Norm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:rsidR="007123B3" w:rsidRPr="007123B3" w:rsidRDefault="007123B3" w:rsidP="007123B3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b/>
          <w:color w:val="000000"/>
        </w:rPr>
      </w:pPr>
      <w:r w:rsidRPr="007123B3">
        <w:rPr>
          <w:rFonts w:ascii="Calibri" w:hAnsi="Calibri" w:cs="Calibri"/>
          <w:b/>
          <w:color w:val="000000"/>
        </w:rPr>
        <w:t xml:space="preserve">Secundarios </w:t>
      </w:r>
    </w:p>
    <w:p w:rsidR="007123B3" w:rsidRDefault="001B4057" w:rsidP="001B4057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 w:rsidRPr="007123B3">
        <w:rPr>
          <w:rFonts w:ascii="Calibri" w:hAnsi="Calibri" w:cs="Calibri"/>
          <w:color w:val="000000"/>
        </w:rPr>
        <w:t> Riesgo sísmico.</w:t>
      </w:r>
    </w:p>
    <w:p w:rsidR="001B4057" w:rsidRPr="007123B3" w:rsidRDefault="001B4057" w:rsidP="001B4057">
      <w:pPr>
        <w:pStyle w:val="NormalWeb"/>
        <w:numPr>
          <w:ilvl w:val="0"/>
          <w:numId w:val="2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 w:rsidRPr="007123B3">
        <w:rPr>
          <w:rFonts w:ascii="Calibri" w:hAnsi="Calibri" w:cs="Calibri"/>
          <w:color w:val="000000"/>
        </w:rPr>
        <w:t>Áreas protegidas.</w:t>
      </w:r>
    </w:p>
    <w:p w:rsidR="001B4057" w:rsidRPr="00464476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1B4057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  <w:r w:rsidRPr="00464476">
        <w:rPr>
          <w:rFonts w:ascii="Cambria" w:hAnsi="Cambria" w:cstheme="majorHAnsi"/>
          <w:b/>
          <w:sz w:val="24"/>
          <w:szCs w:val="24"/>
        </w:rPr>
        <w:t>Eje temático N°3: “</w:t>
      </w:r>
      <w:r>
        <w:rPr>
          <w:rFonts w:ascii="Cambria" w:hAnsi="Cambria" w:cstheme="majorHAnsi"/>
          <w:b/>
          <w:sz w:val="24"/>
          <w:szCs w:val="24"/>
          <w:u w:val="single"/>
        </w:rPr>
        <w:t>DIMENSIÓN SOCIODEMOGRÁFICO Y ECONÓMICO</w:t>
      </w:r>
      <w:r w:rsidRPr="00CB6C5B">
        <w:rPr>
          <w:rFonts w:ascii="Cambria" w:hAnsi="Cambria" w:cstheme="majorHAnsi"/>
          <w:b/>
          <w:sz w:val="24"/>
          <w:szCs w:val="24"/>
          <w:u w:val="single"/>
        </w:rPr>
        <w:t xml:space="preserve"> DE SAN JUAN</w:t>
      </w:r>
      <w:r w:rsidRPr="00464476">
        <w:rPr>
          <w:rFonts w:ascii="Cambria" w:hAnsi="Cambria" w:cstheme="majorHAnsi"/>
          <w:b/>
          <w:sz w:val="24"/>
          <w:szCs w:val="24"/>
        </w:rPr>
        <w:t>”</w:t>
      </w:r>
    </w:p>
    <w:p w:rsidR="001B4057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Crecimiento demográfico.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Distribución de la población.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Indicadores demográficos.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Migraciones.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Situación de pueblos originarios.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Recursos Naturales.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Energías alternativas.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Actividades económicas.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Minería en San Juan.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Agricultura.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 Comercio y servicios.</w:t>
      </w:r>
    </w:p>
    <w:p w:rsidR="001B4057" w:rsidRPr="00CB6C5B" w:rsidRDefault="001B4057" w:rsidP="001B4057">
      <w:pPr>
        <w:widowControl/>
        <w:numPr>
          <w:ilvl w:val="0"/>
          <w:numId w:val="3"/>
        </w:numPr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s-ES"/>
        </w:rPr>
      </w:pPr>
      <w:r w:rsidRPr="00CB6C5B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Turismo en San Juan.</w:t>
      </w:r>
    </w:p>
    <w:p w:rsidR="001B4057" w:rsidRPr="00464476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ind w:left="142"/>
        <w:jc w:val="both"/>
        <w:rPr>
          <w:rFonts w:ascii="Cambria" w:hAnsi="Cambria" w:cstheme="majorHAnsi"/>
          <w:b/>
          <w:sz w:val="24"/>
          <w:szCs w:val="24"/>
        </w:rPr>
      </w:pPr>
    </w:p>
    <w:p w:rsidR="001B4057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ajorHAnsi"/>
          <w:sz w:val="24"/>
          <w:szCs w:val="24"/>
        </w:rPr>
      </w:pPr>
    </w:p>
    <w:p w:rsidR="001B4057" w:rsidRPr="00DE381C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="Cambria" w:hAnsi="Cambria" w:cstheme="minorHAnsi"/>
          <w:b/>
          <w:sz w:val="24"/>
          <w:szCs w:val="24"/>
          <w:u w:val="single"/>
        </w:rPr>
      </w:pPr>
      <w:r w:rsidRPr="00DE381C">
        <w:rPr>
          <w:rFonts w:ascii="Cambria" w:hAnsi="Cambria" w:cstheme="minorHAnsi"/>
          <w:b/>
          <w:sz w:val="24"/>
          <w:szCs w:val="24"/>
          <w:u w:val="single"/>
        </w:rPr>
        <w:t>BIBLIOGRAFÍA:</w:t>
      </w:r>
    </w:p>
    <w:p w:rsidR="001B4057" w:rsidRPr="000F26A5" w:rsidRDefault="001B4057" w:rsidP="001B4057">
      <w:pPr>
        <w:widowControl/>
        <w:tabs>
          <w:tab w:val="left" w:pos="8280"/>
        </w:tabs>
        <w:autoSpaceDE/>
        <w:autoSpaceDN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4057" w:rsidRPr="00DE381C" w:rsidRDefault="007910D3" w:rsidP="001B4057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Documentos </w:t>
      </w:r>
      <w:r w:rsidR="001B4057" w:rsidRPr="00DE381C">
        <w:rPr>
          <w:rFonts w:asciiTheme="minorHAnsi" w:hAnsiTheme="minorHAnsi" w:cstheme="minorHAnsi"/>
          <w:sz w:val="24"/>
          <w:szCs w:val="24"/>
        </w:rPr>
        <w:t>elaborado</w:t>
      </w:r>
      <w:r>
        <w:rPr>
          <w:rFonts w:asciiTheme="minorHAnsi" w:hAnsiTheme="minorHAnsi" w:cstheme="minorHAnsi"/>
          <w:sz w:val="24"/>
          <w:szCs w:val="24"/>
        </w:rPr>
        <w:t>s por los</w:t>
      </w:r>
      <w:r w:rsidR="001B4057" w:rsidRPr="00DE381C">
        <w:rPr>
          <w:rFonts w:asciiTheme="minorHAnsi" w:hAnsiTheme="minorHAnsi" w:cstheme="minorHAnsi"/>
          <w:sz w:val="24"/>
          <w:szCs w:val="24"/>
        </w:rPr>
        <w:t xml:space="preserve"> docente</w:t>
      </w:r>
      <w:r>
        <w:rPr>
          <w:rFonts w:asciiTheme="minorHAnsi" w:hAnsiTheme="minorHAnsi" w:cstheme="minorHAnsi"/>
          <w:sz w:val="24"/>
          <w:szCs w:val="24"/>
        </w:rPr>
        <w:t>s</w:t>
      </w:r>
      <w:r w:rsidR="001B4057" w:rsidRPr="00DE381C">
        <w:rPr>
          <w:rFonts w:asciiTheme="minorHAnsi" w:hAnsiTheme="minorHAnsi" w:cstheme="minorHAnsi"/>
          <w:sz w:val="24"/>
          <w:szCs w:val="24"/>
        </w:rPr>
        <w:t>.</w:t>
      </w:r>
    </w:p>
    <w:p w:rsidR="001B4057" w:rsidRPr="00DE381C" w:rsidRDefault="001B4057" w:rsidP="001B4057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>“MANUAL DE EDUCACIÓN  AMBIENTAL DE LA PROVINCIA DE SAN JUAN”. Secretaria de Estado de Ambiente y desarrollo sustentable. San Juan. 2014.</w:t>
      </w:r>
    </w:p>
    <w:p w:rsidR="001B4057" w:rsidRPr="00DE381C" w:rsidRDefault="001B4057" w:rsidP="001B4057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 xml:space="preserve">ATLAS  SOCIOECONÓMICO DE SAN JUAN. </w:t>
      </w:r>
      <w:r w:rsidRPr="00DE381C"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  <w:t>www.atlas.unsj.edu.ar</w:t>
      </w:r>
    </w:p>
    <w:p w:rsidR="001B4057" w:rsidRPr="00DE381C" w:rsidRDefault="001B4057" w:rsidP="001B4057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E381C">
        <w:rPr>
          <w:rFonts w:asciiTheme="minorHAnsi" w:hAnsiTheme="minorHAnsi" w:cstheme="minorHAnsi"/>
          <w:sz w:val="24"/>
          <w:szCs w:val="24"/>
        </w:rPr>
        <w:t>Geot-iga</w:t>
      </w:r>
      <w:proofErr w:type="spellEnd"/>
      <w:r w:rsidRPr="00DE381C">
        <w:rPr>
          <w:rFonts w:asciiTheme="minorHAnsi" w:hAnsiTheme="minorHAnsi" w:cstheme="minorHAnsi"/>
          <w:sz w:val="24"/>
          <w:szCs w:val="24"/>
        </w:rPr>
        <w:t>. FICHAS EDUCATIVAS. UNSJ. Facultad de Filosofía, Humanidades y Artes. San Juan.</w:t>
      </w:r>
    </w:p>
    <w:p w:rsidR="001B4057" w:rsidRPr="00DE381C" w:rsidRDefault="001B4057" w:rsidP="001B4057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</w:pPr>
      <w:r w:rsidRPr="00DE381C">
        <w:rPr>
          <w:rFonts w:asciiTheme="minorHAnsi" w:hAnsiTheme="minorHAnsi" w:cstheme="minorHAnsi"/>
          <w:sz w:val="24"/>
          <w:szCs w:val="24"/>
        </w:rPr>
        <w:t xml:space="preserve">GEOGRAFRIA DE SAN JUAN- TEXTO DIGITAL INTERACTIVO. Fundación </w:t>
      </w:r>
      <w:proofErr w:type="spellStart"/>
      <w:r w:rsidRPr="00DE381C">
        <w:rPr>
          <w:rFonts w:asciiTheme="minorHAnsi" w:hAnsiTheme="minorHAnsi" w:cstheme="minorHAnsi"/>
          <w:sz w:val="24"/>
          <w:szCs w:val="24"/>
        </w:rPr>
        <w:t>Bataller</w:t>
      </w:r>
      <w:proofErr w:type="spellEnd"/>
      <w:r w:rsidRPr="00DE381C">
        <w:rPr>
          <w:rFonts w:asciiTheme="minorHAnsi" w:hAnsiTheme="minorHAnsi" w:cstheme="minorHAnsi"/>
          <w:sz w:val="24"/>
          <w:szCs w:val="24"/>
        </w:rPr>
        <w:t xml:space="preserve">. San Juan. </w:t>
      </w:r>
      <w:proofErr w:type="spellStart"/>
      <w:r w:rsidRPr="00DE381C"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  <w:t>https</w:t>
      </w:r>
      <w:proofErr w:type="spellEnd"/>
      <w:r w:rsidRPr="00DE381C">
        <w:rPr>
          <w:rFonts w:asciiTheme="minorHAnsi" w:hAnsiTheme="minorHAnsi" w:cstheme="minorHAnsi"/>
          <w:i/>
          <w:color w:val="1F4E79" w:themeColor="accent1" w:themeShade="80"/>
          <w:sz w:val="24"/>
          <w:szCs w:val="24"/>
          <w:u w:val="single"/>
        </w:rPr>
        <w:t>//www.sanjuanalmundo.org//indx.php</w:t>
      </w:r>
    </w:p>
    <w:p w:rsidR="001B4057" w:rsidRPr="00DE381C" w:rsidRDefault="001B4057" w:rsidP="001B4057">
      <w:pPr>
        <w:pStyle w:val="Prrafodelista"/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381C">
        <w:rPr>
          <w:rFonts w:asciiTheme="minorHAnsi" w:hAnsiTheme="minorHAnsi" w:cstheme="minorHAnsi"/>
          <w:sz w:val="24"/>
          <w:szCs w:val="24"/>
        </w:rPr>
        <w:t>VALLE, Graciela y OTROS. “Geografía 3. Sociedades y Espacios de la Argentina”. Edit. Santillana. 2018.</w:t>
      </w:r>
    </w:p>
    <w:p w:rsidR="001B4057" w:rsidRDefault="001B4057" w:rsidP="001B4057">
      <w:pPr>
        <w:pStyle w:val="Prrafodelista"/>
        <w:widowControl/>
        <w:autoSpaceDE/>
        <w:autoSpaceDN/>
        <w:spacing w:after="200" w:line="276" w:lineRule="auto"/>
        <w:jc w:val="both"/>
        <w:rPr>
          <w:sz w:val="24"/>
          <w:szCs w:val="24"/>
        </w:rPr>
      </w:pPr>
    </w:p>
    <w:p w:rsidR="001B4057" w:rsidRPr="00C90B2D" w:rsidRDefault="001B4057" w:rsidP="001B4057">
      <w:pPr>
        <w:pStyle w:val="Prrafodelista"/>
        <w:widowControl/>
        <w:autoSpaceDE/>
        <w:autoSpaceDN/>
        <w:spacing w:after="200" w:line="276" w:lineRule="auto"/>
        <w:jc w:val="both"/>
        <w:rPr>
          <w:rFonts w:ascii="Arial" w:hAnsi="Arial" w:cs="Arial"/>
        </w:rPr>
      </w:pPr>
    </w:p>
    <w:p w:rsidR="001B4057" w:rsidRPr="00464476" w:rsidRDefault="001B4057" w:rsidP="001B4057">
      <w:pPr>
        <w:jc w:val="both"/>
        <w:rPr>
          <w:rFonts w:ascii="Cambria" w:hAnsi="Cambria"/>
        </w:rPr>
      </w:pPr>
    </w:p>
    <w:p w:rsidR="001B4057" w:rsidRDefault="001B4057" w:rsidP="001B4057"/>
    <w:p w:rsidR="001B4057" w:rsidRDefault="001B4057" w:rsidP="001B4057"/>
    <w:p w:rsidR="003C160F" w:rsidRDefault="007910D3"/>
    <w:sectPr w:rsidR="003C160F" w:rsidSect="003D6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CC1"/>
    <w:multiLevelType w:val="hybridMultilevel"/>
    <w:tmpl w:val="22B6F058"/>
    <w:lvl w:ilvl="0" w:tplc="7798A8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E0D8F"/>
    <w:multiLevelType w:val="multilevel"/>
    <w:tmpl w:val="CDF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D5470"/>
    <w:multiLevelType w:val="multilevel"/>
    <w:tmpl w:val="1B1A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61137"/>
    <w:multiLevelType w:val="multilevel"/>
    <w:tmpl w:val="3F5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93288"/>
    <w:rsid w:val="000843FF"/>
    <w:rsid w:val="00193288"/>
    <w:rsid w:val="001B4057"/>
    <w:rsid w:val="00282099"/>
    <w:rsid w:val="00283B59"/>
    <w:rsid w:val="002D17D0"/>
    <w:rsid w:val="003D69D2"/>
    <w:rsid w:val="005A338F"/>
    <w:rsid w:val="00625524"/>
    <w:rsid w:val="006E1E0E"/>
    <w:rsid w:val="007123B3"/>
    <w:rsid w:val="0075393B"/>
    <w:rsid w:val="007910D3"/>
    <w:rsid w:val="007949C8"/>
    <w:rsid w:val="00C84202"/>
    <w:rsid w:val="00CF3A00"/>
    <w:rsid w:val="00CF767B"/>
    <w:rsid w:val="00D17807"/>
    <w:rsid w:val="00DB6BEE"/>
    <w:rsid w:val="00FC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405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E1E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1E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E1E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6E1E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E1E0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B4057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4057"/>
    <w:rPr>
      <w:rFonts w:ascii="Carlito" w:eastAsia="Carlito" w:hAnsi="Carlito" w:cs="Carlito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rsid w:val="001B40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2023-05-03T13:56:00Z</dcterms:created>
  <dcterms:modified xsi:type="dcterms:W3CDTF">2023-05-03T14:26:00Z</dcterms:modified>
</cp:coreProperties>
</file>