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5" w:right="-2569" w:firstLine="0"/>
        <w:rPr/>
      </w:pPr>
      <w:r w:rsidDel="00000000" w:rsidR="00000000" w:rsidRPr="00000000">
        <w:rPr>
          <w:u w:val="none"/>
          <w:rtl w:val="0"/>
        </w:rPr>
        <w:t xml:space="preserve">                      </w:t>
      </w:r>
      <w:r w:rsidDel="00000000" w:rsidR="00000000" w:rsidRPr="00000000">
        <w:rPr>
          <w:rtl w:val="0"/>
        </w:rPr>
        <w:t xml:space="preserve">COLEGIO SANTA ROSA DE LIMA</w:t>
      </w:r>
      <w:r w:rsidDel="00000000" w:rsidR="00000000" w:rsidRPr="00000000">
        <w:rPr>
          <w:u w:val="none"/>
          <w:vertAlign w:val="subscript"/>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5862320</wp:posOffset>
            </wp:positionH>
            <wp:positionV relativeFrom="paragraph">
              <wp:posOffset>-124691</wp:posOffset>
            </wp:positionV>
            <wp:extent cx="821055" cy="6667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1055" cy="666750"/>
                    </a:xfrm>
                    <a:prstGeom prst="rect"/>
                    <a:ln/>
                  </pic:spPr>
                </pic:pic>
              </a:graphicData>
            </a:graphic>
          </wp:anchor>
        </w:drawing>
      </w:r>
    </w:p>
    <w:p w:rsidR="00000000" w:rsidDel="00000000" w:rsidP="00000000" w:rsidRDefault="00000000" w:rsidRPr="00000000" w14:paraId="00000002">
      <w:pPr>
        <w:spacing w:after="0" w:lineRule="auto"/>
        <w:rPr/>
      </w:pPr>
      <w:r w:rsidDel="00000000" w:rsidR="00000000" w:rsidRPr="00000000">
        <w:rPr>
          <w:rtl w:val="0"/>
        </w:rPr>
        <w:t xml:space="preserve"> </w:t>
      </w:r>
    </w:p>
    <w:p w:rsidR="00000000" w:rsidDel="00000000" w:rsidP="00000000" w:rsidRDefault="00000000" w:rsidRPr="00000000" w14:paraId="00000003">
      <w:pPr>
        <w:spacing w:after="103" w:lineRule="auto"/>
        <w:rPr/>
      </w:pPr>
      <w:r w:rsidDel="00000000" w:rsidR="00000000" w:rsidRPr="00000000">
        <w:rPr>
          <w:rtl w:val="0"/>
        </w:rPr>
        <w:t xml:space="preserve"> </w:t>
      </w:r>
    </w:p>
    <w:p w:rsidR="00000000" w:rsidDel="00000000" w:rsidP="00000000" w:rsidRDefault="00000000" w:rsidRPr="00000000" w14:paraId="00000004">
      <w:pPr>
        <w:spacing w:after="0" w:lineRule="auto"/>
        <w:ind w:right="3"/>
        <w:jc w:val="center"/>
        <w:rPr/>
      </w:pPr>
      <w:r w:rsidDel="00000000" w:rsidR="00000000" w:rsidRPr="00000000">
        <w:rPr>
          <w:rFonts w:ascii="Arial" w:cs="Arial" w:eastAsia="Arial" w:hAnsi="Arial"/>
          <w:b w:val="1"/>
          <w:sz w:val="36"/>
          <w:szCs w:val="36"/>
          <w:u w:val="single"/>
          <w:rtl w:val="0"/>
        </w:rPr>
        <w:t xml:space="preserve">Administración</w:t>
      </w: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5">
      <w:pPr>
        <w:spacing w:after="0" w:lineRule="auto"/>
        <w:ind w:left="100" w:firstLine="0"/>
        <w:jc w:val="center"/>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Fonts w:ascii="Arial" w:cs="Arial" w:eastAsia="Arial" w:hAnsi="Arial"/>
          <w:b w:val="1"/>
          <w:sz w:val="24"/>
          <w:szCs w:val="24"/>
          <w:u w:val="single"/>
          <w:rtl w:val="0"/>
        </w:rPr>
        <w:t xml:space="preserve">Modalidad</w:t>
      </w:r>
      <w:r w:rsidDel="00000000" w:rsidR="00000000" w:rsidRPr="00000000">
        <w:rPr>
          <w:rFonts w:ascii="Arial" w:cs="Arial" w:eastAsia="Arial" w:hAnsi="Arial"/>
          <w:b w:val="1"/>
          <w:sz w:val="24"/>
          <w:szCs w:val="24"/>
          <w:rtl w:val="0"/>
        </w:rPr>
        <w:t xml:space="preserve">: Economía y Administración </w:t>
      </w:r>
      <w:r w:rsidDel="00000000" w:rsidR="00000000" w:rsidRPr="00000000">
        <w:rPr>
          <w:rtl w:val="0"/>
        </w:rPr>
      </w:r>
    </w:p>
    <w:p w:rsidR="00000000" w:rsidDel="00000000" w:rsidP="00000000" w:rsidRDefault="00000000" w:rsidRPr="00000000" w14:paraId="00000007">
      <w:pPr>
        <w:tabs>
          <w:tab w:val="center" w:pos="7826"/>
        </w:tabs>
        <w:spacing w:after="0" w:lineRule="auto"/>
        <w:ind w:left="-15" w:firstLine="0"/>
        <w:rPr/>
      </w:pPr>
      <w:r w:rsidDel="00000000" w:rsidR="00000000" w:rsidRPr="00000000">
        <w:rPr>
          <w:rFonts w:ascii="Arial" w:cs="Arial" w:eastAsia="Arial" w:hAnsi="Arial"/>
          <w:b w:val="1"/>
          <w:sz w:val="24"/>
          <w:szCs w:val="24"/>
          <w:u w:val="single"/>
          <w:rtl w:val="0"/>
        </w:rPr>
        <w:t xml:space="preserve">5 Año A</w:t>
      </w:r>
      <w:r w:rsidDel="00000000" w:rsidR="00000000" w:rsidRPr="00000000">
        <w:rPr>
          <w:rFonts w:ascii="Arial" w:cs="Arial" w:eastAsia="Arial" w:hAnsi="Arial"/>
          <w:b w:val="1"/>
          <w:sz w:val="24"/>
          <w:szCs w:val="24"/>
          <w:rtl w:val="0"/>
        </w:rPr>
        <w:t xml:space="preserve"> </w:t>
        <w:tab/>
        <w:t xml:space="preserve"> </w:t>
      </w:r>
      <w:r w:rsidDel="00000000" w:rsidR="00000000" w:rsidRPr="00000000">
        <w:rPr>
          <w:rtl w:val="0"/>
        </w:rPr>
      </w:r>
    </w:p>
    <w:p w:rsidR="00000000" w:rsidDel="00000000" w:rsidP="00000000" w:rsidRDefault="00000000" w:rsidRPr="00000000" w14:paraId="00000008">
      <w:pPr>
        <w:spacing w:after="0" w:line="267" w:lineRule="auto"/>
        <w:ind w:left="-5" w:hanging="10"/>
        <w:rPr/>
      </w:pPr>
      <w:r w:rsidDel="00000000" w:rsidR="00000000" w:rsidRPr="00000000">
        <w:rPr>
          <w:rFonts w:ascii="Arial" w:cs="Arial" w:eastAsia="Arial" w:hAnsi="Arial"/>
          <w:b w:val="1"/>
          <w:sz w:val="24"/>
          <w:szCs w:val="24"/>
          <w:u w:val="single"/>
          <w:rtl w:val="0"/>
        </w:rPr>
        <w:t xml:space="preserve">Profesoras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María Gabriela Dorgan Velasco</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9">
      <w:pPr>
        <w:spacing w:after="0" w:line="267" w:lineRule="auto"/>
        <w:ind w:left="-5" w:hanging="10"/>
        <w:rPr/>
      </w:pPr>
      <w:r w:rsidDel="00000000" w:rsidR="00000000" w:rsidRPr="00000000">
        <w:rPr>
          <w:rFonts w:ascii="Arial" w:cs="Arial" w:eastAsia="Arial" w:hAnsi="Arial"/>
          <w:b w:val="1"/>
          <w:sz w:val="24"/>
          <w:szCs w:val="24"/>
          <w:u w:val="single"/>
          <w:rtl w:val="0"/>
        </w:rPr>
        <w:t xml:space="preserve">Contenidos: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Escuelas de la Administración </w:t>
      </w:r>
      <w:r w:rsidDel="00000000" w:rsidR="00000000" w:rsidRPr="00000000">
        <w:rPr>
          <w:rtl w:val="0"/>
        </w:rPr>
      </w:r>
    </w:p>
    <w:p w:rsidR="00000000" w:rsidDel="00000000" w:rsidP="00000000" w:rsidRDefault="00000000" w:rsidRPr="00000000" w14:paraId="0000000A">
      <w:pPr>
        <w:spacing w:after="0" w:lineRule="auto"/>
        <w:ind w:left="-5" w:hanging="10"/>
        <w:rPr/>
      </w:pPr>
      <w:r w:rsidDel="00000000" w:rsidR="00000000" w:rsidRPr="00000000">
        <w:rPr>
          <w:rFonts w:ascii="Arial" w:cs="Arial" w:eastAsia="Arial" w:hAnsi="Arial"/>
          <w:b w:val="1"/>
          <w:sz w:val="24"/>
          <w:szCs w:val="24"/>
          <w:u w:val="single"/>
          <w:rtl w:val="0"/>
        </w:rPr>
        <w:t xml:space="preserve">Guía Integrativa</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C">
      <w:pPr>
        <w:spacing w:after="39" w:line="240" w:lineRule="auto"/>
        <w:rPr/>
      </w:pPr>
      <w:r w:rsidDel="00000000" w:rsidR="00000000" w:rsidRPr="00000000">
        <w:rPr>
          <w:rFonts w:ascii="Arial" w:cs="Arial" w:eastAsia="Arial" w:hAnsi="Arial"/>
          <w:b w:val="1"/>
          <w:i w:val="1"/>
          <w:color w:val="7030a0"/>
          <w:sz w:val="24"/>
          <w:szCs w:val="24"/>
          <w:rtl w:val="0"/>
        </w:rPr>
        <w:t xml:space="preserve">¡Buenos días alumnos! ¿Cómo están? Deberán investigar en los links sugeridos y luego completar la guía y enviarla a NODOS </w:t>
      </w:r>
      <w:r w:rsidDel="00000000" w:rsidR="00000000" w:rsidRPr="00000000">
        <w:rPr>
          <w:rtl w:val="0"/>
        </w:rPr>
      </w:r>
    </w:p>
    <w:p w:rsidR="00000000" w:rsidDel="00000000" w:rsidP="00000000" w:rsidRDefault="00000000" w:rsidRPr="00000000" w14:paraId="0000000D">
      <w:pPr>
        <w:spacing w:after="43" w:lineRule="auto"/>
        <w:rPr/>
      </w:pPr>
      <w:r w:rsidDel="00000000" w:rsidR="00000000" w:rsidRPr="00000000">
        <w:rPr>
          <w:rFonts w:ascii="Arial" w:cs="Arial" w:eastAsia="Arial" w:hAnsi="Arial"/>
          <w:b w:val="1"/>
          <w:color w:val="c00000"/>
          <w:sz w:val="28"/>
          <w:szCs w:val="28"/>
          <w:rtl w:val="0"/>
        </w:rPr>
        <w:t xml:space="preserve"> </w:t>
      </w:r>
      <w:r w:rsidDel="00000000" w:rsidR="00000000" w:rsidRPr="00000000">
        <w:rPr>
          <w:rtl w:val="0"/>
        </w:rPr>
      </w:r>
    </w:p>
    <w:p w:rsidR="00000000" w:rsidDel="00000000" w:rsidP="00000000" w:rsidRDefault="00000000" w:rsidRPr="00000000" w14:paraId="0000000E">
      <w:pPr>
        <w:numPr>
          <w:ilvl w:val="0"/>
          <w:numId w:val="2"/>
        </w:numPr>
        <w:spacing w:after="0" w:line="267" w:lineRule="auto"/>
        <w:ind w:left="693" w:hanging="348"/>
        <w:rPr/>
      </w:pPr>
      <w:r w:rsidDel="00000000" w:rsidR="00000000" w:rsidRPr="00000000">
        <w:rPr>
          <w:sz w:val="30"/>
          <w:szCs w:val="30"/>
          <w:rtl w:val="0"/>
        </w:rPr>
        <w:t xml:space="preserve">Completar el siguiente cuadro de las Escuelas de la Administración: </w:t>
      </w:r>
      <w:r w:rsidDel="00000000" w:rsidR="00000000" w:rsidRPr="00000000">
        <w:rPr>
          <w:rtl w:val="0"/>
        </w:rPr>
      </w:r>
    </w:p>
    <w:tbl>
      <w:tblPr>
        <w:tblStyle w:val="Table1"/>
        <w:tblW w:w="10383.0" w:type="dxa"/>
        <w:jc w:val="left"/>
        <w:tblInd w:w="15.0" w:type="dxa"/>
        <w:tblLayout w:type="fixed"/>
        <w:tblLook w:val="0400"/>
      </w:tblPr>
      <w:tblGrid>
        <w:gridCol w:w="1372"/>
        <w:gridCol w:w="1189"/>
        <w:gridCol w:w="1252"/>
        <w:gridCol w:w="1252"/>
        <w:gridCol w:w="1285"/>
        <w:gridCol w:w="1534"/>
        <w:gridCol w:w="1252"/>
        <w:gridCol w:w="1247"/>
        <w:tblGridChange w:id="0">
          <w:tblGrid>
            <w:gridCol w:w="1372"/>
            <w:gridCol w:w="1189"/>
            <w:gridCol w:w="1252"/>
            <w:gridCol w:w="1252"/>
            <w:gridCol w:w="1285"/>
            <w:gridCol w:w="1534"/>
            <w:gridCol w:w="1252"/>
            <w:gridCol w:w="1247"/>
          </w:tblGrid>
        </w:tblGridChange>
      </w:tblGrid>
      <w:tr>
        <w:trPr>
          <w:cantSplit w:val="0"/>
          <w:trHeight w:val="888" w:hRule="atLeast"/>
          <w:tblHeader w:val="0"/>
        </w:trPr>
        <w:tc>
          <w:tcPr>
            <w:tcBorders>
              <w:top w:color="000000" w:space="0" w:sz="14" w:val="single"/>
              <w:left w:color="000000" w:space="0" w:sz="11" w:val="single"/>
              <w:bottom w:color="000000" w:space="0" w:sz="14" w:val="single"/>
              <w:right w:color="000000" w:space="0" w:sz="15" w:val="single"/>
            </w:tcBorders>
            <w:vAlign w:val="bottom"/>
          </w:tcPr>
          <w:p w:rsidR="00000000" w:rsidDel="00000000" w:rsidP="00000000" w:rsidRDefault="00000000" w:rsidRPr="00000000" w14:paraId="0000000F">
            <w:pPr>
              <w:rPr/>
            </w:pPr>
            <w:r w:rsidDel="00000000" w:rsidR="00000000" w:rsidRPr="00000000">
              <w:rPr>
                <w:sz w:val="20"/>
                <w:szCs w:val="20"/>
                <w:rtl w:val="0"/>
              </w:rPr>
              <w:t xml:space="preserve">Concepto</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0">
            <w:pPr>
              <w:spacing w:after="349" w:lineRule="auto"/>
              <w:ind w:left="5" w:firstLine="0"/>
              <w:rPr/>
            </w:pPr>
            <w:r w:rsidDel="00000000" w:rsidR="00000000" w:rsidRPr="00000000">
              <w:rPr>
                <w:sz w:val="20"/>
                <w:szCs w:val="20"/>
                <w:rtl w:val="0"/>
              </w:rPr>
              <w:t xml:space="preserve">Escuela </w:t>
            </w:r>
            <w:r w:rsidDel="00000000" w:rsidR="00000000" w:rsidRPr="00000000">
              <w:rPr>
                <w:rtl w:val="0"/>
              </w:rPr>
            </w:r>
          </w:p>
          <w:p w:rsidR="00000000" w:rsidDel="00000000" w:rsidP="00000000" w:rsidRDefault="00000000" w:rsidRPr="00000000" w14:paraId="00000011">
            <w:pPr>
              <w:ind w:left="5" w:firstLine="0"/>
              <w:rPr/>
            </w:pPr>
            <w:r w:rsidDel="00000000" w:rsidR="00000000" w:rsidRPr="00000000">
              <w:rPr>
                <w:sz w:val="20"/>
                <w:szCs w:val="20"/>
                <w:rtl w:val="0"/>
              </w:rPr>
              <w:t xml:space="preserve">Científica</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2">
            <w:pPr>
              <w:spacing w:after="349" w:lineRule="auto"/>
              <w:ind w:left="5" w:firstLine="0"/>
              <w:rPr/>
            </w:pPr>
            <w:r w:rsidDel="00000000" w:rsidR="00000000" w:rsidRPr="00000000">
              <w:rPr>
                <w:sz w:val="20"/>
                <w:szCs w:val="20"/>
                <w:rtl w:val="0"/>
              </w:rPr>
              <w:t xml:space="preserve">Escuela </w:t>
            </w:r>
            <w:r w:rsidDel="00000000" w:rsidR="00000000" w:rsidRPr="00000000">
              <w:rPr>
                <w:rtl w:val="0"/>
              </w:rPr>
            </w:r>
          </w:p>
          <w:p w:rsidR="00000000" w:rsidDel="00000000" w:rsidP="00000000" w:rsidRDefault="00000000" w:rsidRPr="00000000" w14:paraId="00000013">
            <w:pPr>
              <w:ind w:left="5" w:firstLine="0"/>
              <w:rPr/>
            </w:pPr>
            <w:r w:rsidDel="00000000" w:rsidR="00000000" w:rsidRPr="00000000">
              <w:rPr>
                <w:sz w:val="20"/>
                <w:szCs w:val="20"/>
                <w:rtl w:val="0"/>
              </w:rPr>
              <w:t xml:space="preserve">Clasica</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4">
            <w:pPr>
              <w:spacing w:after="40" w:lineRule="auto"/>
              <w:ind w:left="5" w:firstLine="0"/>
              <w:rPr/>
            </w:pPr>
            <w:r w:rsidDel="00000000" w:rsidR="00000000" w:rsidRPr="00000000">
              <w:rPr>
                <w:sz w:val="20"/>
                <w:szCs w:val="20"/>
                <w:rtl w:val="0"/>
              </w:rPr>
              <w:t xml:space="preserve">Escuela de </w:t>
            </w:r>
            <w:r w:rsidDel="00000000" w:rsidR="00000000" w:rsidRPr="00000000">
              <w:rPr>
                <w:rtl w:val="0"/>
              </w:rPr>
            </w:r>
          </w:p>
          <w:p w:rsidR="00000000" w:rsidDel="00000000" w:rsidP="00000000" w:rsidRDefault="00000000" w:rsidRPr="00000000" w14:paraId="00000015">
            <w:pPr>
              <w:spacing w:after="39" w:lineRule="auto"/>
              <w:ind w:left="5" w:firstLine="0"/>
              <w:rPr/>
            </w:pPr>
            <w:r w:rsidDel="00000000" w:rsidR="00000000" w:rsidRPr="00000000">
              <w:rPr>
                <w:sz w:val="20"/>
                <w:szCs w:val="20"/>
                <w:rtl w:val="0"/>
              </w:rPr>
              <w:t xml:space="preserve">Relaciones </w:t>
            </w:r>
            <w:r w:rsidDel="00000000" w:rsidR="00000000" w:rsidRPr="00000000">
              <w:rPr>
                <w:rtl w:val="0"/>
              </w:rPr>
            </w:r>
          </w:p>
          <w:p w:rsidR="00000000" w:rsidDel="00000000" w:rsidP="00000000" w:rsidRDefault="00000000" w:rsidRPr="00000000" w14:paraId="00000016">
            <w:pPr>
              <w:ind w:left="5" w:firstLine="0"/>
              <w:rPr/>
            </w:pPr>
            <w:r w:rsidDel="00000000" w:rsidR="00000000" w:rsidRPr="00000000">
              <w:rPr>
                <w:sz w:val="20"/>
                <w:szCs w:val="20"/>
                <w:rtl w:val="0"/>
              </w:rPr>
              <w:t xml:space="preserve">Humanas</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7">
            <w:pPr>
              <w:spacing w:after="40" w:lineRule="auto"/>
              <w:ind w:left="5" w:firstLine="0"/>
              <w:rPr/>
            </w:pPr>
            <w:r w:rsidDel="00000000" w:rsidR="00000000" w:rsidRPr="00000000">
              <w:rPr>
                <w:sz w:val="20"/>
                <w:szCs w:val="20"/>
                <w:rtl w:val="0"/>
              </w:rPr>
              <w:t xml:space="preserve">Escuela </w:t>
            </w:r>
            <w:r w:rsidDel="00000000" w:rsidR="00000000" w:rsidRPr="00000000">
              <w:rPr>
                <w:rtl w:val="0"/>
              </w:rPr>
            </w:r>
          </w:p>
          <w:p w:rsidR="00000000" w:rsidDel="00000000" w:rsidP="00000000" w:rsidRDefault="00000000" w:rsidRPr="00000000" w14:paraId="00000018">
            <w:pPr>
              <w:spacing w:after="39" w:lineRule="auto"/>
              <w:ind w:left="5" w:firstLine="0"/>
              <w:rPr/>
            </w:pPr>
            <w:r w:rsidDel="00000000" w:rsidR="00000000" w:rsidRPr="00000000">
              <w:rPr>
                <w:sz w:val="20"/>
                <w:szCs w:val="20"/>
                <w:rtl w:val="0"/>
              </w:rPr>
              <w:t xml:space="preserve">Neohumana </w:t>
            </w:r>
            <w:r w:rsidDel="00000000" w:rsidR="00000000" w:rsidRPr="00000000">
              <w:rPr>
                <w:rtl w:val="0"/>
              </w:rPr>
            </w:r>
          </w:p>
          <w:p w:rsidR="00000000" w:rsidDel="00000000" w:rsidP="00000000" w:rsidRDefault="00000000" w:rsidRPr="00000000" w14:paraId="00000019">
            <w:pPr>
              <w:ind w:left="5" w:firstLine="0"/>
              <w:rPr/>
            </w:pPr>
            <w:r w:rsidDel="00000000" w:rsidR="00000000" w:rsidRPr="00000000">
              <w:rPr>
                <w:sz w:val="20"/>
                <w:szCs w:val="20"/>
                <w:rtl w:val="0"/>
              </w:rPr>
              <w:t xml:space="preserve">Relacionista</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A">
            <w:pPr>
              <w:spacing w:after="349" w:lineRule="auto"/>
              <w:ind w:left="5" w:firstLine="0"/>
              <w:rPr/>
            </w:pPr>
            <w:r w:rsidDel="00000000" w:rsidR="00000000" w:rsidRPr="00000000">
              <w:rPr>
                <w:sz w:val="20"/>
                <w:szCs w:val="20"/>
                <w:rtl w:val="0"/>
              </w:rPr>
              <w:t xml:space="preserve">Escuela </w:t>
            </w: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sz w:val="20"/>
                <w:szCs w:val="20"/>
                <w:rtl w:val="0"/>
              </w:rPr>
              <w:t xml:space="preserve">Estructuralista</w:t>
            </w:r>
            <w:r w:rsidDel="00000000" w:rsidR="00000000" w:rsidRPr="00000000">
              <w:rPr>
                <w:rtl w:val="0"/>
              </w:rPr>
            </w:r>
          </w:p>
        </w:tc>
        <w:tc>
          <w:tcPr>
            <w:tcBorders>
              <w:top w:color="000000" w:space="0" w:sz="14" w:val="single"/>
              <w:left w:color="000000" w:space="0" w:sz="15" w:val="single"/>
              <w:bottom w:color="000000" w:space="0" w:sz="14" w:val="single"/>
              <w:right w:color="000000" w:space="0" w:sz="15" w:val="single"/>
            </w:tcBorders>
          </w:tcPr>
          <w:p w:rsidR="00000000" w:rsidDel="00000000" w:rsidP="00000000" w:rsidRDefault="00000000" w:rsidRPr="00000000" w14:paraId="0000001C">
            <w:pPr>
              <w:spacing w:after="349" w:lineRule="auto"/>
              <w:ind w:left="5" w:firstLine="0"/>
              <w:rPr/>
            </w:pPr>
            <w:r w:rsidDel="00000000" w:rsidR="00000000" w:rsidRPr="00000000">
              <w:rPr>
                <w:sz w:val="20"/>
                <w:szCs w:val="20"/>
                <w:rtl w:val="0"/>
              </w:rPr>
              <w:t xml:space="preserve">Escuela de </w:t>
            </w: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sz w:val="20"/>
                <w:szCs w:val="20"/>
                <w:rtl w:val="0"/>
              </w:rPr>
              <w:t xml:space="preserve">Sistema</w:t>
            </w:r>
            <w:r w:rsidDel="00000000" w:rsidR="00000000" w:rsidRPr="00000000">
              <w:rPr>
                <w:rtl w:val="0"/>
              </w:rPr>
            </w:r>
          </w:p>
        </w:tc>
        <w:tc>
          <w:tcPr>
            <w:tcBorders>
              <w:top w:color="000000" w:space="0" w:sz="14" w:val="single"/>
              <w:left w:color="000000" w:space="0" w:sz="15" w:val="single"/>
              <w:bottom w:color="000000" w:space="0" w:sz="14" w:val="single"/>
              <w:right w:color="000000" w:space="0" w:sz="11" w:val="single"/>
            </w:tcBorders>
          </w:tcPr>
          <w:p w:rsidR="00000000" w:rsidDel="00000000" w:rsidP="00000000" w:rsidRDefault="00000000" w:rsidRPr="00000000" w14:paraId="0000001E">
            <w:pPr>
              <w:spacing w:after="349" w:lineRule="auto"/>
              <w:ind w:left="5" w:firstLine="0"/>
              <w:rPr/>
            </w:pPr>
            <w:r w:rsidDel="00000000" w:rsidR="00000000" w:rsidRPr="00000000">
              <w:rPr>
                <w:sz w:val="20"/>
                <w:szCs w:val="20"/>
                <w:rtl w:val="0"/>
              </w:rPr>
              <w:t xml:space="preserve">Escuela de </w:t>
            </w:r>
            <w:r w:rsidDel="00000000" w:rsidR="00000000" w:rsidRPr="00000000">
              <w:rPr>
                <w:rtl w:val="0"/>
              </w:rPr>
            </w:r>
          </w:p>
          <w:p w:rsidR="00000000" w:rsidDel="00000000" w:rsidP="00000000" w:rsidRDefault="00000000" w:rsidRPr="00000000" w14:paraId="0000001F">
            <w:pPr>
              <w:ind w:left="5" w:firstLine="0"/>
              <w:rPr/>
            </w:pPr>
            <w:r w:rsidDel="00000000" w:rsidR="00000000" w:rsidRPr="00000000">
              <w:rPr>
                <w:sz w:val="20"/>
                <w:szCs w:val="20"/>
                <w:rtl w:val="0"/>
              </w:rPr>
              <w:t xml:space="preserve">Cuantitativa</w:t>
            </w:r>
            <w:r w:rsidDel="00000000" w:rsidR="00000000" w:rsidRPr="00000000">
              <w:rPr>
                <w:rtl w:val="0"/>
              </w:rPr>
            </w:r>
          </w:p>
        </w:tc>
      </w:tr>
      <w:tr>
        <w:trPr>
          <w:cantSplit w:val="0"/>
          <w:trHeight w:val="270" w:hRule="atLeast"/>
          <w:tblHeader w:val="0"/>
        </w:trPr>
        <w:tc>
          <w:tcPr>
            <w:vMerge w:val="restart"/>
            <w:tcBorders>
              <w:top w:color="000000" w:space="0" w:sz="14" w:val="single"/>
              <w:left w:color="000000" w:space="0" w:sz="11" w:val="single"/>
              <w:bottom w:color="000000" w:space="0" w:sz="14" w:val="single"/>
              <w:right w:color="000000" w:space="0" w:sz="15" w:val="single"/>
            </w:tcBorders>
          </w:tcPr>
          <w:p w:rsidR="00000000" w:rsidDel="00000000" w:rsidP="00000000" w:rsidRDefault="00000000" w:rsidRPr="00000000" w14:paraId="00000020">
            <w:pPr>
              <w:spacing w:after="534" w:lineRule="auto"/>
              <w:ind w:left="80" w:firstLine="0"/>
              <w:jc w:val="center"/>
              <w:rPr/>
            </w:pPr>
            <w:r w:rsidDel="00000000" w:rsidR="00000000" w:rsidRPr="00000000">
              <w:rPr>
                <w:sz w:val="20"/>
                <w:szCs w:val="20"/>
                <w:rtl w:val="0"/>
              </w:rPr>
              <w:t xml:space="preserve">Principales </w:t>
            </w:r>
            <w:r w:rsidDel="00000000" w:rsidR="00000000" w:rsidRPr="00000000">
              <w:rPr>
                <w:rtl w:val="0"/>
              </w:rPr>
            </w:r>
          </w:p>
          <w:p w:rsidR="00000000" w:rsidDel="00000000" w:rsidP="00000000" w:rsidRDefault="00000000" w:rsidRPr="00000000" w14:paraId="00000021">
            <w:pPr>
              <w:ind w:left="142" w:firstLine="0"/>
              <w:rPr/>
            </w:pPr>
            <w:r w:rsidDel="00000000" w:rsidR="00000000" w:rsidRPr="00000000">
              <w:rPr>
                <w:sz w:val="20"/>
                <w:szCs w:val="20"/>
                <w:rtl w:val="0"/>
              </w:rPr>
              <w:t xml:space="preserve">exponentes</w:t>
            </w:r>
            <w:r w:rsidDel="00000000" w:rsidR="00000000" w:rsidRPr="00000000">
              <w:rPr>
                <w:rtl w:val="0"/>
              </w:rPr>
            </w:r>
          </w:p>
        </w:tc>
        <w:tc>
          <w:tcPr>
            <w:tcBorders>
              <w:top w:color="000000" w:space="0" w:sz="14" w:val="single"/>
              <w:left w:color="000000" w:space="0" w:sz="15" w:val="single"/>
              <w:bottom w:color="000000" w:space="0" w:sz="7" w:val="single"/>
              <w:right w:color="000000" w:space="0" w:sz="7" w:val="single"/>
            </w:tcBorders>
          </w:tcPr>
          <w:p w:rsidR="00000000" w:rsidDel="00000000" w:rsidP="00000000" w:rsidRDefault="00000000" w:rsidRPr="00000000" w14:paraId="00000022">
            <w:pPr>
              <w:rPr/>
            </w:pPr>
            <w:r w:rsidDel="00000000" w:rsidR="00000000" w:rsidRPr="00000000">
              <w:rPr>
                <w:rtl w:val="0"/>
              </w:rPr>
              <w:t xml:space="preserve">Frederick Taylor </w:t>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23">
            <w:pPr>
              <w:rPr/>
            </w:pPr>
            <w:r w:rsidDel="00000000" w:rsidR="00000000" w:rsidRPr="00000000">
              <w:rPr>
                <w:rtl w:val="0"/>
              </w:rPr>
              <w:t xml:space="preserve">Henry Fayol </w:t>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24">
            <w:pPr>
              <w:rPr/>
            </w:pPr>
            <w:r w:rsidDel="00000000" w:rsidR="00000000" w:rsidRPr="00000000">
              <w:rPr>
                <w:rtl w:val="0"/>
              </w:rPr>
              <w:t xml:space="preserve">Elton Mayo </w:t>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25">
            <w:pPr>
              <w:rPr/>
            </w:pPr>
            <w:r w:rsidDel="00000000" w:rsidR="00000000" w:rsidRPr="00000000">
              <w:rPr>
                <w:rtl w:val="0"/>
              </w:rPr>
              <w:t xml:space="preserve">Abraham Maslow </w:t>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26">
            <w:pPr>
              <w:rPr/>
            </w:pPr>
            <w:r w:rsidDel="00000000" w:rsidR="00000000" w:rsidRPr="00000000">
              <w:rPr>
                <w:rtl w:val="0"/>
              </w:rPr>
              <w:t xml:space="preserve">Ralph Danhrendorf</w:t>
            </w:r>
          </w:p>
        </w:tc>
        <w:tc>
          <w:tcPr>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27">
            <w:pPr>
              <w:rPr/>
            </w:pPr>
            <w:r w:rsidDel="00000000" w:rsidR="00000000" w:rsidRPr="00000000">
              <w:rPr>
                <w:rtl w:val="0"/>
              </w:rPr>
              <w:t xml:space="preserve">Ludwing Von Bertalanffy </w:t>
            </w:r>
          </w:p>
        </w:tc>
        <w:tc>
          <w:tcPr>
            <w:tcBorders>
              <w:top w:color="000000" w:space="0" w:sz="14" w:val="single"/>
              <w:left w:color="000000" w:space="0" w:sz="7" w:val="single"/>
              <w:bottom w:color="000000" w:space="0" w:sz="7" w:val="single"/>
              <w:right w:color="000000" w:space="0" w:sz="11" w:val="single"/>
            </w:tcBorders>
          </w:tcPr>
          <w:p w:rsidR="00000000" w:rsidDel="00000000" w:rsidP="00000000" w:rsidRDefault="00000000" w:rsidRPr="00000000" w14:paraId="00000028">
            <w:pPr>
              <w:rPr/>
            </w:pPr>
            <w:r w:rsidDel="00000000" w:rsidR="00000000" w:rsidRPr="00000000">
              <w:rPr>
                <w:rtl w:val="0"/>
              </w:rPr>
              <w:t xml:space="preserve">Habert A. Simón </w:t>
            </w:r>
          </w:p>
        </w:tc>
      </w:tr>
      <w:tr>
        <w:trPr>
          <w:cantSplit w:val="0"/>
          <w:trHeight w:val="269" w:hRule="atLeast"/>
          <w:tblHeader w:val="0"/>
        </w:trPr>
        <w:tc>
          <w:tcPr>
            <w:vMerge w:val="continue"/>
            <w:tcBorders>
              <w:top w:color="000000" w:space="0" w:sz="14" w:val="single"/>
              <w:left w:color="000000" w:space="0" w:sz="11" w:val="single"/>
              <w:bottom w:color="000000" w:space="0" w:sz="14" w:val="single"/>
              <w:right w:color="000000" w:space="0" w:sz="15"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2A">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rPr/>
            </w:pPr>
            <w:r w:rsidDel="00000000" w:rsidR="00000000" w:rsidRPr="00000000">
              <w:rPr>
                <w:rtl w:val="0"/>
              </w:rPr>
              <w:t xml:space="preserve">Kurt Lewin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rPr/>
            </w:pPr>
            <w:r w:rsidDel="00000000" w:rsidR="00000000" w:rsidRPr="00000000">
              <w:rPr>
                <w:rtl w:val="0"/>
              </w:rPr>
              <w:t xml:space="preserve">Frederick Herzberg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rPr/>
            </w:pPr>
            <w:r w:rsidDel="00000000" w:rsidR="00000000" w:rsidRPr="00000000">
              <w:rPr>
                <w:rtl w:val="0"/>
              </w:rPr>
              <w:t xml:space="preserve">Remate Mayntz</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30">
            <w:pPr>
              <w:rPr/>
            </w:pPr>
            <w:r w:rsidDel="00000000" w:rsidR="00000000" w:rsidRPr="00000000">
              <w:rPr>
                <w:rtl w:val="0"/>
              </w:rPr>
              <w:t xml:space="preserve">James Gary March </w:t>
            </w:r>
          </w:p>
        </w:tc>
      </w:tr>
      <w:tr>
        <w:trPr>
          <w:cantSplit w:val="0"/>
          <w:trHeight w:val="270" w:hRule="atLeast"/>
          <w:tblHeader w:val="0"/>
        </w:trPr>
        <w:tc>
          <w:tcPr>
            <w:vMerge w:val="continue"/>
            <w:tcBorders>
              <w:top w:color="000000" w:space="0" w:sz="14" w:val="single"/>
              <w:left w:color="000000" w:space="0" w:sz="11" w:val="single"/>
              <w:bottom w:color="000000" w:space="0" w:sz="14" w:val="single"/>
              <w:right w:color="000000" w:space="0" w:sz="15"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32">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rPr/>
            </w:pPr>
            <w:r w:rsidDel="00000000" w:rsidR="00000000" w:rsidRPr="00000000">
              <w:rPr>
                <w:rtl w:val="0"/>
              </w:rPr>
              <w:t xml:space="preserve">Mary Parker Follet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rPr/>
            </w:pPr>
            <w:r w:rsidDel="00000000" w:rsidR="00000000" w:rsidRPr="00000000">
              <w:rPr>
                <w:rtl w:val="0"/>
              </w:rPr>
              <w:t xml:space="preserve">Douglas McGregor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rPr/>
            </w:pPr>
            <w:r w:rsidDel="00000000" w:rsidR="00000000" w:rsidRPr="00000000">
              <w:rPr>
                <w:rtl w:val="0"/>
              </w:rPr>
              <w:t xml:space="preserve">Philips Selznick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rPr/>
            </w:pPr>
            <w:r w:rsidDel="00000000" w:rsidR="00000000" w:rsidRPr="00000000">
              <w:rPr>
                <w:rtl w:val="0"/>
              </w:rPr>
            </w:r>
          </w:p>
        </w:tc>
        <w:tc>
          <w:tcPr>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38">
            <w:pPr>
              <w:rPr/>
            </w:pPr>
            <w:r w:rsidDel="00000000" w:rsidR="00000000" w:rsidRPr="00000000">
              <w:rPr>
                <w:rtl w:val="0"/>
              </w:rPr>
            </w:r>
          </w:p>
        </w:tc>
      </w:tr>
      <w:tr>
        <w:trPr>
          <w:cantSplit w:val="0"/>
          <w:trHeight w:val="282" w:hRule="atLeast"/>
          <w:tblHeader w:val="0"/>
        </w:trPr>
        <w:tc>
          <w:tcPr>
            <w:vMerge w:val="continue"/>
            <w:tcBorders>
              <w:top w:color="000000" w:space="0" w:sz="14" w:val="single"/>
              <w:left w:color="000000" w:space="0" w:sz="11" w:val="single"/>
              <w:bottom w:color="000000" w:space="0" w:sz="14" w:val="single"/>
              <w:right w:color="000000" w:space="0" w:sz="15"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7" w:val="single"/>
              <w:left w:color="000000" w:space="0" w:sz="15" w:val="single"/>
              <w:bottom w:color="000000" w:space="0" w:sz="14" w:val="single"/>
              <w:right w:color="000000" w:space="0" w:sz="7" w:val="single"/>
            </w:tcBorders>
          </w:tcPr>
          <w:p w:rsidR="00000000" w:rsidDel="00000000" w:rsidP="00000000" w:rsidRDefault="00000000" w:rsidRPr="00000000" w14:paraId="0000003A">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Pr>
          <w:p w:rsidR="00000000" w:rsidDel="00000000" w:rsidP="00000000" w:rsidRDefault="00000000" w:rsidRPr="00000000" w14:paraId="0000003B">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Pr>
          <w:p w:rsidR="00000000" w:rsidDel="00000000" w:rsidP="00000000" w:rsidRDefault="00000000" w:rsidRPr="00000000" w14:paraId="0000003C">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7" w:val="single"/>
            </w:tcBorders>
          </w:tcPr>
          <w:p w:rsidR="00000000" w:rsidDel="00000000" w:rsidP="00000000" w:rsidRDefault="00000000" w:rsidRPr="00000000" w14:paraId="0000003D">
            <w:pPr>
              <w:rPr/>
            </w:pPr>
            <w:r w:rsidDel="00000000" w:rsidR="00000000" w:rsidRPr="00000000">
              <w:rPr>
                <w:rtl w:val="0"/>
              </w:rPr>
              <w:t xml:space="preserve">Rensis Likert </w:t>
            </w:r>
          </w:p>
        </w:tc>
        <w:tc>
          <w:tcPr>
            <w:tcBorders>
              <w:top w:color="000000" w:space="0" w:sz="7" w:val="single"/>
              <w:left w:color="000000" w:space="0" w:sz="7" w:val="single"/>
              <w:bottom w:color="000000" w:space="0" w:sz="14" w:val="single"/>
              <w:right w:color="000000" w:space="0" w:sz="7" w:val="single"/>
            </w:tcBorders>
          </w:tcPr>
          <w:p w:rsidR="00000000" w:rsidDel="00000000" w:rsidP="00000000" w:rsidRDefault="00000000" w:rsidRPr="00000000" w14:paraId="0000003E">
            <w:pPr>
              <w:rPr/>
            </w:pPr>
            <w:r w:rsidDel="00000000" w:rsidR="00000000" w:rsidRPr="00000000">
              <w:rPr>
                <w:rtl w:val="0"/>
              </w:rPr>
              <w:t xml:space="preserve">Chester Bernard </w:t>
            </w:r>
          </w:p>
        </w:tc>
        <w:tc>
          <w:tcPr>
            <w:tcBorders>
              <w:top w:color="000000" w:space="0" w:sz="7" w:val="single"/>
              <w:left w:color="000000" w:space="0" w:sz="7" w:val="single"/>
              <w:bottom w:color="000000" w:space="0" w:sz="14" w:val="single"/>
              <w:right w:color="000000" w:space="0" w:sz="7" w:val="single"/>
            </w:tcBorders>
          </w:tcPr>
          <w:p w:rsidR="00000000" w:rsidDel="00000000" w:rsidP="00000000" w:rsidRDefault="00000000" w:rsidRPr="00000000" w14:paraId="0000003F">
            <w:pPr>
              <w:rPr/>
            </w:pPr>
            <w:r w:rsidDel="00000000" w:rsidR="00000000" w:rsidRPr="00000000">
              <w:rPr>
                <w:rtl w:val="0"/>
              </w:rPr>
            </w:r>
          </w:p>
        </w:tc>
        <w:tc>
          <w:tcPr>
            <w:tcBorders>
              <w:top w:color="000000" w:space="0" w:sz="7" w:val="single"/>
              <w:left w:color="000000" w:space="0" w:sz="7" w:val="single"/>
              <w:bottom w:color="000000" w:space="0" w:sz="14" w:val="single"/>
              <w:right w:color="000000" w:space="0" w:sz="11" w:val="single"/>
            </w:tcBorders>
          </w:tcPr>
          <w:p w:rsidR="00000000" w:rsidDel="00000000" w:rsidP="00000000" w:rsidRDefault="00000000" w:rsidRPr="00000000" w14:paraId="00000040">
            <w:pPr>
              <w:rPr/>
            </w:pPr>
            <w:r w:rsidDel="00000000" w:rsidR="00000000" w:rsidRPr="00000000">
              <w:rPr>
                <w:rtl w:val="0"/>
              </w:rPr>
            </w:r>
          </w:p>
        </w:tc>
      </w:tr>
      <w:tr>
        <w:trPr>
          <w:cantSplit w:val="0"/>
          <w:trHeight w:val="281" w:hRule="atLeast"/>
          <w:tblHeader w:val="0"/>
        </w:trPr>
        <w:tc>
          <w:tcPr>
            <w:vMerge w:val="restart"/>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41">
            <w:pPr>
              <w:ind w:left="93" w:firstLine="0"/>
              <w:jc w:val="center"/>
              <w:rPr/>
            </w:pPr>
            <w:r w:rsidDel="00000000" w:rsidR="00000000" w:rsidRPr="00000000">
              <w:rPr>
                <w:sz w:val="20"/>
                <w:szCs w:val="20"/>
                <w:rtl w:val="0"/>
              </w:rPr>
              <w:t xml:space="preserve">Enfoque</w:t>
            </w:r>
            <w:r w:rsidDel="00000000" w:rsidR="00000000" w:rsidRPr="00000000">
              <w:rPr>
                <w:rtl w:val="0"/>
              </w:rPr>
            </w:r>
          </w:p>
        </w:tc>
        <w:tc>
          <w:tcPr>
            <w:vMerge w:val="restart"/>
            <w:tcBorders>
              <w:top w:color="000000" w:space="0" w:sz="14" w:val="single"/>
              <w:left w:color="000000" w:space="0" w:sz="15" w:val="single"/>
              <w:bottom w:color="000000" w:space="0" w:sz="7" w:val="single"/>
              <w:right w:color="000000" w:space="0" w:sz="7" w:val="single"/>
            </w:tcBorders>
          </w:tcPr>
          <w:p w:rsidR="00000000" w:rsidDel="00000000" w:rsidP="00000000" w:rsidRDefault="00000000" w:rsidRPr="00000000" w14:paraId="00000042">
            <w:pPr>
              <w:rPr/>
            </w:pPr>
            <w:r w:rsidDel="00000000" w:rsidR="00000000" w:rsidRPr="00000000">
              <w:rPr>
                <w:rtl w:val="0"/>
              </w:rPr>
              <w:t xml:space="preserve">Hacía énfasis en las tareas esta escuela aplicaba los métodos de la ciencia a los problemas de administración para alcanzar elevada eficiencia industrial</w:t>
            </w:r>
          </w:p>
        </w:tc>
        <w:tc>
          <w:tcPr>
            <w:vMerge w:val="restart"/>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43">
            <w:pPr>
              <w:rPr/>
            </w:pPr>
            <w:r w:rsidDel="00000000" w:rsidR="00000000" w:rsidRPr="00000000">
              <w:rPr>
                <w:rtl w:val="0"/>
              </w:rPr>
              <w:t xml:space="preserve">Hizo énfasis en las funciones básicas que debe tener una organización para conseguir su objetivo </w:t>
            </w:r>
          </w:p>
        </w:tc>
        <w:tc>
          <w:tcPr>
            <w:vMerge w:val="restart"/>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44">
            <w:pPr>
              <w:rPr/>
            </w:pPr>
            <w:r w:rsidDel="00000000" w:rsidR="00000000" w:rsidRPr="00000000">
              <w:rPr>
                <w:rtl w:val="0"/>
              </w:rPr>
              <w:t xml:space="preserve">Se enfocaba en mejorar las relaciones entre los empleados y los gerentes de las organizaciones</w:t>
            </w:r>
          </w:p>
        </w:tc>
        <w:tc>
          <w:tcPr>
            <w:vMerge w:val="restart"/>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45">
            <w:pPr>
              <w:rPr/>
            </w:pPr>
            <w:r w:rsidDel="00000000" w:rsidR="00000000" w:rsidRPr="00000000">
              <w:rPr>
                <w:rtl w:val="0"/>
              </w:rPr>
              <w:t xml:space="preserve">Consideraba las relaciones en el ámbito organizacional como el factor relevante para administrar las organizaciones con eficiencia y la mayor productividad</w:t>
            </w:r>
          </w:p>
        </w:tc>
        <w:tc>
          <w:tcPr>
            <w:vMerge w:val="restart"/>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46">
            <w:pPr>
              <w:rPr/>
            </w:pPr>
            <w:r w:rsidDel="00000000" w:rsidR="00000000" w:rsidRPr="00000000">
              <w:rPr>
                <w:rtl w:val="0"/>
              </w:rPr>
              <w:t xml:space="preserve">Se encargó de equilibrar los recursos de las empresas prestando la atención a la estructura y a los recursos</w:t>
            </w:r>
          </w:p>
        </w:tc>
        <w:tc>
          <w:tcPr>
            <w:vMerge w:val="restart"/>
            <w:tcBorders>
              <w:top w:color="000000" w:space="0" w:sz="14" w:val="single"/>
              <w:left w:color="000000" w:space="0" w:sz="7" w:val="single"/>
              <w:bottom w:color="000000" w:space="0" w:sz="7" w:val="single"/>
              <w:right w:color="000000" w:space="0" w:sz="7" w:val="single"/>
            </w:tcBorders>
          </w:tcPr>
          <w:p w:rsidR="00000000" w:rsidDel="00000000" w:rsidP="00000000" w:rsidRDefault="00000000" w:rsidRPr="00000000" w14:paraId="00000047">
            <w:pPr>
              <w:rPr/>
            </w:pPr>
            <w:r w:rsidDel="00000000" w:rsidR="00000000" w:rsidRPr="00000000">
              <w:rPr>
                <w:rtl w:val="0"/>
              </w:rPr>
              <w:t xml:space="preserve">Esta escuela sirvió como guía para la solución de problemas en especial a los que surgen en la dirección o administración de una empresa</w:t>
            </w:r>
          </w:p>
        </w:tc>
        <w:tc>
          <w:tcPr>
            <w:vMerge w:val="restart"/>
            <w:tcBorders>
              <w:top w:color="000000" w:space="0" w:sz="14" w:val="single"/>
              <w:left w:color="000000" w:space="0" w:sz="7" w:val="single"/>
              <w:bottom w:color="000000" w:space="0" w:sz="7" w:val="single"/>
              <w:right w:color="000000" w:space="0" w:sz="11" w:val="single"/>
            </w:tcBorders>
          </w:tcPr>
          <w:p w:rsidR="00000000" w:rsidDel="00000000" w:rsidP="00000000" w:rsidRDefault="00000000" w:rsidRPr="00000000" w14:paraId="00000048">
            <w:pPr>
              <w:rPr/>
            </w:pPr>
            <w:r w:rsidDel="00000000" w:rsidR="00000000" w:rsidRPr="00000000">
              <w:rPr>
                <w:rtl w:val="0"/>
              </w:rPr>
              <w:t xml:space="preserve">Aplicaba técnicas de matemáticas estadísticas y a toma de decisiones para mejorar los procesos en las organizaciones</w:t>
            </w:r>
          </w:p>
        </w:tc>
      </w:tr>
      <w:tr>
        <w:trPr>
          <w:cantSplit w:val="0"/>
          <w:trHeight w:val="281" w:hRule="atLeast"/>
          <w:tblHeader w:val="0"/>
        </w:trPr>
        <w:tc>
          <w:tcPr>
            <w:vMerge w:val="continue"/>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4A">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50">
            <w:pPr>
              <w:spacing w:after="0" w:before="0" w:line="240" w:lineRule="auto"/>
              <w:ind w:left="0" w:firstLine="0"/>
              <w:rPr/>
            </w:pPr>
            <w:r w:rsidDel="00000000" w:rsidR="00000000" w:rsidRPr="00000000">
              <w:rPr>
                <w:rtl w:val="0"/>
              </w:rPr>
            </w:r>
          </w:p>
        </w:tc>
      </w:tr>
      <w:tr>
        <w:trPr>
          <w:cantSplit w:val="0"/>
          <w:trHeight w:val="281" w:hRule="atLeast"/>
          <w:tblHeader w:val="0"/>
        </w:trPr>
        <w:tc>
          <w:tcPr>
            <w:vMerge w:val="continue"/>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52">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3">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6">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58">
            <w:pPr>
              <w:spacing w:after="0" w:before="0" w:line="240" w:lineRule="auto"/>
              <w:ind w:left="0" w:firstLine="0"/>
              <w:rPr/>
            </w:pPr>
            <w:r w:rsidDel="00000000" w:rsidR="00000000" w:rsidRPr="00000000">
              <w:rPr>
                <w:rtl w:val="0"/>
              </w:rPr>
            </w:r>
          </w:p>
        </w:tc>
      </w:tr>
      <w:tr>
        <w:trPr>
          <w:cantSplit w:val="0"/>
          <w:trHeight w:val="281" w:hRule="atLeast"/>
          <w:tblHeader w:val="0"/>
        </w:trPr>
        <w:tc>
          <w:tcPr>
            <w:vMerge w:val="continue"/>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5A">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C">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F">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60">
            <w:pPr>
              <w:spacing w:after="0" w:before="0" w:line="240" w:lineRule="auto"/>
              <w:ind w:left="0" w:firstLine="0"/>
              <w:rPr/>
            </w:pPr>
            <w:r w:rsidDel="00000000" w:rsidR="00000000" w:rsidRPr="00000000">
              <w:rPr>
                <w:rtl w:val="0"/>
              </w:rPr>
            </w:r>
          </w:p>
        </w:tc>
      </w:tr>
      <w:tr>
        <w:trPr>
          <w:cantSplit w:val="0"/>
          <w:trHeight w:val="281" w:hRule="atLeast"/>
          <w:tblHeader w:val="0"/>
        </w:trPr>
        <w:tc>
          <w:tcPr>
            <w:vMerge w:val="continue"/>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7" w:val="single"/>
              <w:left w:color="000000" w:space="0" w:sz="15" w:val="single"/>
              <w:bottom w:color="000000" w:space="0" w:sz="7" w:val="single"/>
              <w:right w:color="000000" w:space="0" w:sz="7" w:val="single"/>
            </w:tcBorders>
          </w:tcPr>
          <w:p w:rsidR="00000000" w:rsidDel="00000000" w:rsidP="00000000" w:rsidRDefault="00000000" w:rsidRPr="00000000" w14:paraId="00000062">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5">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7" w:val="single"/>
              <w:right w:color="000000" w:space="0" w:sz="11" w:val="single"/>
            </w:tcBorders>
          </w:tcPr>
          <w:p w:rsidR="00000000" w:rsidDel="00000000" w:rsidP="00000000" w:rsidRDefault="00000000" w:rsidRPr="00000000" w14:paraId="00000068">
            <w:pPr>
              <w:spacing w:after="0" w:before="0" w:line="240" w:lineRule="auto"/>
              <w:ind w:left="0" w:firstLine="0"/>
              <w:rPr/>
            </w:pPr>
            <w:r w:rsidDel="00000000" w:rsidR="00000000" w:rsidRPr="00000000">
              <w:rPr>
                <w:rtl w:val="0"/>
              </w:rPr>
            </w:r>
          </w:p>
        </w:tc>
      </w:tr>
      <w:tr>
        <w:trPr>
          <w:cantSplit w:val="0"/>
          <w:trHeight w:val="281" w:hRule="atLeast"/>
          <w:tblHeader w:val="0"/>
        </w:trPr>
        <w:tc>
          <w:tcPr>
            <w:vMerge w:val="continue"/>
            <w:tcBorders>
              <w:top w:color="000000" w:space="0" w:sz="14" w:val="single"/>
              <w:left w:color="000000" w:space="0" w:sz="11" w:val="single"/>
              <w:bottom w:color="000000" w:space="0" w:sz="11" w:val="single"/>
              <w:right w:color="000000" w:space="0" w:sz="15"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7" w:val="single"/>
              <w:left w:color="000000" w:space="0" w:sz="15" w:val="single"/>
              <w:bottom w:color="000000" w:space="0" w:sz="11" w:val="single"/>
              <w:right w:color="000000" w:space="0" w:sz="7" w:val="single"/>
            </w:tcBorders>
          </w:tcPr>
          <w:p w:rsidR="00000000" w:rsidDel="00000000" w:rsidP="00000000" w:rsidRDefault="00000000" w:rsidRPr="00000000" w14:paraId="0000006A">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7" w:val="single"/>
            </w:tcBorders>
          </w:tcPr>
          <w:p w:rsidR="00000000" w:rsidDel="00000000" w:rsidP="00000000" w:rsidRDefault="00000000" w:rsidRPr="00000000" w14:paraId="0000006B">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7" w:val="single"/>
            </w:tcBorders>
          </w:tcPr>
          <w:p w:rsidR="00000000" w:rsidDel="00000000" w:rsidP="00000000" w:rsidRDefault="00000000" w:rsidRPr="00000000" w14:paraId="0000006C">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7" w:val="single"/>
            </w:tcBorders>
          </w:tcPr>
          <w:p w:rsidR="00000000" w:rsidDel="00000000" w:rsidP="00000000" w:rsidRDefault="00000000" w:rsidRPr="00000000" w14:paraId="0000006D">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7" w:val="single"/>
            </w:tcBorders>
          </w:tcPr>
          <w:p w:rsidR="00000000" w:rsidDel="00000000" w:rsidP="00000000" w:rsidRDefault="00000000" w:rsidRPr="00000000" w14:paraId="0000006E">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7" w:val="single"/>
            </w:tcBorders>
          </w:tcPr>
          <w:p w:rsidR="00000000" w:rsidDel="00000000" w:rsidP="00000000" w:rsidRDefault="00000000" w:rsidRPr="00000000" w14:paraId="0000006F">
            <w:pPr>
              <w:spacing w:after="0" w:before="0" w:line="240" w:lineRule="auto"/>
              <w:ind w:left="0" w:firstLine="0"/>
              <w:rPr/>
            </w:pPr>
            <w:r w:rsidDel="00000000" w:rsidR="00000000" w:rsidRPr="00000000">
              <w:rPr>
                <w:rtl w:val="0"/>
              </w:rPr>
            </w:r>
          </w:p>
        </w:tc>
        <w:tc>
          <w:tcPr>
            <w:vMerge w:val="continue"/>
            <w:tcBorders>
              <w:top w:color="000000" w:space="0" w:sz="7" w:val="single"/>
              <w:left w:color="000000" w:space="0" w:sz="7" w:val="single"/>
              <w:bottom w:color="000000" w:space="0" w:sz="11" w:val="single"/>
              <w:right w:color="000000" w:space="0" w:sz="11" w:val="single"/>
            </w:tcBorders>
          </w:tcPr>
          <w:p w:rsidR="00000000" w:rsidDel="00000000" w:rsidP="00000000" w:rsidRDefault="00000000" w:rsidRPr="00000000" w14:paraId="00000070">
            <w:pPr>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71">
      <w:pPr>
        <w:spacing w:after="100" w:lineRule="auto"/>
        <w:rPr/>
      </w:pP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72">
      <w:pPr>
        <w:numPr>
          <w:ilvl w:val="0"/>
          <w:numId w:val="2"/>
        </w:numPr>
        <w:spacing w:after="62" w:line="267" w:lineRule="auto"/>
        <w:ind w:left="693" w:hanging="348"/>
        <w:rPr/>
      </w:pPr>
      <w:r w:rsidDel="00000000" w:rsidR="00000000" w:rsidRPr="00000000">
        <w:rPr>
          <w:sz w:val="30"/>
          <w:szCs w:val="30"/>
          <w:rtl w:val="0"/>
        </w:rPr>
        <w:t xml:space="preserve">¿Qué es el Fordismo y el taylorismo?         </w:t>
      </w:r>
      <w:r w:rsidDel="00000000" w:rsidR="00000000" w:rsidRPr="00000000">
        <w:rPr>
          <w:rtl w:val="0"/>
        </w:rPr>
      </w:r>
    </w:p>
    <w:p w:rsidR="00000000" w:rsidDel="00000000" w:rsidP="00000000" w:rsidRDefault="00000000" w:rsidRPr="00000000" w14:paraId="00000073">
      <w:pPr>
        <w:numPr>
          <w:ilvl w:val="0"/>
          <w:numId w:val="2"/>
        </w:numPr>
        <w:spacing w:after="62" w:line="267" w:lineRule="auto"/>
        <w:ind w:left="693" w:hanging="348"/>
        <w:rPr/>
      </w:pPr>
      <w:r w:rsidDel="00000000" w:rsidR="00000000" w:rsidRPr="00000000">
        <w:rPr>
          <w:sz w:val="30"/>
          <w:szCs w:val="30"/>
          <w:rtl w:val="0"/>
        </w:rPr>
        <w:t xml:space="preserve">¿Cuáles son las diferencias del taylorismo y del fordismo? </w:t>
      </w:r>
      <w:r w:rsidDel="00000000" w:rsidR="00000000" w:rsidRPr="00000000">
        <w:rPr>
          <w:rtl w:val="0"/>
        </w:rPr>
      </w:r>
    </w:p>
    <w:p w:rsidR="00000000" w:rsidDel="00000000" w:rsidP="00000000" w:rsidRDefault="00000000" w:rsidRPr="00000000" w14:paraId="00000074">
      <w:pPr>
        <w:numPr>
          <w:ilvl w:val="0"/>
          <w:numId w:val="2"/>
        </w:numPr>
        <w:spacing w:after="62" w:line="267" w:lineRule="auto"/>
        <w:ind w:left="693" w:hanging="348"/>
        <w:rPr/>
      </w:pPr>
      <w:r w:rsidDel="00000000" w:rsidR="00000000" w:rsidRPr="00000000">
        <w:rPr>
          <w:sz w:val="30"/>
          <w:szCs w:val="30"/>
          <w:rtl w:val="0"/>
        </w:rPr>
        <w:t xml:space="preserve">¿Qué tienen en común el taylorismo y el fordismo? </w:t>
      </w:r>
      <w:r w:rsidDel="00000000" w:rsidR="00000000" w:rsidRPr="00000000">
        <w:rPr>
          <w:rtl w:val="0"/>
        </w:rPr>
      </w:r>
    </w:p>
    <w:p w:rsidR="00000000" w:rsidDel="00000000" w:rsidP="00000000" w:rsidRDefault="00000000" w:rsidRPr="00000000" w14:paraId="00000075">
      <w:pPr>
        <w:numPr>
          <w:ilvl w:val="0"/>
          <w:numId w:val="2"/>
        </w:numPr>
        <w:spacing w:after="62" w:line="267" w:lineRule="auto"/>
        <w:ind w:left="693" w:hanging="348"/>
        <w:rPr/>
      </w:pPr>
      <w:r w:rsidDel="00000000" w:rsidR="00000000" w:rsidRPr="00000000">
        <w:rPr>
          <w:sz w:val="30"/>
          <w:szCs w:val="30"/>
          <w:rtl w:val="0"/>
        </w:rPr>
        <w:t xml:space="preserve">¿Cómo se aplican los principios de Taylor en la actualidad? </w:t>
      </w:r>
      <w:r w:rsidDel="00000000" w:rsidR="00000000" w:rsidRPr="00000000">
        <w:rPr>
          <w:rtl w:val="0"/>
        </w:rPr>
      </w:r>
    </w:p>
    <w:p w:rsidR="00000000" w:rsidDel="00000000" w:rsidP="00000000" w:rsidRDefault="00000000" w:rsidRPr="00000000" w14:paraId="00000076">
      <w:pPr>
        <w:numPr>
          <w:ilvl w:val="0"/>
          <w:numId w:val="2"/>
        </w:numPr>
        <w:spacing w:after="62" w:line="267" w:lineRule="auto"/>
        <w:ind w:left="693" w:hanging="348"/>
        <w:rPr/>
      </w:pPr>
      <w:r w:rsidDel="00000000" w:rsidR="00000000" w:rsidRPr="00000000">
        <w:rPr>
          <w:sz w:val="30"/>
          <w:szCs w:val="30"/>
          <w:rtl w:val="0"/>
        </w:rPr>
        <w:t xml:space="preserve">¿Cómo se aplican los principios de Fayol en la actualidad? </w:t>
      </w:r>
      <w:r w:rsidDel="00000000" w:rsidR="00000000" w:rsidRPr="00000000">
        <w:rPr>
          <w:rtl w:val="0"/>
        </w:rPr>
      </w:r>
    </w:p>
    <w:p w:rsidR="00000000" w:rsidDel="00000000" w:rsidP="00000000" w:rsidRDefault="00000000" w:rsidRPr="00000000" w14:paraId="00000077">
      <w:pPr>
        <w:numPr>
          <w:ilvl w:val="0"/>
          <w:numId w:val="2"/>
        </w:numPr>
        <w:spacing w:after="10" w:line="267" w:lineRule="auto"/>
        <w:ind w:left="693" w:hanging="348"/>
        <w:rPr/>
      </w:pPr>
      <w:r w:rsidDel="00000000" w:rsidR="00000000" w:rsidRPr="00000000">
        <w:rPr>
          <w:sz w:val="30"/>
          <w:szCs w:val="30"/>
          <w:rtl w:val="0"/>
        </w:rPr>
        <w:t xml:space="preserve">¿Cuál considera usted es la importancia de las escuelas para la administración de hoy? </w:t>
      </w:r>
      <w:r w:rsidDel="00000000" w:rsidR="00000000" w:rsidRPr="00000000">
        <w:rPr>
          <w:rtl w:val="0"/>
        </w:rPr>
      </w:r>
    </w:p>
    <w:p w:rsidR="00000000" w:rsidDel="00000000" w:rsidP="00000000" w:rsidRDefault="00000000" w:rsidRPr="00000000" w14:paraId="00000078">
      <w:pPr>
        <w:spacing w:after="129" w:lineRule="auto"/>
        <w:ind w:left="360" w:firstLine="0"/>
        <w:rPr>
          <w:color w:val="0000ff"/>
        </w:rPr>
      </w:pPr>
      <w:r w:rsidDel="00000000" w:rsidR="00000000" w:rsidRPr="00000000">
        <w:rPr>
          <w:color w:val="0000ff"/>
          <w:rtl w:val="0"/>
        </w:rPr>
        <w:t xml:space="preserve"> </w:t>
      </w:r>
    </w:p>
    <w:p w:rsidR="00000000" w:rsidDel="00000000" w:rsidP="00000000" w:rsidRDefault="00000000" w:rsidRPr="00000000" w14:paraId="00000079">
      <w:pPr>
        <w:spacing w:after="129" w:lineRule="auto"/>
        <w:ind w:left="360" w:firstLine="0"/>
        <w:rPr>
          <w:color w:val="0000ff"/>
        </w:rPr>
      </w:pPr>
      <w:r w:rsidDel="00000000" w:rsidR="00000000" w:rsidRPr="00000000">
        <w:rPr>
          <w:rtl w:val="0"/>
        </w:rPr>
      </w:r>
    </w:p>
    <w:p w:rsidR="00000000" w:rsidDel="00000000" w:rsidP="00000000" w:rsidRDefault="00000000" w:rsidRPr="00000000" w14:paraId="0000007A">
      <w:pPr>
        <w:spacing w:after="129" w:lineRule="auto"/>
        <w:ind w:left="360" w:firstLine="0"/>
        <w:rPr>
          <w:color w:val="0000ff"/>
        </w:rPr>
      </w:pPr>
      <w:r w:rsidDel="00000000" w:rsidR="00000000" w:rsidRPr="00000000">
        <w:rPr>
          <w:rtl w:val="0"/>
        </w:rPr>
      </w:r>
    </w:p>
    <w:p w:rsidR="00000000" w:rsidDel="00000000" w:rsidP="00000000" w:rsidRDefault="00000000" w:rsidRPr="00000000" w14:paraId="0000007B">
      <w:pPr>
        <w:spacing w:after="129" w:lineRule="auto"/>
        <w:ind w:left="360" w:firstLine="0"/>
        <w:jc w:val="center"/>
        <w:rPr>
          <w:color w:val="0000ff"/>
        </w:rPr>
      </w:pPr>
      <w:r w:rsidDel="00000000" w:rsidR="00000000" w:rsidRPr="00000000">
        <w:rPr>
          <w:color w:val="0000ff"/>
          <w:rtl w:val="0"/>
        </w:rPr>
        <w:t xml:space="preserve">Respuestas</w:t>
      </w:r>
    </w:p>
    <w:p w:rsidR="00000000" w:rsidDel="00000000" w:rsidP="00000000" w:rsidRDefault="00000000" w:rsidRPr="00000000" w14:paraId="0000007C">
      <w:pPr>
        <w:spacing w:after="129" w:lineRule="auto"/>
        <w:ind w:left="360" w:firstLine="0"/>
        <w:jc w:val="center"/>
        <w:rPr>
          <w:color w:val="0000ff"/>
        </w:rPr>
      </w:pPr>
      <w:r w:rsidDel="00000000" w:rsidR="00000000" w:rsidRPr="00000000">
        <w:rPr>
          <w:rtl w:val="0"/>
        </w:rPr>
      </w:r>
    </w:p>
    <w:p w:rsidR="00000000" w:rsidDel="00000000" w:rsidP="00000000" w:rsidRDefault="00000000" w:rsidRPr="00000000" w14:paraId="0000007D">
      <w:pPr>
        <w:numPr>
          <w:ilvl w:val="0"/>
          <w:numId w:val="1"/>
        </w:numPr>
        <w:spacing w:after="0" w:afterAutospacing="0" w:lineRule="auto"/>
        <w:ind w:left="720" w:hanging="360"/>
        <w:rPr>
          <w:u w:val="none"/>
        </w:rPr>
      </w:pPr>
      <w:r w:rsidDel="00000000" w:rsidR="00000000" w:rsidRPr="00000000">
        <w:rPr>
          <w:rtl w:val="0"/>
        </w:rPr>
      </w:r>
    </w:p>
    <w:p w:rsidR="00000000" w:rsidDel="00000000" w:rsidP="00000000" w:rsidRDefault="00000000" w:rsidRPr="00000000" w14:paraId="0000007E">
      <w:pPr>
        <w:numPr>
          <w:ilvl w:val="0"/>
          <w:numId w:val="1"/>
        </w:numPr>
        <w:spacing w:after="0" w:afterAutospacing="0" w:lineRule="auto"/>
        <w:ind w:left="720" w:hanging="360"/>
        <w:rPr>
          <w:u w:val="none"/>
        </w:rPr>
      </w:pPr>
      <w:r w:rsidDel="00000000" w:rsidR="00000000" w:rsidRPr="00000000">
        <w:rPr>
          <w:rtl w:val="0"/>
        </w:rPr>
        <w:t xml:space="preserve">El fordismo es un método de producción caracterizado por la utilización de líneas de producción.                         El taylorismo, también conocido como sistema de producción en cadena, es un método de producción que se basa en la división del trabajo y en la mejora de la eficiencia.</w:t>
      </w:r>
    </w:p>
    <w:p w:rsidR="00000000" w:rsidDel="00000000" w:rsidP="00000000" w:rsidRDefault="00000000" w:rsidRPr="00000000" w14:paraId="0000007F">
      <w:pPr>
        <w:numPr>
          <w:ilvl w:val="0"/>
          <w:numId w:val="1"/>
        </w:numPr>
        <w:spacing w:after="0" w:afterAutospacing="0" w:lineRule="auto"/>
        <w:ind w:left="720" w:hanging="360"/>
        <w:rPr>
          <w:u w:val="none"/>
        </w:rPr>
      </w:pPr>
      <w:r w:rsidDel="00000000" w:rsidR="00000000" w:rsidRPr="00000000">
        <w:rPr>
          <w:rtl w:val="0"/>
        </w:rPr>
        <w:t xml:space="preserve">El taylorismo se basa en la eficiencia y el control de los trabajadores, mientras que el fordismo se basa en la máxima producción a un precio bajo.</w:t>
      </w:r>
    </w:p>
    <w:p w:rsidR="00000000" w:rsidDel="00000000" w:rsidP="00000000" w:rsidRDefault="00000000" w:rsidRPr="00000000" w14:paraId="00000080">
      <w:pPr>
        <w:numPr>
          <w:ilvl w:val="0"/>
          <w:numId w:val="1"/>
        </w:numPr>
        <w:spacing w:after="0" w:afterAutospacing="0" w:lineRule="auto"/>
        <w:ind w:left="720" w:hanging="360"/>
        <w:rPr>
          <w:u w:val="none"/>
        </w:rPr>
      </w:pPr>
      <w:r w:rsidDel="00000000" w:rsidR="00000000" w:rsidRPr="00000000">
        <w:rPr>
          <w:rtl w:val="0"/>
        </w:rPr>
        <w:t xml:space="preserve">el taylorismo y el fordismo son enfoques diferentes para mejorar la productividad. El taylorismo se centra en la eficiencia de los trabajadores, mientras que el fordismo se centra en la capacidad de producción. Ambas técnicas se enfocan en la optimización de los métodos y procesos de trabajo para aumentar la productividad y reducir el tiempo de trabajo.</w:t>
      </w:r>
    </w:p>
    <w:p w:rsidR="00000000" w:rsidDel="00000000" w:rsidP="00000000" w:rsidRDefault="00000000" w:rsidRPr="00000000" w14:paraId="00000081">
      <w:pPr>
        <w:numPr>
          <w:ilvl w:val="0"/>
          <w:numId w:val="1"/>
        </w:numPr>
        <w:spacing w:after="0" w:afterAutospacing="0" w:lineRule="auto"/>
        <w:ind w:left="720" w:hanging="360"/>
        <w:rPr>
          <w:u w:val="none"/>
        </w:rPr>
      </w:pPr>
      <w:r w:rsidDel="00000000" w:rsidR="00000000" w:rsidRPr="00000000">
        <w:rPr>
          <w:rtl w:val="0"/>
        </w:rPr>
        <w:t xml:space="preserve"> taylorista sigue vigente parcialmente en múltiples sectores de actividad, no solo de economías del tercer mundo, sino también del primero, en aquellas actividades intensivas de mano de obra para la elaboración de productos o servicios no diferenciados.</w:t>
      </w:r>
    </w:p>
    <w:p w:rsidR="00000000" w:rsidDel="00000000" w:rsidP="00000000" w:rsidRDefault="00000000" w:rsidRPr="00000000" w14:paraId="00000082">
      <w:pPr>
        <w:numPr>
          <w:ilvl w:val="0"/>
          <w:numId w:val="1"/>
        </w:numPr>
        <w:spacing w:after="0" w:afterAutospacing="0" w:lineRule="auto"/>
        <w:ind w:left="720" w:hanging="360"/>
        <w:rPr>
          <w:u w:val="none"/>
        </w:rPr>
      </w:pPr>
      <w:r w:rsidDel="00000000" w:rsidR="00000000" w:rsidRPr="00000000">
        <w:rPr>
          <w:rtl w:val="0"/>
        </w:rPr>
        <w:t xml:space="preserve">Fayol En la actualidad, esta función ha sido superada por la aplicación de metodologías y herramientas de diversa índole como la reestructuración organizacional, la reingeniería y otros procesos de cambio continuo con los que se busca gestionar de manera eficiente las organizaciones</w:t>
      </w:r>
    </w:p>
    <w:p w:rsidR="00000000" w:rsidDel="00000000" w:rsidP="00000000" w:rsidRDefault="00000000" w:rsidRPr="00000000" w14:paraId="00000083">
      <w:pPr>
        <w:numPr>
          <w:ilvl w:val="0"/>
          <w:numId w:val="1"/>
        </w:numPr>
        <w:spacing w:after="129" w:lineRule="auto"/>
        <w:ind w:left="720" w:hanging="360"/>
        <w:rPr>
          <w:u w:val="none"/>
        </w:rPr>
      </w:pPr>
      <w:r w:rsidDel="00000000" w:rsidR="00000000" w:rsidRPr="00000000">
        <w:rPr>
          <w:rtl w:val="0"/>
        </w:rPr>
        <w:t xml:space="preserve">Estás escuelas en administración son súper importantes en la actualidad, Porque te dan distintas formas de pensar y herramientas prácticas para que las organizaciones puedan tomar decisiones inteligentes y enfrentar los retos del trabajo. Estas escuelas ayudan  a ampliar los conocimientos y habilidades, para que se puedan adaptar mejor  al  mundo empresarial de hoy y tener mucho éxito en sus empresas.</w:t>
      </w:r>
    </w:p>
    <w:p w:rsidR="00000000" w:rsidDel="00000000" w:rsidP="00000000" w:rsidRDefault="00000000" w:rsidRPr="00000000" w14:paraId="00000084">
      <w:pPr>
        <w:spacing w:after="121" w:lineRule="auto"/>
        <w:ind w:left="-5" w:hanging="10"/>
        <w:rPr/>
      </w:pPr>
      <w:r w:rsidDel="00000000" w:rsidR="00000000" w:rsidRPr="00000000">
        <w:rPr>
          <w:rtl w:val="0"/>
        </w:rPr>
      </w:r>
    </w:p>
    <w:p w:rsidR="00000000" w:rsidDel="00000000" w:rsidP="00000000" w:rsidRDefault="00000000" w:rsidRPr="00000000" w14:paraId="00000085">
      <w:pPr>
        <w:spacing w:after="121" w:lineRule="auto"/>
        <w:ind w:left="-5" w:hanging="10"/>
        <w:rPr/>
      </w:pPr>
      <w:r w:rsidDel="00000000" w:rsidR="00000000" w:rsidRPr="00000000">
        <w:rPr>
          <w:rtl w:val="0"/>
        </w:rPr>
      </w:r>
    </w:p>
    <w:p w:rsidR="00000000" w:rsidDel="00000000" w:rsidP="00000000" w:rsidRDefault="00000000" w:rsidRPr="00000000" w14:paraId="00000086">
      <w:pPr>
        <w:spacing w:after="121" w:lineRule="auto"/>
        <w:ind w:left="-5" w:hanging="10"/>
        <w:rPr/>
      </w:pPr>
      <w:r w:rsidDel="00000000" w:rsidR="00000000" w:rsidRPr="00000000">
        <w:rPr>
          <w:rtl w:val="0"/>
        </w:rPr>
      </w:r>
    </w:p>
    <w:p w:rsidR="00000000" w:rsidDel="00000000" w:rsidP="00000000" w:rsidRDefault="00000000" w:rsidRPr="00000000" w14:paraId="00000087">
      <w:pPr>
        <w:spacing w:after="121" w:lineRule="auto"/>
        <w:ind w:left="-5" w:hanging="10"/>
        <w:rPr/>
      </w:pPr>
      <w:r w:rsidDel="00000000" w:rsidR="00000000" w:rsidRPr="00000000">
        <w:rPr>
          <w:rFonts w:ascii="Arial" w:cs="Arial" w:eastAsia="Arial" w:hAnsi="Arial"/>
          <w:b w:val="1"/>
          <w:sz w:val="24"/>
          <w:szCs w:val="24"/>
          <w:u w:val="single"/>
          <w:rtl w:val="0"/>
        </w:rPr>
        <w:t xml:space="preserve">Bibliografía:</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8">
      <w:pPr>
        <w:spacing w:after="98" w:line="267" w:lineRule="auto"/>
        <w:ind w:left="-5" w:hanging="10"/>
        <w:rPr/>
      </w:pPr>
      <w:r w:rsidDel="00000000" w:rsidR="00000000" w:rsidRPr="00000000">
        <w:rPr>
          <w:color w:val="0000ff"/>
          <w:rtl w:val="0"/>
        </w:rPr>
        <w:t xml:space="preserve"> </w:t>
      </w:r>
      <w:r w:rsidDel="00000000" w:rsidR="00000000" w:rsidRPr="00000000">
        <w:rPr>
          <w:rFonts w:ascii="Arial" w:cs="Arial" w:eastAsia="Arial" w:hAnsi="Arial"/>
          <w:sz w:val="24"/>
          <w:szCs w:val="24"/>
          <w:rtl w:val="0"/>
        </w:rPr>
        <w:t xml:space="preserve">Puedes investigar en estos links:</w:t>
      </w:r>
      <w:r w:rsidDel="00000000" w:rsidR="00000000" w:rsidRPr="00000000">
        <w:rPr>
          <w:color w:val="0000ff"/>
          <w:rtl w:val="0"/>
        </w:rPr>
        <w:t xml:space="preserve">    </w:t>
      </w:r>
      <w:r w:rsidDel="00000000" w:rsidR="00000000" w:rsidRPr="00000000">
        <w:rPr>
          <w:rtl w:val="0"/>
        </w:rPr>
        <w:t xml:space="preserve"> </w:t>
      </w:r>
    </w:p>
    <w:p w:rsidR="00000000" w:rsidDel="00000000" w:rsidP="00000000" w:rsidRDefault="00000000" w:rsidRPr="00000000" w14:paraId="00000089">
      <w:pPr>
        <w:spacing w:after="5" w:line="249" w:lineRule="auto"/>
        <w:ind w:left="-5" w:hanging="10"/>
        <w:rPr/>
      </w:pPr>
      <w:r w:rsidDel="00000000" w:rsidR="00000000" w:rsidRPr="00000000">
        <w:rPr>
          <w:color w:val="0000ff"/>
          <w:u w:val="single"/>
          <w:rtl w:val="0"/>
        </w:rPr>
        <w:t xml:space="preserve">https://www.altillo.com/examenes/uba/economicas/ciclogeneral/administraciongral/adminisgral_resesc_bona_202 0.asp</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8B">
      <w:pPr>
        <w:spacing w:after="5" w:line="249" w:lineRule="auto"/>
        <w:ind w:left="-5" w:hanging="10"/>
        <w:rPr/>
      </w:pPr>
      <w:r w:rsidDel="00000000" w:rsidR="00000000" w:rsidRPr="00000000">
        <w:rPr>
          <w:color w:val="0000ff"/>
          <w:u w:val="single"/>
          <w:rtl w:val="0"/>
        </w:rPr>
        <w:t xml:space="preserve">https://www.orientanet.es/que-diferencias-y-semejanzas-pueden-senalar-entre-el-fordismo-y-eltaylorismo/#:~:text=El%20taylorismo%20y%20el%20fordismo,producci%C3%B3n%20a%20un%20precio%20bajo.</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8D">
      <w:pPr>
        <w:pStyle w:val="Heading1"/>
        <w:ind w:left="-5" w:right="-2569" w:firstLine="0"/>
        <w:rPr/>
      </w:pPr>
      <w:r w:rsidDel="00000000" w:rsidR="00000000" w:rsidRPr="00000000">
        <w:rPr>
          <w:u w:val="none"/>
          <w:rtl w:val="0"/>
        </w:rPr>
        <w:t xml:space="preserve">                      </w:t>
      </w:r>
      <w:r w:rsidDel="00000000" w:rsidR="00000000" w:rsidRPr="00000000">
        <w:rPr>
          <w:rtl w:val="0"/>
        </w:rPr>
        <w:t xml:space="preserve">COLEGIO SANTA ROSA DE LIMA</w:t>
      </w:r>
      <w:r w:rsidDel="00000000" w:rsidR="00000000" w:rsidRPr="00000000">
        <w:rPr>
          <w:u w:val="none"/>
          <w:vertAlign w:val="subscript"/>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5862320</wp:posOffset>
            </wp:positionH>
            <wp:positionV relativeFrom="paragraph">
              <wp:posOffset>-124691</wp:posOffset>
            </wp:positionV>
            <wp:extent cx="821055" cy="6667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1055" cy="666750"/>
                    </a:xfrm>
                    <a:prstGeom prst="rect"/>
                    <a:ln/>
                  </pic:spPr>
                </pic:pic>
              </a:graphicData>
            </a:graphic>
          </wp:anchor>
        </w:drawing>
      </w:r>
    </w:p>
    <w:p w:rsidR="00000000" w:rsidDel="00000000" w:rsidP="00000000" w:rsidRDefault="00000000" w:rsidRPr="00000000" w14:paraId="0000008E">
      <w:pPr>
        <w:spacing w:after="0" w:lineRule="auto"/>
        <w:rPr/>
      </w:pPr>
      <w:r w:rsidDel="00000000" w:rsidR="00000000" w:rsidRPr="00000000">
        <w:rPr>
          <w:rtl w:val="0"/>
        </w:rPr>
        <w:t xml:space="preserve"> </w:t>
      </w:r>
    </w:p>
    <w:p w:rsidR="00000000" w:rsidDel="00000000" w:rsidP="00000000" w:rsidRDefault="00000000" w:rsidRPr="00000000" w14:paraId="0000008F">
      <w:pPr>
        <w:spacing w:after="0" w:lineRule="auto"/>
        <w:rPr/>
      </w:pPr>
      <w:r w:rsidDel="00000000" w:rsidR="00000000" w:rsidRPr="00000000">
        <w:rPr>
          <w:rtl w:val="0"/>
        </w:rPr>
        <w:t xml:space="preserve"> </w:t>
      </w:r>
    </w:p>
    <w:p w:rsidR="00000000" w:rsidDel="00000000" w:rsidP="00000000" w:rsidRDefault="00000000" w:rsidRPr="00000000" w14:paraId="00000090">
      <w:pPr>
        <w:spacing w:after="5" w:line="249" w:lineRule="auto"/>
        <w:ind w:left="-5" w:hanging="10"/>
        <w:rPr/>
      </w:pPr>
      <w:r w:rsidDel="00000000" w:rsidR="00000000" w:rsidRPr="00000000">
        <w:rPr>
          <w:color w:val="0000ff"/>
          <w:u w:val="single"/>
          <w:rtl w:val="0"/>
        </w:rPr>
        <w:t xml:space="preserve">https://economipedia.com/definiciones/fordismo.html</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91">
      <w:pPr>
        <w:spacing w:after="5" w:line="249" w:lineRule="auto"/>
        <w:ind w:left="-5" w:hanging="10"/>
        <w:rPr/>
      </w:pPr>
      <w:hyperlink r:id="rId7">
        <w:r w:rsidDel="00000000" w:rsidR="00000000" w:rsidRPr="00000000">
          <w:rPr>
            <w:color w:val="0000ff"/>
            <w:rtl w:val="0"/>
          </w:rPr>
          <w:t xml:space="preserve"> </w:t>
        </w:r>
      </w:hyperlink>
      <w:hyperlink r:id="rId8">
        <w:r w:rsidDel="00000000" w:rsidR="00000000" w:rsidRPr="00000000">
          <w:rPr>
            <w:color w:val="0000ff"/>
            <w:u w:val="single"/>
            <w:rtl w:val="0"/>
          </w:rPr>
          <w:t xml:space="preserve">https://drive.google.com/file/d/1Q31pC4QpP_TkU1XMk3-YALo4EPik7J9T/view</w:t>
        </w:r>
      </w:hyperlink>
      <w:hyperlink r:id="rId9">
        <w:r w:rsidDel="00000000" w:rsidR="00000000" w:rsidRPr="00000000">
          <w:rPr>
            <w:color w:val="0000ff"/>
            <w:rtl w:val="0"/>
          </w:rPr>
          <w:t xml:space="preserve"> </w:t>
        </w:r>
      </w:hyperlink>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094">
      <w:pPr>
        <w:spacing w:after="198" w:line="267" w:lineRule="auto"/>
        <w:ind w:left="-5" w:hanging="10"/>
        <w:rPr/>
      </w:pPr>
      <w:r w:rsidDel="00000000" w:rsidR="00000000" w:rsidRPr="00000000">
        <w:rPr>
          <w:rFonts w:ascii="Arial" w:cs="Arial" w:eastAsia="Arial" w:hAnsi="Arial"/>
          <w:b w:val="1"/>
          <w:sz w:val="24"/>
          <w:szCs w:val="24"/>
          <w:u w:val="single"/>
          <w:rtl w:val="0"/>
        </w:rPr>
        <w:t xml:space="preserve">Conclusión: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Al finalizar la guía el alumno deberá conocer el pensamiento de las escuelas de la administración. </w:t>
      </w:r>
      <w:r w:rsidDel="00000000" w:rsidR="00000000" w:rsidRPr="00000000">
        <w:rPr>
          <w:rtl w:val="0"/>
        </w:rPr>
      </w:r>
    </w:p>
    <w:p w:rsidR="00000000" w:rsidDel="00000000" w:rsidP="00000000" w:rsidRDefault="00000000" w:rsidRPr="00000000" w14:paraId="00000095">
      <w:pPr>
        <w:spacing w:after="0" w:lineRule="auto"/>
        <w:ind w:left="773" w:firstLine="0"/>
        <w:jc w:val="center"/>
        <w:rPr/>
      </w:pPr>
      <w:r w:rsidDel="00000000" w:rsidR="00000000" w:rsidRPr="00000000">
        <w:rPr/>
        <w:drawing>
          <wp:inline distB="0" distT="0" distL="0" distR="0">
            <wp:extent cx="2230120" cy="223012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230120" cy="2230120"/>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tl w:val="0"/>
        </w:rPr>
      </w:r>
    </w:p>
    <w:sectPr>
      <w:pgSz w:h="16838" w:w="11906" w:orient="portrait"/>
      <w:pgMar w:bottom="1333" w:top="714" w:left="852" w:right="5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693" w:hanging="693"/>
      </w:pPr>
      <w:rPr>
        <w:rFonts w:ascii="Calibri" w:cs="Calibri" w:eastAsia="Calibri" w:hAnsi="Calibri"/>
        <w:b w:val="0"/>
        <w:i w:val="0"/>
        <w:strike w:val="0"/>
        <w:color w:val="000000"/>
        <w:sz w:val="30"/>
        <w:szCs w:val="30"/>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30"/>
        <w:szCs w:val="30"/>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30"/>
        <w:szCs w:val="30"/>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30"/>
        <w:szCs w:val="30"/>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30"/>
        <w:szCs w:val="30"/>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30"/>
        <w:szCs w:val="30"/>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30"/>
        <w:szCs w:val="30"/>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30"/>
        <w:szCs w:val="30"/>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30"/>
        <w:szCs w:val="3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5" w:before="0" w:line="259" w:lineRule="auto"/>
      <w:ind w:left="10" w:right="0" w:hanging="10"/>
      <w:jc w:val="left"/>
    </w:pPr>
    <w:rPr>
      <w:rFonts w:ascii="Arial" w:cs="Arial" w:eastAsia="Arial" w:hAnsi="Arial"/>
      <w:b w:val="1"/>
      <w:i w:val="0"/>
      <w:smallCaps w:val="0"/>
      <w:strike w:val="0"/>
      <w:color w:val="000000"/>
      <w:sz w:val="36"/>
      <w:szCs w:val="36"/>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51.0" w:type="dxa"/>
        <w:left w:w="33.0" w:type="dxa"/>
        <w:bottom w:w="1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drive.google.com/file/d/1Q31pC4QpP_TkU1XMk3-YALo4EPik7J9T/vie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Q31pC4QpP_TkU1XMk3-YALo4EPik7J9T/view" TargetMode="External"/><Relationship Id="rId8" Type="http://schemas.openxmlformats.org/officeDocument/2006/relationships/hyperlink" Target="https://drive.google.com/file/d/1Q31pC4QpP_TkU1XMk3-YALo4EPik7J9T/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