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CORTEZ ESPI</w:t>
      </w:r>
      <w:r w:rsidDel="00000000" w:rsidR="00000000" w:rsidRPr="00000000">
        <w:rPr>
          <w:rFonts w:ascii="Arial" w:cs="Arial" w:eastAsia="Arial" w:hAnsi="Arial"/>
          <w:b w:val="1"/>
          <w:sz w:val="24"/>
          <w:szCs w:val="24"/>
          <w:rtl w:val="0"/>
        </w:rPr>
        <w:t xml:space="preserve">NOLA, ROCIO YAZMIN ANA</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57.776.901</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17/08/2019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Castracani-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con dificultades, manifestando episodios de llantos, tristeza y autoagresión; que fueron cesando lentamente con el paso de los días. En dicha etapa, necesitó la presencia de elementos transicionales como el muñeco de apego que realizó su familia en el taller de padres; pero también algunos juguetes de casa, que a veces, continúa llevando al jardín.</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paulatinamente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 veces acude a ella como referente de cuidado y autoridad de la sala. Acepta y le agrada ser mimada por ella, también disfruta cuando un compañero le brinda afecto. En relación a sus pares ha logrado establecer en algunas instancias, pequeños vínculos con algunos compañeros en situaciones de juego en el patio.</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progresivamente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 trabaja para lograr confiar en sus posibilidades, ante las diversas propuestas generalmente presenta una actitud inicial de expectante, que luego con la intervención del docente logra transformar en participativa. Frente a situaciones y personas nuevas se muestra con una actitud tímida o de inseguridad. </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y/o puesta de límites, necesitando del diálogo del docente para conseguir la calma.</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Aún se encuentra trabajando en el desarrollo de actitudes de cuidado de su propio cuerpo en momentos de enojo o llanto. Puede cuidar materiales, objetos, y juguetes compartidos.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Atiende y trabaja en la aceptación de pautas de funcionamiento grupal y necesarias para la convivencia; en ocasiones es necesario que se le repitan consignas o pautas de comportamiento.</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Poco a poco se inicia en la incorporación de hábitos como la higiene de manos, cuidado y organización de sus pertenencias durante la merienda, orden de juguetes y otros elementos de la sala. Reconoce sus pertenencias.</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3">
      <w:pPr>
        <w:keepNext w:val="1"/>
        <w:keepLines w:val="1"/>
        <w:spacing w:after="264"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Rocío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4">
      <w:pPr>
        <w:spacing w:after="207" w:line="268" w:lineRule="auto"/>
        <w:ind w:right="27"/>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Profesora Jéssica Gunella</w:t>
      </w:r>
      <w:r w:rsidDel="00000000" w:rsidR="00000000" w:rsidRPr="00000000">
        <w:rPr>
          <w:rtl w:val="0"/>
        </w:rPr>
      </w:r>
    </w:p>
    <w:p w:rsidR="00000000" w:rsidDel="00000000" w:rsidP="00000000" w:rsidRDefault="00000000" w:rsidRPr="00000000" w14:paraId="00000035">
      <w:pPr>
        <w:keepNext w:val="1"/>
        <w:keepLines w:val="1"/>
        <w:spacing w:after="264"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6">
      <w:pPr>
        <w:spacing w:after="207" w:line="268" w:lineRule="auto"/>
        <w:ind w:right="2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8">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se expresa con palabras aisladas y sonidos. Sus necesidades y deseos las expone señalando con el dedo, con gestos, llantos y sonidos.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Paulatinamente ha comenzado el proceso de escucha a sus pares y docente en las conversaciones.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atenta en la escucha de la lectura de cuentos. En la participación sobre lo leído en los cuentos, mantiene una actitud pasiva, de oyente.</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 poco interés en la exploración de materiales, colores y texturas. En este último tiempo comenzó a expresarse en la bidimensión, realizando collages y pintando. Disfruta la expresión en la tridimensión modelando con masas y construyendo con diversos materiales.</w:t>
      </w:r>
    </w:p>
    <w:p w:rsidR="00000000" w:rsidDel="00000000" w:rsidP="00000000" w:rsidRDefault="00000000" w:rsidRPr="00000000" w14:paraId="0000003E">
      <w:pPr>
        <w:spacing w:after="0" w:before="0"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En actividades grupales, pocas veces decide investigar su cuerpo de forma global y segmentaria.</w:t>
      </w:r>
      <w:r w:rsidDel="00000000" w:rsidR="00000000" w:rsidRPr="00000000">
        <w:rPr>
          <w:rtl w:val="0"/>
        </w:rPr>
      </w:r>
    </w:p>
    <w:p w:rsidR="00000000" w:rsidDel="00000000" w:rsidP="00000000" w:rsidRDefault="00000000" w:rsidRPr="00000000" w14:paraId="0000003F">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0">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1">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2">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3">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color w:val="000000"/>
          <w:sz w:val="24"/>
          <w:szCs w:val="24"/>
          <w:rtl w:val="0"/>
        </w:rPr>
        <w:t xml:space="preserve">aprendizaje que promueve en los niños enriquecer y profundizar sus</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Explora algunas características de los objetos: color, forma, textura. Disfruta al ejercer diversos modos de acción sobre los mismos como meter, sacar, rasgar, trasvasar.</w:t>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Atiende y señala las partes del cuerpo humano en su cuerpo y en imágenes. Mantiene una actitud de oyente en las conversaciones sobre los hábitos de cuidado del cuerpo e higiene personal.</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día de los jardines y la maestra jardinera, el cumpleaños de María Auxiliadora, y el taller de comidas típicas de la época colonial.</w:t>
      </w:r>
    </w:p>
    <w:p w:rsidR="00000000" w:rsidDel="00000000" w:rsidP="00000000" w:rsidRDefault="00000000" w:rsidRPr="00000000" w14:paraId="00000048">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Participa de diferentes juegos, manifestando a veces una actitud positiva y activa; y otras tantas se muestra expectante y pasiva. Trabaja para lograr compartir juguetes. Sus juegos preferidos son los de persecución con algunos pares y los del patio de juegos, pero generalmente, en los momentos lúdicos, elige un juego solitario.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9">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A">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B">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D">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70</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Cortez Espinola, Rocio Yazmin Ana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dUFXOYxC/uAXbELVIi2atB6OQ==">CgMxLjAyCGguZ2pkZ3hzOAByITFTVXJkMHljNE5jbUxEOUozLVp6bVloTlVoR044bWQ4Yw==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