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13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“2023-Año del 40ª Aniversario de la Democracia Ininterrumpida, en la República Argentina 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561975" cy="7905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0" w:lineRule="auto"/>
        <w:ind w:right="9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GOBIERNO DE LA PROVINCIA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220" w:lineRule="auto"/>
        <w:ind w:right="8"/>
        <w:jc w:val="center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SAN JUAN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INFORME DEL PROCESO DE APRENDIZAJE DEL ESTUDIANTE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spacing w:after="220" w:lineRule="auto"/>
        <w:ind w:right="16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SALA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AÑOS </w:t>
      </w:r>
    </w:p>
    <w:p w:rsidR="00000000" w:rsidDel="00000000" w:rsidP="00000000" w:rsidRDefault="00000000" w:rsidRPr="00000000" w14:paraId="00000007">
      <w:pPr>
        <w:spacing w:after="21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APELLIDO Y NOMBRE: HERRERA SANCHEZ, CIRO SAMUEL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DNI: 58.156.157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FECHA DE NACIMIENTO: 30/01/2020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PROVINCIA: SAN JUAN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NACIONALIDAD: ARGENTINA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2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ESCUELA: Colegio María Auxiliadora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DIRECCIÓN: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Brasil 1051-Este - San 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DEPARTAMENTO: Capital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18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DOCENTE: Belén Pomarada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1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SECCIÓN: 3 años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18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EQUIPO DE CONDUCCIÓN: Prof. Glency Fábrega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1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Prof. Yésica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Castracani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- Prof. Gloria Torres</w:t>
      </w:r>
    </w:p>
    <w:p w:rsidR="00000000" w:rsidDel="00000000" w:rsidP="00000000" w:rsidRDefault="00000000" w:rsidRPr="00000000" w14:paraId="00000015">
      <w:pPr>
        <w:spacing w:after="22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2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2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2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spacing w:after="220" w:lineRule="auto"/>
        <w:ind w:right="8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AÑO 2023</w:t>
      </w:r>
    </w:p>
    <w:p w:rsidR="00000000" w:rsidDel="00000000" w:rsidP="00000000" w:rsidRDefault="00000000" w:rsidRPr="00000000" w14:paraId="0000001B">
      <w:pPr>
        <w:spacing w:after="213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“2023-Año del 40ª Aniversario de la Democracia Ininterrumpida, en la República Argentina 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spacing w:after="220" w:lineRule="auto"/>
        <w:ind w:right="8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5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561975" cy="7905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20" w:lineRule="auto"/>
        <w:ind w:right="9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GOBIERNO DE LA PROVINCIA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92" w:lineRule="auto"/>
        <w:ind w:right="8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SAN JUAN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6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spacing w:after="187" w:lineRule="auto"/>
        <w:ind w:right="8"/>
        <w:jc w:val="center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EDUCACIÓN INICIAL </w:t>
      </w:r>
    </w:p>
    <w:p w:rsidR="00000000" w:rsidDel="00000000" w:rsidP="00000000" w:rsidRDefault="00000000" w:rsidRPr="00000000" w14:paraId="00000022">
      <w:pPr>
        <w:spacing w:after="216" w:lineRule="auto"/>
        <w:ind w:right="1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INFORME DESCRIPTIVO GENERAL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16" w:lineRule="auto"/>
        <w:ind w:right="1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DEL PROCESO DE APRENDIZAJE DEL ESTUDIANTE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22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spacing w:after="220" w:lineRule="auto"/>
        <w:ind w:right="1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PERÍODO MARZO – JULIO / AÑO 2023 </w:t>
      </w:r>
    </w:p>
    <w:p w:rsidR="00000000" w:rsidDel="00000000" w:rsidP="00000000" w:rsidRDefault="00000000" w:rsidRPr="00000000" w14:paraId="00000026">
      <w:pPr>
        <w:keepNext w:val="1"/>
        <w:keepLines w:val="1"/>
        <w:spacing w:after="220" w:lineRule="auto"/>
        <w:ind w:right="1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DIMENSIÓN FORMACIÓN PERSONAL SOCIAL </w:t>
      </w:r>
    </w:p>
    <w:p w:rsidR="00000000" w:rsidDel="00000000" w:rsidP="00000000" w:rsidRDefault="00000000" w:rsidRPr="00000000" w14:paraId="00000027">
      <w:pPr>
        <w:spacing w:after="200" w:line="278.0000000000000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En esta Dimensión se tiene en cuenta la integración y pertenencia al grupo de pares, los vínculos, las interacciones, la adquisición de pautas, normas y actitudes.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periodo de adaptación al jardín, el despegue de su familia fue progresivo, adaptándose a la jornada.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Inició y consolidó vínculos con la docente, pero pocas veces acude a ella como referente de cuidado y autoridad de la sala. Acepta y disfruta de ser mimado por ella y por sus pares. En relación a sus compañeros, ha experimentado breves encuentros con algunos de ellos en momentos de juego.</w:t>
      </w:r>
    </w:p>
    <w:p w:rsidR="00000000" w:rsidDel="00000000" w:rsidP="00000000" w:rsidRDefault="00000000" w:rsidRPr="00000000" w14:paraId="0000002A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familiarizó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paulatinamente con los diferentes espacios, utilizándolos actualmente con naturalidad e independencia.</w:t>
      </w:r>
    </w:p>
    <w:p w:rsidR="00000000" w:rsidDel="00000000" w:rsidP="00000000" w:rsidRDefault="00000000" w:rsidRPr="00000000" w14:paraId="0000002B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Ante las diferentes propuestas, generalmente muestra una actitud desinteresada, y en pocas instancias, expectante. </w:t>
      </w:r>
    </w:p>
    <w:p w:rsidR="00000000" w:rsidDel="00000000" w:rsidP="00000000" w:rsidRDefault="00000000" w:rsidRPr="00000000" w14:paraId="0000002C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encuentra en proceso de evaluación en otros aspectos como autonomía, independencia y convivencia.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Poco a poco, logró iniciarse en la incorporación de hábitos como la higiene de manos y organización de sus pertenencias durante la merienda. Reconoce su mochila.</w:t>
      </w:r>
    </w:p>
    <w:p w:rsidR="00000000" w:rsidDel="00000000" w:rsidP="00000000" w:rsidRDefault="00000000" w:rsidRPr="00000000" w14:paraId="0000002E">
      <w:pPr>
        <w:spacing w:after="200" w:line="278.0000000000000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spacing w:after="264" w:lineRule="auto"/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Educación Física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07" w:line="268" w:lineRule="auto"/>
        <w:ind w:right="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Ciro muestra dificultad a la hora de acatar órdenes y normas propias del jardín. Participa de las clases, aunque por momentos se dispersa y no realiza las actividades. Continuaremos trabajando en la adquisición de hábitos para lograr abordar los contenidos propios de la materia. </w:t>
      </w:r>
    </w:p>
    <w:p w:rsidR="00000000" w:rsidDel="00000000" w:rsidP="00000000" w:rsidRDefault="00000000" w:rsidRPr="00000000" w14:paraId="00000031">
      <w:pPr>
        <w:spacing w:after="207" w:line="268" w:lineRule="auto"/>
        <w:ind w:right="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Profesora Jéssica Gunella</w:t>
      </w:r>
    </w:p>
    <w:p w:rsidR="00000000" w:rsidDel="00000000" w:rsidP="00000000" w:rsidRDefault="00000000" w:rsidRPr="00000000" w14:paraId="00000032">
      <w:pPr>
        <w:spacing w:after="207" w:line="268" w:lineRule="auto"/>
        <w:ind w:right="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spacing w:after="220" w:lineRule="auto"/>
        <w:ind w:right="39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DIMENSIÓN COMUNICATIVA Y ARTÍSTICA </w:t>
      </w:r>
    </w:p>
    <w:p w:rsidR="00000000" w:rsidDel="00000000" w:rsidP="00000000" w:rsidRDefault="00000000" w:rsidRPr="00000000" w14:paraId="00000034">
      <w:pPr>
        <w:spacing w:after="2" w:line="278.00000000000006" w:lineRule="auto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En esta Dimensión se tiene en cuenta la expresión a través del lenguaje verbal y no verbal y los lenguajes artísticos. </w:t>
      </w:r>
    </w:p>
    <w:p w:rsidR="00000000" w:rsidDel="00000000" w:rsidP="00000000" w:rsidRDefault="00000000" w:rsidRPr="00000000" w14:paraId="00000035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cuanto al lenguaje sólo se expresa a través de gestos y sonidos.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Manifiesta poco interés en la escucha de la lectura de cuentos.</w:t>
      </w:r>
    </w:p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Atiende a la exploración de materiales, colores y texturas; manifestando en ocasiones entusiasmo, y en otras no. Siente poco agrado por expresarse en la bidimensión, como realizar collages y pintar con materiales que le provoquen ensuciarse las manos. Guiado y en compañía del docente puede disfrutar de la tridimensión, modelando con diversos tipos de masa. </w:t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 en proceso de evaluación otros aspectos como lenguaje oral, literatura y expresión artística.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451" w:lineRule="auto"/>
        <w:ind w:right="420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spacing w:after="220" w:lineRule="auto"/>
        <w:ind w:right="39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DIMENSIÓN NATURAL Y SOCIO-CULTURAL </w:t>
      </w:r>
    </w:p>
    <w:p w:rsidR="00000000" w:rsidDel="00000000" w:rsidP="00000000" w:rsidRDefault="00000000" w:rsidRPr="00000000" w14:paraId="0000003C">
      <w:pPr>
        <w:spacing w:after="2" w:line="278.00000000000006" w:lineRule="auto"/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En esta Dimensión se tiene en cuenta un campo de experiencias de aprendizaje que promueve en los niños enriquecer y profundizar sus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conocimientos acerca del ambiente natural, sociocultural y matemáticos. </w:t>
      </w:r>
    </w:p>
    <w:p w:rsidR="00000000" w:rsidDel="00000000" w:rsidP="00000000" w:rsidRDefault="00000000" w:rsidRPr="00000000" w14:paraId="0000003D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Disfruta explorar las características de los objetos que son de su agrado como color, forma, textura; logrando ejercer diversos modos de acción sobre los mismos como meter, sacar, rasgar, trasvasar.</w:t>
      </w:r>
    </w:p>
    <w:p w:rsidR="00000000" w:rsidDel="00000000" w:rsidP="00000000" w:rsidRDefault="00000000" w:rsidRPr="00000000" w14:paraId="0000003F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periodos cortos de tiempo, mantiene una actitud de oyente en las conversaciones sobre el reconocimiento de las partes del cuerpo humano y los hábitos de cuidado del cuerpo.</w:t>
      </w:r>
    </w:p>
    <w:p w:rsidR="00000000" w:rsidDel="00000000" w:rsidP="00000000" w:rsidRDefault="00000000" w:rsidRPr="00000000" w14:paraId="00000040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 en etapa de evaluación aspectos desde el área de Naturales, Sociales y Matemática. </w:t>
      </w:r>
    </w:p>
    <w:p w:rsidR="00000000" w:rsidDel="00000000" w:rsidP="00000000" w:rsidRDefault="00000000" w:rsidRPr="00000000" w14:paraId="00000041">
      <w:pPr>
        <w:spacing w:after="0" w:line="451" w:lineRule="auto"/>
        <w:ind w:right="844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2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ASISTENCIA Y PUNTUALIDAD: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7" w:line="268" w:lineRule="auto"/>
        <w:ind w:right="1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Días que debió asistir: 82</w:t>
      </w:r>
    </w:p>
    <w:p w:rsidR="00000000" w:rsidDel="00000000" w:rsidP="00000000" w:rsidRDefault="00000000" w:rsidRPr="00000000" w14:paraId="00000044">
      <w:pPr>
        <w:spacing w:after="141" w:line="268" w:lineRule="auto"/>
        <w:ind w:right="1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Días que asistió: 70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0" w:right="27" w:hanging="1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Herrera Sanchez, Ciro Samuel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7" w:before="0" w:line="259" w:lineRule="auto"/>
      <w:ind w:left="10" w:right="5" w:hanging="10"/>
      <w:jc w:val="center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59" w:lineRule="auto"/>
      <w:ind w:left="10" w:right="2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64" w:before="0" w:line="259" w:lineRule="auto"/>
      <w:ind w:left="10" w:right="4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next w:val="Normal"/>
    <w:link w:val="Ttulo1Car"/>
    <w:uiPriority w:val="9"/>
    <w:unhideWhenUsed w:val="1"/>
    <w:qFormat w:val="1"/>
    <w:rsid w:val="006D1154"/>
    <w:pPr>
      <w:keepNext w:val="1"/>
      <w:keepLines w:val="1"/>
      <w:spacing w:after="187"/>
      <w:ind w:left="10" w:right="5" w:hanging="10"/>
      <w:jc w:val="center"/>
      <w:outlineLvl w:val="0"/>
    </w:pPr>
    <w:rPr>
      <w:rFonts w:ascii="Arial" w:cs="Arial" w:eastAsia="Arial" w:hAnsi="Arial"/>
      <w:b w:val="1"/>
      <w:i w:val="1"/>
      <w:color w:val="000000"/>
      <w:sz w:val="28"/>
      <w:lang w:eastAsia="es-AR"/>
    </w:rPr>
  </w:style>
  <w:style w:type="paragraph" w:styleId="Ttulo2">
    <w:name w:val="heading 2"/>
    <w:next w:val="Normal"/>
    <w:link w:val="Ttulo2Car"/>
    <w:uiPriority w:val="9"/>
    <w:unhideWhenUsed w:val="1"/>
    <w:qFormat w:val="1"/>
    <w:rsid w:val="006D1154"/>
    <w:pPr>
      <w:keepNext w:val="1"/>
      <w:keepLines w:val="1"/>
      <w:spacing w:after="220"/>
      <w:ind w:left="10" w:right="2" w:hanging="10"/>
      <w:jc w:val="center"/>
      <w:outlineLvl w:val="1"/>
    </w:pPr>
    <w:rPr>
      <w:rFonts w:ascii="Arial" w:cs="Arial" w:eastAsia="Arial" w:hAnsi="Arial"/>
      <w:b w:val="1"/>
      <w:color w:val="000000"/>
      <w:sz w:val="24"/>
      <w:lang w:eastAsia="es-AR"/>
    </w:rPr>
  </w:style>
  <w:style w:type="paragraph" w:styleId="Ttulo3">
    <w:name w:val="heading 3"/>
    <w:next w:val="Normal"/>
    <w:link w:val="Ttulo3Car"/>
    <w:uiPriority w:val="9"/>
    <w:unhideWhenUsed w:val="1"/>
    <w:qFormat w:val="1"/>
    <w:rsid w:val="006D1154"/>
    <w:pPr>
      <w:keepNext w:val="1"/>
      <w:keepLines w:val="1"/>
      <w:spacing w:after="264"/>
      <w:ind w:left="10" w:right="4" w:hanging="10"/>
      <w:outlineLvl w:val="2"/>
    </w:pPr>
    <w:rPr>
      <w:rFonts w:ascii="Arial" w:cs="Arial" w:eastAsia="Arial" w:hAnsi="Arial"/>
      <w:b w:val="1"/>
      <w:color w:val="000000"/>
      <w:sz w:val="24"/>
      <w:u w:color="000000" w:val="single"/>
      <w:lang w:eastAsia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D1154"/>
    <w:rPr>
      <w:rFonts w:ascii="Arial" w:cs="Arial" w:eastAsia="Arial" w:hAnsi="Arial"/>
      <w:b w:val="1"/>
      <w:i w:val="1"/>
      <w:color w:val="000000"/>
      <w:sz w:val="28"/>
      <w:lang w:eastAsia="es-AR"/>
    </w:rPr>
  </w:style>
  <w:style w:type="character" w:styleId="Ttulo2Car" w:customStyle="1">
    <w:name w:val="Título 2 Car"/>
    <w:basedOn w:val="Fuentedeprrafopredeter"/>
    <w:link w:val="Ttulo2"/>
    <w:uiPriority w:val="9"/>
    <w:rsid w:val="006D1154"/>
    <w:rPr>
      <w:rFonts w:ascii="Arial" w:cs="Arial" w:eastAsia="Arial" w:hAnsi="Arial"/>
      <w:b w:val="1"/>
      <w:color w:val="000000"/>
      <w:sz w:val="24"/>
      <w:lang w:eastAsia="es-AR"/>
    </w:rPr>
  </w:style>
  <w:style w:type="character" w:styleId="Ttulo3Car" w:customStyle="1">
    <w:name w:val="Título 3 Car"/>
    <w:basedOn w:val="Fuentedeprrafopredeter"/>
    <w:link w:val="Ttulo3"/>
    <w:uiPriority w:val="9"/>
    <w:rsid w:val="006D1154"/>
    <w:rPr>
      <w:rFonts w:ascii="Arial" w:cs="Arial" w:eastAsia="Arial" w:hAnsi="Arial"/>
      <w:b w:val="1"/>
      <w:color w:val="000000"/>
      <w:sz w:val="24"/>
      <w:u w:color="000000" w:val="single"/>
      <w:lang w:eastAsia="es-AR"/>
    </w:rPr>
  </w:style>
  <w:style w:type="numbering" w:styleId="Sinlista1" w:customStyle="1">
    <w:name w:val="Sin lista1"/>
    <w:next w:val="Sinlista"/>
    <w:uiPriority w:val="99"/>
    <w:semiHidden w:val="1"/>
    <w:unhideWhenUsed w:val="1"/>
    <w:rsid w:val="006D1154"/>
  </w:style>
  <w:style w:type="paragraph" w:styleId="Encabezado">
    <w:name w:val="header"/>
    <w:basedOn w:val="Normal"/>
    <w:link w:val="EncabezadoCar"/>
    <w:uiPriority w:val="99"/>
    <w:unhideWhenUsed w:val="1"/>
    <w:rsid w:val="006D1154"/>
    <w:pPr>
      <w:tabs>
        <w:tab w:val="center" w:pos="4252"/>
        <w:tab w:val="right" w:pos="8504"/>
      </w:tabs>
      <w:spacing w:after="0" w:line="240" w:lineRule="auto"/>
      <w:ind w:left="10" w:right="27" w:hanging="10"/>
      <w:jc w:val="both"/>
    </w:pPr>
    <w:rPr>
      <w:rFonts w:ascii="Arial" w:cs="Arial" w:eastAsia="Arial" w:hAnsi="Arial"/>
      <w:color w:val="000000"/>
      <w:sz w:val="24"/>
      <w:lang w:eastAsia="es-AR"/>
    </w:rPr>
  </w:style>
  <w:style w:type="character" w:styleId="EncabezadoCar" w:customStyle="1">
    <w:name w:val="Encabezado Car"/>
    <w:basedOn w:val="Fuentedeprrafopredeter"/>
    <w:link w:val="Encabezado"/>
    <w:uiPriority w:val="99"/>
    <w:rsid w:val="006D1154"/>
    <w:rPr>
      <w:rFonts w:ascii="Arial" w:cs="Arial" w:eastAsia="Arial" w:hAnsi="Arial"/>
      <w:color w:val="000000"/>
      <w:sz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A263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A2634"/>
    <w:rPr>
      <w:rFonts w:ascii="Tahoma" w:cs="Tahoma" w:hAnsi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2857F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857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cIbav2HtM8PkYDDQ+P3gTljtw==">CgMxLjAyCGguZ2pkZ3hzOAByITFtdGxXaTZrWEo2enZKRTViaFF0TTI4TjlOZnZrVEVUTA==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2023-06-05T13:53:00Z</dcterms:created>
  <dc:creator>Colegios Parroquiales de Villa Krause</dc:creator>
</cp:coreProperties>
</file>