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A1" w:rsidRDefault="002D60A1" w:rsidP="00D8122F">
      <w:pPr>
        <w:spacing w:line="360" w:lineRule="auto"/>
        <w:ind w:firstLine="567"/>
        <w:jc w:val="both"/>
        <w:rPr>
          <w:rFonts w:ascii="Bernard MT Condensed" w:hAnsi="Bernard MT Condensed"/>
          <w:sz w:val="40"/>
          <w:u w:val="single"/>
        </w:rPr>
      </w:pPr>
    </w:p>
    <w:p w:rsidR="00833284" w:rsidRPr="00833284" w:rsidRDefault="002A7A16" w:rsidP="00833284">
      <w:pPr>
        <w:spacing w:line="360" w:lineRule="auto"/>
        <w:ind w:firstLine="567"/>
        <w:jc w:val="both"/>
        <w:rPr>
          <w:rFonts w:ascii="Bernard MT Condensed" w:hAnsi="Bernard MT Condensed"/>
          <w:sz w:val="28"/>
          <w:u w:val="single"/>
        </w:rPr>
      </w:pPr>
      <w:r>
        <w:rPr>
          <w:rFonts w:ascii="Bernard MT Condensed" w:hAnsi="Bernard MT Condensed"/>
          <w:sz w:val="40"/>
          <w:u w:val="single"/>
        </w:rPr>
        <w:t>El lugar de las mujeres en la filosofía</w:t>
      </w:r>
    </w:p>
    <w:p w:rsidR="002A7A16" w:rsidRDefault="008F5CC0" w:rsidP="002A7A16">
      <w:pPr>
        <w:spacing w:line="360" w:lineRule="auto"/>
        <w:ind w:firstLine="567"/>
        <w:jc w:val="both"/>
        <w:rPr>
          <w:rFonts w:ascii="Arial" w:hAnsi="Arial" w:cs="Arial"/>
          <w:sz w:val="24"/>
        </w:rPr>
      </w:pPr>
      <w:r>
        <w:rPr>
          <w:rFonts w:ascii="Arial" w:hAnsi="Arial" w:cs="Arial"/>
          <w:sz w:val="24"/>
        </w:rPr>
        <w:t>¿Han notado que en este recorrido histórico no hemos abordado ninguna filosofa? ¿Por qué creen que las habremos omitido? ¿Será que el género femenino jamás se interesó por reflexionar sobre las distintas temáticas de la filosofía?</w:t>
      </w:r>
      <w:r w:rsidR="00833284" w:rsidRPr="00833284">
        <w:rPr>
          <w:rFonts w:ascii="Arial" w:hAnsi="Arial" w:cs="Arial"/>
          <w:sz w:val="24"/>
        </w:rPr>
        <w:t xml:space="preserve"> </w:t>
      </w:r>
      <w:r>
        <w:rPr>
          <w:rFonts w:ascii="Arial" w:hAnsi="Arial" w:cs="Arial"/>
          <w:sz w:val="24"/>
        </w:rPr>
        <w:t>¿Las mujeres piensan menos que los hombres? ¿Las mujeres no estarán habilitadas para filosofar? ¿Qué creen?</w:t>
      </w:r>
    </w:p>
    <w:p w:rsidR="008F5CC0" w:rsidRDefault="008F5CC0" w:rsidP="002A7A16">
      <w:pPr>
        <w:spacing w:line="360" w:lineRule="auto"/>
        <w:ind w:firstLine="567"/>
        <w:jc w:val="both"/>
        <w:rPr>
          <w:rFonts w:ascii="Arial" w:hAnsi="Arial" w:cs="Arial"/>
          <w:sz w:val="24"/>
        </w:rPr>
      </w:pPr>
      <w:r>
        <w:rPr>
          <w:rFonts w:ascii="Arial" w:hAnsi="Arial" w:cs="Arial"/>
          <w:sz w:val="24"/>
        </w:rPr>
        <w:t>…</w:t>
      </w:r>
    </w:p>
    <w:p w:rsidR="008F5CC0" w:rsidRDefault="008F5CC0" w:rsidP="00914DF8">
      <w:pPr>
        <w:spacing w:line="360" w:lineRule="auto"/>
        <w:ind w:firstLine="567"/>
        <w:jc w:val="both"/>
        <w:rPr>
          <w:rFonts w:ascii="Arial" w:hAnsi="Arial" w:cs="Arial"/>
          <w:sz w:val="24"/>
        </w:rPr>
      </w:pPr>
      <w:r>
        <w:rPr>
          <w:rFonts w:ascii="Arial" w:hAnsi="Arial" w:cs="Arial"/>
          <w:sz w:val="24"/>
        </w:rPr>
        <w:t>Cuando hablamos de la historia de la filosofía no aparecen todos los filósofos que han existido, aparecen los más destacados, los qu</w:t>
      </w:r>
      <w:r w:rsidR="00E85EBF">
        <w:rPr>
          <w:rFonts w:ascii="Arial" w:hAnsi="Arial" w:cs="Arial"/>
          <w:sz w:val="24"/>
        </w:rPr>
        <w:t xml:space="preserve">e entran en un canon especifico </w:t>
      </w:r>
      <w:r>
        <w:rPr>
          <w:rFonts w:ascii="Arial" w:hAnsi="Arial" w:cs="Arial"/>
          <w:sz w:val="24"/>
        </w:rPr>
        <w:t>de criterio inexplicable</w:t>
      </w:r>
      <w:r w:rsidR="00AD76E9">
        <w:rPr>
          <w:rFonts w:ascii="Arial" w:hAnsi="Arial" w:cs="Arial"/>
          <w:sz w:val="24"/>
        </w:rPr>
        <w:t xml:space="preserve">. Pero, qué ocurre con las mujeres filósofas dado que </w:t>
      </w:r>
      <w:r w:rsidR="00AD76E9" w:rsidRPr="00AD76E9">
        <w:rPr>
          <w:rFonts w:ascii="Arial" w:hAnsi="Arial" w:cs="Arial"/>
          <w:sz w:val="24"/>
        </w:rPr>
        <w:t>prácticamente están ausentes, por no decir excluidas, del canon y de</w:t>
      </w:r>
      <w:r w:rsidR="00AD76E9">
        <w:rPr>
          <w:rFonts w:ascii="Arial" w:hAnsi="Arial" w:cs="Arial"/>
          <w:sz w:val="24"/>
        </w:rPr>
        <w:t xml:space="preserve"> </w:t>
      </w:r>
      <w:r w:rsidR="00AD76E9" w:rsidRPr="00AD76E9">
        <w:rPr>
          <w:rFonts w:ascii="Arial" w:hAnsi="Arial" w:cs="Arial"/>
          <w:sz w:val="24"/>
        </w:rPr>
        <w:t>la historia</w:t>
      </w:r>
      <w:r w:rsidR="00AD76E9">
        <w:rPr>
          <w:rFonts w:ascii="Arial" w:hAnsi="Arial" w:cs="Arial"/>
          <w:sz w:val="24"/>
        </w:rPr>
        <w:t xml:space="preserve"> de </w:t>
      </w:r>
      <w:r w:rsidR="00AD76E9" w:rsidRPr="00AD76E9">
        <w:rPr>
          <w:rFonts w:ascii="Arial" w:hAnsi="Arial" w:cs="Arial"/>
          <w:sz w:val="24"/>
        </w:rPr>
        <w:t>la filosofía</w:t>
      </w:r>
      <w:r w:rsidR="00AD76E9">
        <w:rPr>
          <w:rFonts w:ascii="Arial" w:hAnsi="Arial" w:cs="Arial"/>
          <w:sz w:val="24"/>
        </w:rPr>
        <w:t>.</w:t>
      </w:r>
      <w:r w:rsidR="00D12679">
        <w:rPr>
          <w:rFonts w:ascii="Arial" w:hAnsi="Arial" w:cs="Arial"/>
          <w:sz w:val="24"/>
        </w:rPr>
        <w:t xml:space="preserve"> L</w:t>
      </w:r>
      <w:r w:rsidR="00D12679" w:rsidRPr="00D12679">
        <w:rPr>
          <w:rFonts w:ascii="Arial" w:hAnsi="Arial" w:cs="Arial"/>
          <w:sz w:val="24"/>
        </w:rPr>
        <w:t>as</w:t>
      </w:r>
      <w:r w:rsidR="00914DF8">
        <w:rPr>
          <w:rFonts w:ascii="Arial" w:hAnsi="Arial" w:cs="Arial"/>
          <w:sz w:val="24"/>
        </w:rPr>
        <w:t xml:space="preserve"> mujeres siempre pensaron, hubo </w:t>
      </w:r>
      <w:r w:rsidR="00D12679" w:rsidRPr="00D12679">
        <w:rPr>
          <w:rFonts w:ascii="Arial" w:hAnsi="Arial" w:cs="Arial"/>
          <w:sz w:val="24"/>
        </w:rPr>
        <w:t>mujeres filósofas desde la Antigüedad, no obstante</w:t>
      </w:r>
      <w:r w:rsidR="00914DF8">
        <w:rPr>
          <w:rFonts w:ascii="Arial" w:hAnsi="Arial" w:cs="Arial"/>
          <w:sz w:val="24"/>
        </w:rPr>
        <w:t>,</w:t>
      </w:r>
      <w:r>
        <w:rPr>
          <w:rFonts w:ascii="Arial" w:hAnsi="Arial" w:cs="Arial"/>
          <w:sz w:val="24"/>
        </w:rPr>
        <w:t xml:space="preserve"> </w:t>
      </w:r>
      <w:r w:rsidR="00914DF8" w:rsidRPr="00914DF8">
        <w:rPr>
          <w:rFonts w:ascii="Arial" w:hAnsi="Arial" w:cs="Arial"/>
          <w:sz w:val="24"/>
        </w:rPr>
        <w:t xml:space="preserve">sus obras han sido minusvaloradas, </w:t>
      </w:r>
      <w:proofErr w:type="spellStart"/>
      <w:r w:rsidR="00914DF8" w:rsidRPr="00914DF8">
        <w:rPr>
          <w:rFonts w:ascii="Arial" w:hAnsi="Arial" w:cs="Arial"/>
          <w:sz w:val="24"/>
        </w:rPr>
        <w:t>invisibilizadas</w:t>
      </w:r>
      <w:proofErr w:type="spellEnd"/>
      <w:r w:rsidR="00914DF8" w:rsidRPr="00914DF8">
        <w:rPr>
          <w:rFonts w:ascii="Arial" w:hAnsi="Arial" w:cs="Arial"/>
          <w:sz w:val="24"/>
        </w:rPr>
        <w:t>, y no se han</w:t>
      </w:r>
      <w:r w:rsidR="00914DF8">
        <w:rPr>
          <w:rFonts w:ascii="Arial" w:hAnsi="Arial" w:cs="Arial"/>
          <w:sz w:val="24"/>
        </w:rPr>
        <w:t xml:space="preserve"> </w:t>
      </w:r>
      <w:r w:rsidR="00914DF8" w:rsidRPr="00914DF8">
        <w:rPr>
          <w:rFonts w:ascii="Arial" w:hAnsi="Arial" w:cs="Arial"/>
          <w:sz w:val="24"/>
        </w:rPr>
        <w:t>difundido</w:t>
      </w:r>
      <w:r w:rsidR="00914DF8">
        <w:rPr>
          <w:rFonts w:ascii="Arial" w:hAnsi="Arial" w:cs="Arial"/>
          <w:sz w:val="24"/>
        </w:rPr>
        <w:t xml:space="preserve">. A continuación, abordaremos brevemente el planteo de </w:t>
      </w:r>
      <w:bookmarkStart w:id="0" w:name="_GoBack"/>
      <w:r w:rsidR="00914DF8">
        <w:rPr>
          <w:rFonts w:ascii="Arial" w:hAnsi="Arial" w:cs="Arial"/>
          <w:sz w:val="24"/>
        </w:rPr>
        <w:t xml:space="preserve">María Luisa </w:t>
      </w:r>
      <w:proofErr w:type="spellStart"/>
      <w:r w:rsidR="00914DF8">
        <w:rPr>
          <w:rFonts w:ascii="Arial" w:hAnsi="Arial" w:cs="Arial"/>
          <w:sz w:val="24"/>
        </w:rPr>
        <w:t>Femenias</w:t>
      </w:r>
      <w:proofErr w:type="spellEnd"/>
      <w:r w:rsidR="00914DF8">
        <w:rPr>
          <w:rFonts w:ascii="Arial" w:hAnsi="Arial" w:cs="Arial"/>
          <w:sz w:val="24"/>
        </w:rPr>
        <w:t xml:space="preserve">, bajo el título </w:t>
      </w:r>
      <w:r w:rsidR="00914DF8" w:rsidRPr="00E85EBF">
        <w:rPr>
          <w:rFonts w:ascii="Arial" w:hAnsi="Arial" w:cs="Arial"/>
          <w:b/>
          <w:i/>
          <w:sz w:val="24"/>
        </w:rPr>
        <w:t>“Ser mujer, y además, pensar”.</w:t>
      </w:r>
    </w:p>
    <w:bookmarkEnd w:id="0"/>
    <w:p w:rsidR="00914DF8" w:rsidRDefault="00914DF8" w:rsidP="00914DF8">
      <w:pPr>
        <w:spacing w:line="360" w:lineRule="auto"/>
        <w:ind w:firstLine="567"/>
        <w:jc w:val="both"/>
        <w:rPr>
          <w:rFonts w:ascii="Bernard MT Condensed" w:hAnsi="Bernard MT Condensed"/>
          <w:sz w:val="40"/>
          <w:u w:val="single"/>
        </w:rPr>
      </w:pPr>
      <w:r w:rsidRPr="00914DF8">
        <w:rPr>
          <w:rFonts w:ascii="Bernard MT Condensed" w:hAnsi="Bernard MT Condensed"/>
          <w:sz w:val="40"/>
          <w:u w:val="single"/>
        </w:rPr>
        <w:t>Ser mujer, y además, pensar</w:t>
      </w:r>
    </w:p>
    <w:p w:rsidR="00914DF8" w:rsidRDefault="00914DF8" w:rsidP="00C43054">
      <w:pPr>
        <w:spacing w:line="360" w:lineRule="auto"/>
        <w:ind w:firstLine="567"/>
        <w:jc w:val="both"/>
        <w:rPr>
          <w:rFonts w:ascii="Arial" w:hAnsi="Arial" w:cs="Arial"/>
          <w:sz w:val="24"/>
        </w:rPr>
      </w:pPr>
      <w:r>
        <w:rPr>
          <w:rFonts w:ascii="Arial" w:hAnsi="Arial" w:cs="Arial"/>
          <w:sz w:val="24"/>
        </w:rPr>
        <w:t xml:space="preserve">En primer lugar, </w:t>
      </w:r>
      <w:r w:rsidRPr="00914DF8">
        <w:rPr>
          <w:rFonts w:ascii="Arial" w:hAnsi="Arial" w:cs="Arial"/>
          <w:sz w:val="24"/>
        </w:rPr>
        <w:t>debemos señala</w:t>
      </w:r>
      <w:r>
        <w:rPr>
          <w:rFonts w:ascii="Arial" w:hAnsi="Arial" w:cs="Arial"/>
          <w:sz w:val="24"/>
        </w:rPr>
        <w:t xml:space="preserve">r las restricciones </w:t>
      </w:r>
      <w:r w:rsidRPr="00914DF8">
        <w:rPr>
          <w:rFonts w:ascii="Arial" w:hAnsi="Arial" w:cs="Arial"/>
          <w:sz w:val="24"/>
        </w:rPr>
        <w:t>en el acces</w:t>
      </w:r>
      <w:r>
        <w:rPr>
          <w:rFonts w:ascii="Arial" w:hAnsi="Arial" w:cs="Arial"/>
          <w:sz w:val="24"/>
        </w:rPr>
        <w:t xml:space="preserve">o a la educación en general, </w:t>
      </w:r>
      <w:r w:rsidR="0052420B">
        <w:rPr>
          <w:rFonts w:ascii="Arial" w:hAnsi="Arial" w:cs="Arial"/>
          <w:sz w:val="24"/>
        </w:rPr>
        <w:t>históricamente</w:t>
      </w:r>
      <w:r>
        <w:rPr>
          <w:rFonts w:ascii="Arial" w:hAnsi="Arial" w:cs="Arial"/>
          <w:sz w:val="24"/>
        </w:rPr>
        <w:t xml:space="preserve"> solo </w:t>
      </w:r>
      <w:r w:rsidRPr="00914DF8">
        <w:rPr>
          <w:rFonts w:ascii="Arial" w:hAnsi="Arial" w:cs="Arial"/>
          <w:sz w:val="24"/>
        </w:rPr>
        <w:t>algunos grupos estamentales más acomodados pudieron brindar</w:t>
      </w:r>
      <w:r>
        <w:rPr>
          <w:rFonts w:ascii="Arial" w:hAnsi="Arial" w:cs="Arial"/>
          <w:sz w:val="24"/>
        </w:rPr>
        <w:t xml:space="preserve"> </w:t>
      </w:r>
      <w:r w:rsidRPr="00914DF8">
        <w:rPr>
          <w:rFonts w:ascii="Arial" w:hAnsi="Arial" w:cs="Arial"/>
          <w:sz w:val="24"/>
        </w:rPr>
        <w:t>una ed</w:t>
      </w:r>
      <w:r>
        <w:rPr>
          <w:rFonts w:ascii="Arial" w:hAnsi="Arial" w:cs="Arial"/>
          <w:sz w:val="24"/>
        </w:rPr>
        <w:t>ucación sistemática a sus hijos</w:t>
      </w:r>
      <w:r w:rsidR="0052420B">
        <w:rPr>
          <w:rFonts w:ascii="Arial" w:hAnsi="Arial" w:cs="Arial"/>
          <w:sz w:val="24"/>
        </w:rPr>
        <w:t>, y en el caso de las mujeres, la educación se centró en el cuidado familiar y tareas domésticas.</w:t>
      </w:r>
      <w:r w:rsidR="00C43054">
        <w:rPr>
          <w:rFonts w:ascii="Arial" w:hAnsi="Arial" w:cs="Arial"/>
          <w:sz w:val="24"/>
        </w:rPr>
        <w:t xml:space="preserve"> Luego, la </w:t>
      </w:r>
      <w:r w:rsidR="00C43054" w:rsidRPr="00C43054">
        <w:rPr>
          <w:rFonts w:ascii="Arial" w:hAnsi="Arial" w:cs="Arial"/>
          <w:sz w:val="24"/>
        </w:rPr>
        <w:t>tradición judeo-cristiana, por su parte, no ofreció mayores</w:t>
      </w:r>
      <w:r w:rsidR="00C43054">
        <w:rPr>
          <w:rFonts w:ascii="Arial" w:hAnsi="Arial" w:cs="Arial"/>
          <w:sz w:val="24"/>
        </w:rPr>
        <w:t xml:space="preserve"> </w:t>
      </w:r>
      <w:r w:rsidR="00C43054" w:rsidRPr="00C43054">
        <w:rPr>
          <w:rFonts w:ascii="Arial" w:hAnsi="Arial" w:cs="Arial"/>
          <w:sz w:val="24"/>
        </w:rPr>
        <w:t>ventajas a las mujeres</w:t>
      </w:r>
      <w:r w:rsidR="00C43054">
        <w:rPr>
          <w:rFonts w:ascii="Arial" w:hAnsi="Arial" w:cs="Arial"/>
          <w:sz w:val="24"/>
        </w:rPr>
        <w:t xml:space="preserve">. En algunos pasajes del texto bíblico se mencionaba: </w:t>
      </w:r>
      <w:r w:rsidR="00C43054" w:rsidRPr="00C43054">
        <w:rPr>
          <w:rFonts w:ascii="Arial" w:hAnsi="Arial" w:cs="Arial"/>
          <w:i/>
          <w:sz w:val="24"/>
        </w:rPr>
        <w:t xml:space="preserve">“El varón no debe cubrirse la cabeza, porque es imagen y gloria de Dios; </w:t>
      </w:r>
      <w:r w:rsidR="00E85EBF" w:rsidRPr="00C43054">
        <w:rPr>
          <w:rFonts w:ascii="Arial" w:hAnsi="Arial" w:cs="Arial"/>
          <w:i/>
          <w:sz w:val="24"/>
        </w:rPr>
        <w:t>más</w:t>
      </w:r>
      <w:r w:rsidR="00C43054" w:rsidRPr="00C43054">
        <w:rPr>
          <w:rFonts w:ascii="Arial" w:hAnsi="Arial" w:cs="Arial"/>
          <w:i/>
          <w:sz w:val="24"/>
        </w:rPr>
        <w:t xml:space="preserve"> la mujer es gloria del varón, pues no procede el varón de la mujer </w:t>
      </w:r>
      <w:r w:rsidR="00C43054" w:rsidRPr="00C43054">
        <w:rPr>
          <w:rFonts w:ascii="Arial" w:hAnsi="Arial" w:cs="Arial"/>
          <w:i/>
          <w:sz w:val="24"/>
        </w:rPr>
        <w:lastRenderedPageBreak/>
        <w:t>sino la mujer del varón; no fue creado el varón para la mujer sino la mujer para el varón”</w:t>
      </w:r>
      <w:r w:rsidR="00C43054" w:rsidRPr="00C43054">
        <w:rPr>
          <w:rFonts w:ascii="Arial" w:hAnsi="Arial" w:cs="Arial"/>
          <w:sz w:val="24"/>
        </w:rPr>
        <w:t xml:space="preserve"> (Corintios</w:t>
      </w:r>
      <w:r w:rsidR="00C43054">
        <w:rPr>
          <w:rFonts w:ascii="Arial" w:hAnsi="Arial" w:cs="Arial"/>
          <w:sz w:val="24"/>
        </w:rPr>
        <w:t xml:space="preserve"> 11, 7-9). Textos que reforzaron </w:t>
      </w:r>
      <w:r w:rsidR="00C43054" w:rsidRPr="00C43054">
        <w:rPr>
          <w:rFonts w:ascii="Arial" w:hAnsi="Arial" w:cs="Arial"/>
          <w:sz w:val="24"/>
        </w:rPr>
        <w:t>el orden jerárquico y</w:t>
      </w:r>
      <w:r w:rsidR="00C43054">
        <w:rPr>
          <w:rFonts w:ascii="Arial" w:hAnsi="Arial" w:cs="Arial"/>
          <w:sz w:val="24"/>
        </w:rPr>
        <w:t xml:space="preserve"> la </w:t>
      </w:r>
      <w:r w:rsidR="00C43054" w:rsidRPr="00C43054">
        <w:rPr>
          <w:rFonts w:ascii="Arial" w:hAnsi="Arial" w:cs="Arial"/>
          <w:sz w:val="24"/>
        </w:rPr>
        <w:t>dependencia de las mujeres respecto de los varones.</w:t>
      </w:r>
    </w:p>
    <w:p w:rsidR="00452A4D" w:rsidRDefault="00452A4D" w:rsidP="00452A4D">
      <w:pPr>
        <w:spacing w:line="360" w:lineRule="auto"/>
        <w:ind w:firstLine="567"/>
        <w:jc w:val="both"/>
        <w:rPr>
          <w:rFonts w:ascii="Arial" w:hAnsi="Arial" w:cs="Arial"/>
          <w:sz w:val="24"/>
        </w:rPr>
      </w:pPr>
      <w:r>
        <w:rPr>
          <w:rFonts w:ascii="Arial" w:hAnsi="Arial" w:cs="Arial"/>
          <w:sz w:val="24"/>
        </w:rPr>
        <w:t xml:space="preserve">Avanzado el siglo XX, tuvieron lugar los argumentos de científicos, ideólogos o políticos, como los de </w:t>
      </w:r>
      <w:r w:rsidRPr="00452A4D">
        <w:rPr>
          <w:rFonts w:ascii="Arial" w:hAnsi="Arial" w:cs="Arial"/>
          <w:sz w:val="24"/>
        </w:rPr>
        <w:t>Pierre</w:t>
      </w:r>
      <w:r>
        <w:rPr>
          <w:rFonts w:ascii="Arial" w:hAnsi="Arial" w:cs="Arial"/>
          <w:sz w:val="24"/>
        </w:rPr>
        <w:t xml:space="preserve"> </w:t>
      </w:r>
      <w:r w:rsidRPr="00452A4D">
        <w:rPr>
          <w:rFonts w:ascii="Arial" w:hAnsi="Arial" w:cs="Arial"/>
          <w:sz w:val="24"/>
        </w:rPr>
        <w:t xml:space="preserve">Jean-Georges </w:t>
      </w:r>
      <w:proofErr w:type="spellStart"/>
      <w:r w:rsidRPr="00452A4D">
        <w:rPr>
          <w:rFonts w:ascii="Arial" w:hAnsi="Arial" w:cs="Arial"/>
          <w:sz w:val="24"/>
        </w:rPr>
        <w:t>Cabanis</w:t>
      </w:r>
      <w:proofErr w:type="spellEnd"/>
      <w:r>
        <w:rPr>
          <w:rFonts w:ascii="Arial" w:hAnsi="Arial" w:cs="Arial"/>
          <w:sz w:val="24"/>
        </w:rPr>
        <w:t xml:space="preserve"> (</w:t>
      </w:r>
      <w:proofErr w:type="spellStart"/>
      <w:r>
        <w:rPr>
          <w:rFonts w:ascii="Arial" w:hAnsi="Arial" w:cs="Arial"/>
          <w:sz w:val="24"/>
        </w:rPr>
        <w:t>mèdico</w:t>
      </w:r>
      <w:proofErr w:type="spellEnd"/>
      <w:r>
        <w:rPr>
          <w:rFonts w:ascii="Arial" w:hAnsi="Arial" w:cs="Arial"/>
          <w:sz w:val="24"/>
        </w:rPr>
        <w:t xml:space="preserve">): </w:t>
      </w:r>
    </w:p>
    <w:p w:rsidR="00452A4D" w:rsidRPr="00452A4D" w:rsidRDefault="00452A4D" w:rsidP="00452A4D">
      <w:pPr>
        <w:spacing w:line="360" w:lineRule="auto"/>
        <w:ind w:left="284" w:right="282" w:firstLine="567"/>
        <w:jc w:val="both"/>
        <w:rPr>
          <w:rFonts w:ascii="Arial" w:hAnsi="Arial" w:cs="Arial"/>
          <w:i/>
          <w:sz w:val="24"/>
        </w:rPr>
      </w:pPr>
      <w:r w:rsidRPr="00452A4D">
        <w:rPr>
          <w:rFonts w:ascii="Arial" w:hAnsi="Arial" w:cs="Arial"/>
          <w:i/>
          <w:sz w:val="24"/>
        </w:rPr>
        <w:t>“La materia del cuerpo femenino se caracteriza por la blandura de la carne, la debilidad de las fibras musculares, la ausencia de densidad tanto en los huesos como en la carne, la extrema sensibilidad nerviosa y una gran movilidad de la actividad cerebral… producida por la presencia del útero y los ovarios”.</w:t>
      </w:r>
    </w:p>
    <w:p w:rsidR="00452A4D" w:rsidRPr="00452A4D" w:rsidRDefault="00452A4D" w:rsidP="00723349">
      <w:pPr>
        <w:spacing w:line="360" w:lineRule="auto"/>
        <w:ind w:firstLine="567"/>
        <w:jc w:val="both"/>
        <w:rPr>
          <w:rFonts w:ascii="Arial" w:hAnsi="Arial" w:cs="Arial"/>
          <w:sz w:val="24"/>
        </w:rPr>
      </w:pPr>
      <w:r w:rsidRPr="00452A4D">
        <w:rPr>
          <w:rFonts w:ascii="Arial" w:hAnsi="Arial" w:cs="Arial"/>
          <w:sz w:val="24"/>
        </w:rPr>
        <w:t>Por otro lado, la del ideólogo refo</w:t>
      </w:r>
      <w:r w:rsidR="00723349">
        <w:rPr>
          <w:rFonts w:ascii="Arial" w:hAnsi="Arial" w:cs="Arial"/>
          <w:sz w:val="24"/>
        </w:rPr>
        <w:t xml:space="preserve">rmista </w:t>
      </w:r>
      <w:proofErr w:type="spellStart"/>
      <w:r w:rsidR="00723349">
        <w:rPr>
          <w:rFonts w:ascii="Arial" w:hAnsi="Arial" w:cs="Arial"/>
          <w:sz w:val="24"/>
        </w:rPr>
        <w:t>Sylvien</w:t>
      </w:r>
      <w:proofErr w:type="spellEnd"/>
      <w:r w:rsidR="00723349">
        <w:rPr>
          <w:rFonts w:ascii="Arial" w:hAnsi="Arial" w:cs="Arial"/>
          <w:sz w:val="24"/>
        </w:rPr>
        <w:t xml:space="preserve"> </w:t>
      </w:r>
      <w:proofErr w:type="spellStart"/>
      <w:r w:rsidR="00723349">
        <w:rPr>
          <w:rFonts w:ascii="Arial" w:hAnsi="Arial" w:cs="Arial"/>
          <w:sz w:val="24"/>
        </w:rPr>
        <w:t>Maréchal</w:t>
      </w:r>
      <w:proofErr w:type="spellEnd"/>
      <w:r w:rsidR="00723349">
        <w:rPr>
          <w:rFonts w:ascii="Arial" w:hAnsi="Arial" w:cs="Arial"/>
          <w:sz w:val="24"/>
        </w:rPr>
        <w:t xml:space="preserve"> que, en forma de versos, sentencia: </w:t>
      </w:r>
      <w:r w:rsidRPr="00723349">
        <w:rPr>
          <w:rFonts w:ascii="Arial" w:hAnsi="Arial" w:cs="Arial"/>
          <w:i/>
          <w:sz w:val="24"/>
        </w:rPr>
        <w:t>“A las mujeres: Si os está prohibido el árbol de la ciencia / Conservad</w:t>
      </w:r>
      <w:r w:rsidR="00723349" w:rsidRPr="00723349">
        <w:rPr>
          <w:rFonts w:ascii="Arial" w:hAnsi="Arial" w:cs="Arial"/>
          <w:i/>
          <w:sz w:val="24"/>
        </w:rPr>
        <w:t xml:space="preserve"> </w:t>
      </w:r>
      <w:r w:rsidRPr="00723349">
        <w:rPr>
          <w:rFonts w:ascii="Arial" w:hAnsi="Arial" w:cs="Arial"/>
          <w:i/>
          <w:sz w:val="24"/>
        </w:rPr>
        <w:t>sin lamentos vuestra dulce ignorancia / Guardianas de vuestras</w:t>
      </w:r>
      <w:r w:rsidR="00723349" w:rsidRPr="00723349">
        <w:rPr>
          <w:rFonts w:ascii="Arial" w:hAnsi="Arial" w:cs="Arial"/>
          <w:i/>
          <w:sz w:val="24"/>
        </w:rPr>
        <w:t xml:space="preserve"> </w:t>
      </w:r>
      <w:r w:rsidRPr="00723349">
        <w:rPr>
          <w:rFonts w:ascii="Arial" w:hAnsi="Arial" w:cs="Arial"/>
          <w:i/>
          <w:sz w:val="24"/>
        </w:rPr>
        <w:t>virtudes y madres de los placeres / A los juegos inocentes,</w:t>
      </w:r>
      <w:r w:rsidR="00723349" w:rsidRPr="00723349">
        <w:rPr>
          <w:rFonts w:ascii="Arial" w:hAnsi="Arial" w:cs="Arial"/>
          <w:i/>
          <w:sz w:val="24"/>
        </w:rPr>
        <w:t xml:space="preserve"> </w:t>
      </w:r>
      <w:r w:rsidRPr="00723349">
        <w:rPr>
          <w:rFonts w:ascii="Arial" w:hAnsi="Arial" w:cs="Arial"/>
          <w:i/>
          <w:sz w:val="24"/>
        </w:rPr>
        <w:t xml:space="preserve">consagraos y recreaos”. </w:t>
      </w:r>
    </w:p>
    <w:p w:rsidR="00452A4D" w:rsidRDefault="00452A4D" w:rsidP="00723349">
      <w:pPr>
        <w:spacing w:line="360" w:lineRule="auto"/>
        <w:ind w:firstLine="567"/>
        <w:jc w:val="both"/>
        <w:rPr>
          <w:rFonts w:ascii="Arial" w:hAnsi="Arial" w:cs="Arial"/>
          <w:sz w:val="24"/>
        </w:rPr>
      </w:pPr>
      <w:r w:rsidRPr="00452A4D">
        <w:rPr>
          <w:rFonts w:ascii="Arial" w:hAnsi="Arial" w:cs="Arial"/>
          <w:sz w:val="24"/>
        </w:rPr>
        <w:t>Las afirmaciones precedentes, repetidas durante los siglos de modo</w:t>
      </w:r>
      <w:r w:rsidR="00723349">
        <w:rPr>
          <w:rFonts w:ascii="Arial" w:hAnsi="Arial" w:cs="Arial"/>
          <w:sz w:val="24"/>
        </w:rPr>
        <w:t xml:space="preserve"> </w:t>
      </w:r>
      <w:r w:rsidRPr="00452A4D">
        <w:rPr>
          <w:rFonts w:ascii="Arial" w:hAnsi="Arial" w:cs="Arial"/>
          <w:sz w:val="24"/>
        </w:rPr>
        <w:t>más o menos reelaborado, dejan a las mujeres en un terreno poco</w:t>
      </w:r>
      <w:r w:rsidR="00723349">
        <w:rPr>
          <w:rFonts w:ascii="Arial" w:hAnsi="Arial" w:cs="Arial"/>
          <w:sz w:val="24"/>
        </w:rPr>
        <w:t xml:space="preserve"> </w:t>
      </w:r>
      <w:r w:rsidRPr="00452A4D">
        <w:rPr>
          <w:rFonts w:ascii="Arial" w:hAnsi="Arial" w:cs="Arial"/>
          <w:sz w:val="24"/>
        </w:rPr>
        <w:t>fértil para construir autoestima y confianza en sus capacidades</w:t>
      </w:r>
      <w:r w:rsidR="00723349">
        <w:rPr>
          <w:rFonts w:ascii="Arial" w:hAnsi="Arial" w:cs="Arial"/>
          <w:sz w:val="24"/>
        </w:rPr>
        <w:t xml:space="preserve"> </w:t>
      </w:r>
      <w:r w:rsidRPr="00452A4D">
        <w:rPr>
          <w:rFonts w:ascii="Arial" w:hAnsi="Arial" w:cs="Arial"/>
          <w:sz w:val="24"/>
        </w:rPr>
        <w:t>intelectuales.</w:t>
      </w:r>
      <w:r w:rsidR="00723349">
        <w:rPr>
          <w:rFonts w:ascii="Arial" w:hAnsi="Arial" w:cs="Arial"/>
          <w:sz w:val="24"/>
        </w:rPr>
        <w:t xml:space="preserve"> </w:t>
      </w:r>
      <w:r w:rsidR="00723349" w:rsidRPr="00723349">
        <w:rPr>
          <w:rFonts w:ascii="Arial" w:hAnsi="Arial" w:cs="Arial"/>
          <w:sz w:val="24"/>
        </w:rPr>
        <w:t>P</w:t>
      </w:r>
      <w:r w:rsidR="00723349">
        <w:rPr>
          <w:rFonts w:ascii="Arial" w:hAnsi="Arial" w:cs="Arial"/>
          <w:sz w:val="24"/>
        </w:rPr>
        <w:t>ero, p</w:t>
      </w:r>
      <w:r w:rsidR="00723349" w:rsidRPr="00723349">
        <w:rPr>
          <w:rFonts w:ascii="Arial" w:hAnsi="Arial" w:cs="Arial"/>
          <w:sz w:val="24"/>
        </w:rPr>
        <w:t>or supuesto, muchas mujeres desafiaron los lugares</w:t>
      </w:r>
      <w:r w:rsidR="00723349">
        <w:rPr>
          <w:rFonts w:ascii="Arial" w:hAnsi="Arial" w:cs="Arial"/>
          <w:sz w:val="24"/>
        </w:rPr>
        <w:t xml:space="preserve"> </w:t>
      </w:r>
      <w:r w:rsidR="00723349" w:rsidRPr="00723349">
        <w:rPr>
          <w:rFonts w:ascii="Arial" w:hAnsi="Arial" w:cs="Arial"/>
          <w:sz w:val="24"/>
        </w:rPr>
        <w:t>de inferioridad a los que estaban destinadas</w:t>
      </w:r>
      <w:r w:rsidR="00723349">
        <w:rPr>
          <w:rFonts w:ascii="Arial" w:hAnsi="Arial" w:cs="Arial"/>
          <w:sz w:val="24"/>
        </w:rPr>
        <w:t>.</w:t>
      </w:r>
    </w:p>
    <w:p w:rsidR="00786653" w:rsidRPr="00786653" w:rsidRDefault="00786653" w:rsidP="00723349">
      <w:pPr>
        <w:spacing w:line="360" w:lineRule="auto"/>
        <w:ind w:firstLine="567"/>
        <w:jc w:val="both"/>
        <w:rPr>
          <w:rFonts w:ascii="Bernard MT Condensed" w:hAnsi="Bernard MT Condensed"/>
          <w:sz w:val="40"/>
          <w:u w:val="single"/>
        </w:rPr>
      </w:pPr>
      <w:r w:rsidRPr="00786653">
        <w:rPr>
          <w:rFonts w:ascii="Bernard MT Condensed" w:hAnsi="Bernard MT Condensed"/>
          <w:sz w:val="40"/>
          <w:u w:val="single"/>
        </w:rPr>
        <w:t>Mujeres filósofas</w:t>
      </w:r>
    </w:p>
    <w:p w:rsidR="00C43054" w:rsidRDefault="00786653" w:rsidP="00786653">
      <w:pPr>
        <w:spacing w:line="360" w:lineRule="auto"/>
        <w:ind w:firstLine="567"/>
        <w:jc w:val="both"/>
        <w:rPr>
          <w:rFonts w:ascii="Arial" w:hAnsi="Arial" w:cs="Arial"/>
          <w:sz w:val="24"/>
        </w:rPr>
      </w:pPr>
      <w:r w:rsidRPr="00723349">
        <w:rPr>
          <w:rFonts w:ascii="Arial" w:hAnsi="Arial" w:cs="Arial"/>
          <w:sz w:val="24"/>
        </w:rPr>
        <w:t>D</w:t>
      </w:r>
      <w:r>
        <w:rPr>
          <w:rFonts w:ascii="Arial" w:hAnsi="Arial" w:cs="Arial"/>
          <w:sz w:val="24"/>
        </w:rPr>
        <w:t>esde la Ant</w:t>
      </w:r>
      <w:r w:rsidRPr="00786653">
        <w:rPr>
          <w:rFonts w:ascii="Arial" w:hAnsi="Arial" w:cs="Arial"/>
          <w:sz w:val="24"/>
        </w:rPr>
        <w:t>ig</w:t>
      </w:r>
      <w:r>
        <w:rPr>
          <w:rFonts w:ascii="Arial" w:hAnsi="Arial" w:cs="Arial"/>
          <w:sz w:val="24"/>
        </w:rPr>
        <w:t xml:space="preserve">üedad, hubo mujeres dedicadas a </w:t>
      </w:r>
      <w:r w:rsidRPr="00786653">
        <w:rPr>
          <w:rFonts w:ascii="Arial" w:hAnsi="Arial" w:cs="Arial"/>
          <w:sz w:val="24"/>
        </w:rPr>
        <w:t>la filosofía: los pitagóricos incluyeron muchas mujeres entre sus</w:t>
      </w:r>
      <w:r>
        <w:rPr>
          <w:rFonts w:ascii="Arial" w:hAnsi="Arial" w:cs="Arial"/>
          <w:sz w:val="24"/>
        </w:rPr>
        <w:t xml:space="preserve"> </w:t>
      </w:r>
      <w:r w:rsidRPr="00786653">
        <w:rPr>
          <w:rFonts w:ascii="Arial" w:hAnsi="Arial" w:cs="Arial"/>
          <w:sz w:val="24"/>
        </w:rPr>
        <w:t>miembros y otro tanto sucedió con los neoplatónicos; el Siglo de las</w:t>
      </w:r>
      <w:r>
        <w:rPr>
          <w:rFonts w:ascii="Arial" w:hAnsi="Arial" w:cs="Arial"/>
          <w:sz w:val="24"/>
        </w:rPr>
        <w:t xml:space="preserve"> </w:t>
      </w:r>
      <w:r w:rsidRPr="00786653">
        <w:rPr>
          <w:rFonts w:ascii="Arial" w:hAnsi="Arial" w:cs="Arial"/>
          <w:sz w:val="24"/>
        </w:rPr>
        <w:t>Luces francés contó con numerosas intelectuales, mientras que el</w:t>
      </w:r>
      <w:r>
        <w:rPr>
          <w:rFonts w:ascii="Arial" w:hAnsi="Arial" w:cs="Arial"/>
          <w:sz w:val="24"/>
        </w:rPr>
        <w:t xml:space="preserve"> </w:t>
      </w:r>
      <w:r w:rsidRPr="00786653">
        <w:rPr>
          <w:rFonts w:ascii="Arial" w:hAnsi="Arial" w:cs="Arial"/>
          <w:sz w:val="24"/>
        </w:rPr>
        <w:t>Romanticismo, de la mano de las enseñanzas de Jean Jacques</w:t>
      </w:r>
      <w:r>
        <w:rPr>
          <w:rFonts w:ascii="Arial" w:hAnsi="Arial" w:cs="Arial"/>
          <w:sz w:val="24"/>
        </w:rPr>
        <w:t xml:space="preserve"> </w:t>
      </w:r>
      <w:r w:rsidRPr="00786653">
        <w:rPr>
          <w:rFonts w:ascii="Arial" w:hAnsi="Arial" w:cs="Arial"/>
          <w:sz w:val="24"/>
        </w:rPr>
        <w:t>Rousseau, las apartó nuevamente al papel de frágiles musas</w:t>
      </w:r>
      <w:r>
        <w:rPr>
          <w:rFonts w:ascii="Arial" w:hAnsi="Arial" w:cs="Arial"/>
          <w:sz w:val="24"/>
        </w:rPr>
        <w:t>.</w:t>
      </w:r>
    </w:p>
    <w:p w:rsidR="00955323" w:rsidRDefault="00955323" w:rsidP="00955323">
      <w:pPr>
        <w:spacing w:line="360" w:lineRule="auto"/>
        <w:ind w:firstLine="567"/>
        <w:jc w:val="both"/>
        <w:rPr>
          <w:rFonts w:ascii="Arial" w:hAnsi="Arial" w:cs="Arial"/>
          <w:i/>
          <w:sz w:val="24"/>
        </w:rPr>
      </w:pPr>
      <w:r w:rsidRPr="00955323">
        <w:rPr>
          <w:rFonts w:ascii="Arial" w:hAnsi="Arial" w:cs="Arial"/>
          <w:sz w:val="24"/>
        </w:rPr>
        <w:t>Muchas veces se les prohibió el uso de la palabra y de la pluma,</w:t>
      </w:r>
      <w:r>
        <w:rPr>
          <w:rFonts w:ascii="Arial" w:hAnsi="Arial" w:cs="Arial"/>
          <w:sz w:val="24"/>
        </w:rPr>
        <w:t xml:space="preserve"> </w:t>
      </w:r>
      <w:r w:rsidRPr="00955323">
        <w:rPr>
          <w:rFonts w:ascii="Arial" w:hAnsi="Arial" w:cs="Arial"/>
          <w:sz w:val="24"/>
        </w:rPr>
        <w:t xml:space="preserve">como a Christine de </w:t>
      </w:r>
      <w:proofErr w:type="spellStart"/>
      <w:r w:rsidRPr="00955323">
        <w:rPr>
          <w:rFonts w:ascii="Arial" w:hAnsi="Arial" w:cs="Arial"/>
          <w:sz w:val="24"/>
        </w:rPr>
        <w:t>Pizán</w:t>
      </w:r>
      <w:proofErr w:type="spellEnd"/>
      <w:r w:rsidRPr="00955323">
        <w:rPr>
          <w:rFonts w:ascii="Arial" w:hAnsi="Arial" w:cs="Arial"/>
          <w:sz w:val="24"/>
        </w:rPr>
        <w:t xml:space="preserve"> o a Sor Juana, o simplemente fueron</w:t>
      </w:r>
      <w:r>
        <w:rPr>
          <w:rFonts w:ascii="Arial" w:hAnsi="Arial" w:cs="Arial"/>
          <w:sz w:val="24"/>
        </w:rPr>
        <w:t xml:space="preserve"> </w:t>
      </w:r>
      <w:r w:rsidRPr="00955323">
        <w:rPr>
          <w:rFonts w:ascii="Arial" w:hAnsi="Arial" w:cs="Arial"/>
          <w:sz w:val="24"/>
        </w:rPr>
        <w:t xml:space="preserve">asesinadas como </w:t>
      </w:r>
      <w:proofErr w:type="spellStart"/>
      <w:r w:rsidRPr="00955323">
        <w:rPr>
          <w:rFonts w:ascii="Arial" w:hAnsi="Arial" w:cs="Arial"/>
          <w:sz w:val="24"/>
        </w:rPr>
        <w:t>Hipatia</w:t>
      </w:r>
      <w:proofErr w:type="spellEnd"/>
      <w:r w:rsidRPr="00955323">
        <w:rPr>
          <w:rFonts w:ascii="Arial" w:hAnsi="Arial" w:cs="Arial"/>
          <w:sz w:val="24"/>
        </w:rPr>
        <w:t>, por proseguir sus investigaciones</w:t>
      </w:r>
      <w:r>
        <w:rPr>
          <w:rFonts w:ascii="Arial" w:hAnsi="Arial" w:cs="Arial"/>
          <w:sz w:val="24"/>
        </w:rPr>
        <w:t xml:space="preserve"> </w:t>
      </w:r>
      <w:r w:rsidRPr="00955323">
        <w:rPr>
          <w:rFonts w:ascii="Arial" w:hAnsi="Arial" w:cs="Arial"/>
          <w:sz w:val="24"/>
        </w:rPr>
        <w:t>“paganas” sobre astronomía</w:t>
      </w:r>
      <w:r>
        <w:rPr>
          <w:rFonts w:ascii="Arial" w:hAnsi="Arial" w:cs="Arial"/>
          <w:sz w:val="24"/>
        </w:rPr>
        <w:t xml:space="preserve">. </w:t>
      </w:r>
      <w:r w:rsidRPr="00955323">
        <w:rPr>
          <w:rFonts w:ascii="Arial" w:hAnsi="Arial" w:cs="Arial"/>
          <w:sz w:val="24"/>
        </w:rPr>
        <w:t>A modo de ejemplo, contra la advertencia de</w:t>
      </w:r>
      <w:r>
        <w:rPr>
          <w:rFonts w:ascii="Arial" w:hAnsi="Arial" w:cs="Arial"/>
          <w:sz w:val="24"/>
        </w:rPr>
        <w:t xml:space="preserve"> </w:t>
      </w:r>
      <w:r w:rsidRPr="00955323">
        <w:rPr>
          <w:rFonts w:ascii="Arial" w:hAnsi="Arial" w:cs="Arial"/>
          <w:sz w:val="24"/>
        </w:rPr>
        <w:t xml:space="preserve">Fray Luis de León de que la naturaleza no </w:t>
      </w:r>
      <w:r w:rsidRPr="00955323">
        <w:rPr>
          <w:rFonts w:ascii="Arial" w:hAnsi="Arial" w:cs="Arial"/>
          <w:sz w:val="24"/>
        </w:rPr>
        <w:lastRenderedPageBreak/>
        <w:t>hizo a la mujer buena para</w:t>
      </w:r>
      <w:r>
        <w:rPr>
          <w:rFonts w:ascii="Arial" w:hAnsi="Arial" w:cs="Arial"/>
          <w:sz w:val="24"/>
        </w:rPr>
        <w:t xml:space="preserve"> </w:t>
      </w:r>
      <w:r w:rsidRPr="00955323">
        <w:rPr>
          <w:rFonts w:ascii="Arial" w:hAnsi="Arial" w:cs="Arial"/>
          <w:sz w:val="24"/>
        </w:rPr>
        <w:t>las ciencias ni para los negocios sino solo para el “oficio doméstico”,</w:t>
      </w:r>
      <w:r>
        <w:rPr>
          <w:rFonts w:ascii="Arial" w:hAnsi="Arial" w:cs="Arial"/>
          <w:sz w:val="24"/>
        </w:rPr>
        <w:t xml:space="preserve"> </w:t>
      </w:r>
      <w:r w:rsidRPr="00955323">
        <w:rPr>
          <w:rFonts w:ascii="Arial" w:hAnsi="Arial" w:cs="Arial"/>
          <w:sz w:val="24"/>
        </w:rPr>
        <w:t>María de Zayas (siglo XVII</w:t>
      </w:r>
      <w:r>
        <w:rPr>
          <w:rFonts w:ascii="Arial" w:hAnsi="Arial" w:cs="Arial"/>
          <w:sz w:val="24"/>
        </w:rPr>
        <w:t xml:space="preserve">) responde en uno de sus textos: </w:t>
      </w:r>
      <w:r w:rsidRPr="00955323">
        <w:rPr>
          <w:rFonts w:ascii="Arial" w:hAnsi="Arial" w:cs="Arial"/>
          <w:i/>
          <w:sz w:val="24"/>
        </w:rPr>
        <w:t>“las almas ni son hombres ni son mujeres, ¿qué razón hay para que ellos sean sabios y presuman que nosotras no podemos serlo?”.</w:t>
      </w:r>
    </w:p>
    <w:p w:rsidR="00E83186" w:rsidRPr="00E83186" w:rsidRDefault="007D0240" w:rsidP="00E83186">
      <w:pPr>
        <w:spacing w:line="360" w:lineRule="auto"/>
        <w:ind w:firstLine="567"/>
        <w:jc w:val="both"/>
        <w:rPr>
          <w:rFonts w:ascii="Arial" w:hAnsi="Arial" w:cs="Arial"/>
          <w:sz w:val="24"/>
        </w:rPr>
      </w:pPr>
      <w:r>
        <w:rPr>
          <w:rFonts w:ascii="Arial" w:hAnsi="Arial" w:cs="Arial"/>
          <w:sz w:val="24"/>
        </w:rPr>
        <w:t xml:space="preserve">La histórica </w:t>
      </w:r>
      <w:r w:rsidRPr="007D0240">
        <w:rPr>
          <w:rFonts w:ascii="Arial" w:hAnsi="Arial" w:cs="Arial"/>
          <w:sz w:val="24"/>
        </w:rPr>
        <w:t>exclusión de las mujeres de las prácticas científicas o filosóficas es</w:t>
      </w:r>
      <w:r w:rsidR="002A4053">
        <w:rPr>
          <w:rFonts w:ascii="Arial" w:hAnsi="Arial" w:cs="Arial"/>
          <w:sz w:val="24"/>
        </w:rPr>
        <w:t xml:space="preserve"> </w:t>
      </w:r>
      <w:r w:rsidRPr="007D0240">
        <w:rPr>
          <w:rFonts w:ascii="Arial" w:hAnsi="Arial" w:cs="Arial"/>
          <w:sz w:val="24"/>
        </w:rPr>
        <w:t>sólo un síntoma de un rasgo much</w:t>
      </w:r>
      <w:r w:rsidR="002A4053">
        <w:rPr>
          <w:rFonts w:ascii="Arial" w:hAnsi="Arial" w:cs="Arial"/>
          <w:sz w:val="24"/>
        </w:rPr>
        <w:t xml:space="preserve">o más profundo, que articula no </w:t>
      </w:r>
      <w:r w:rsidRPr="007D0240">
        <w:rPr>
          <w:rFonts w:ascii="Arial" w:hAnsi="Arial" w:cs="Arial"/>
          <w:sz w:val="24"/>
        </w:rPr>
        <w:t xml:space="preserve">sólo las relaciones asimétricas entre los géneros, sino </w:t>
      </w:r>
      <w:r w:rsidR="002A4053">
        <w:rPr>
          <w:rFonts w:ascii="Arial" w:hAnsi="Arial" w:cs="Arial"/>
          <w:sz w:val="24"/>
        </w:rPr>
        <w:t xml:space="preserve">la </w:t>
      </w:r>
      <w:r w:rsidRPr="007D0240">
        <w:rPr>
          <w:rFonts w:ascii="Arial" w:hAnsi="Arial" w:cs="Arial"/>
          <w:sz w:val="24"/>
        </w:rPr>
        <w:t>estructura so</w:t>
      </w:r>
      <w:r w:rsidR="00E83186">
        <w:rPr>
          <w:rFonts w:ascii="Arial" w:hAnsi="Arial" w:cs="Arial"/>
          <w:sz w:val="24"/>
        </w:rPr>
        <w:t>cial y política en su totalidad ¿</w:t>
      </w:r>
      <w:r w:rsidR="00E83186" w:rsidRPr="00E83186">
        <w:rPr>
          <w:rFonts w:ascii="Arial" w:hAnsi="Arial" w:cs="Arial"/>
          <w:sz w:val="24"/>
        </w:rPr>
        <w:t>Cómo</w:t>
      </w:r>
      <w:r w:rsidR="00E83186">
        <w:rPr>
          <w:rFonts w:ascii="Arial" w:hAnsi="Arial" w:cs="Arial"/>
          <w:sz w:val="24"/>
        </w:rPr>
        <w:t xml:space="preserve"> escritoras y como </w:t>
      </w:r>
      <w:r w:rsidR="00E83186" w:rsidRPr="00E83186">
        <w:rPr>
          <w:rFonts w:ascii="Arial" w:hAnsi="Arial" w:cs="Arial"/>
          <w:sz w:val="24"/>
        </w:rPr>
        <w:t>filósofas debieron establecer su derecho a serlo, y constituirse como</w:t>
      </w:r>
      <w:r w:rsidR="00E83186">
        <w:rPr>
          <w:rFonts w:ascii="Arial" w:hAnsi="Arial" w:cs="Arial"/>
          <w:sz w:val="24"/>
        </w:rPr>
        <w:t xml:space="preserve"> </w:t>
      </w:r>
      <w:r w:rsidR="00E83186" w:rsidRPr="00E83186">
        <w:rPr>
          <w:rFonts w:ascii="Arial" w:hAnsi="Arial" w:cs="Arial"/>
          <w:sz w:val="24"/>
        </w:rPr>
        <w:t>portadoras de reflexión, especulación teórica o c</w:t>
      </w:r>
      <w:r w:rsidR="00E83186">
        <w:rPr>
          <w:rFonts w:ascii="Arial" w:hAnsi="Arial" w:cs="Arial"/>
          <w:sz w:val="24"/>
        </w:rPr>
        <w:t>on las c</w:t>
      </w:r>
      <w:r w:rsidR="00E83186" w:rsidRPr="00E83186">
        <w:rPr>
          <w:rFonts w:ascii="Arial" w:hAnsi="Arial" w:cs="Arial"/>
          <w:sz w:val="24"/>
        </w:rPr>
        <w:t>apacidades</w:t>
      </w:r>
      <w:r w:rsidR="00E83186">
        <w:rPr>
          <w:rFonts w:ascii="Arial" w:hAnsi="Arial" w:cs="Arial"/>
          <w:sz w:val="24"/>
        </w:rPr>
        <w:t xml:space="preserve"> </w:t>
      </w:r>
      <w:r w:rsidR="00E83186" w:rsidRPr="00E83186">
        <w:rPr>
          <w:rFonts w:ascii="Arial" w:hAnsi="Arial" w:cs="Arial"/>
          <w:sz w:val="24"/>
        </w:rPr>
        <w:t>suficien</w:t>
      </w:r>
      <w:r w:rsidR="00E83186">
        <w:rPr>
          <w:rFonts w:ascii="Arial" w:hAnsi="Arial" w:cs="Arial"/>
          <w:sz w:val="24"/>
        </w:rPr>
        <w:t>tes para expresarse por escrito?</w:t>
      </w:r>
    </w:p>
    <w:p w:rsidR="00E83186" w:rsidRDefault="00E83186" w:rsidP="00E83186">
      <w:pPr>
        <w:spacing w:line="360" w:lineRule="auto"/>
        <w:ind w:firstLine="567"/>
        <w:jc w:val="both"/>
        <w:rPr>
          <w:rFonts w:ascii="Arial" w:hAnsi="Arial" w:cs="Arial"/>
          <w:sz w:val="24"/>
        </w:rPr>
      </w:pPr>
      <w:r>
        <w:rPr>
          <w:rFonts w:ascii="Arial" w:hAnsi="Arial" w:cs="Arial"/>
          <w:sz w:val="24"/>
        </w:rPr>
        <w:t xml:space="preserve">Debemos reconocer que las </w:t>
      </w:r>
      <w:r w:rsidRPr="00E83186">
        <w:rPr>
          <w:rFonts w:ascii="Arial" w:hAnsi="Arial" w:cs="Arial"/>
          <w:sz w:val="24"/>
        </w:rPr>
        <w:t>teorizaciones</w:t>
      </w:r>
      <w:r>
        <w:rPr>
          <w:rFonts w:ascii="Arial" w:hAnsi="Arial" w:cs="Arial"/>
          <w:sz w:val="24"/>
        </w:rPr>
        <w:t xml:space="preserve"> </w:t>
      </w:r>
      <w:r w:rsidRPr="00E83186">
        <w:rPr>
          <w:rFonts w:ascii="Arial" w:hAnsi="Arial" w:cs="Arial"/>
          <w:sz w:val="24"/>
        </w:rPr>
        <w:t>en torno a quiénes fueron filósofas y a cómo se desenvolvió su</w:t>
      </w:r>
      <w:r>
        <w:rPr>
          <w:rFonts w:ascii="Arial" w:hAnsi="Arial" w:cs="Arial"/>
          <w:sz w:val="24"/>
        </w:rPr>
        <w:t xml:space="preserve"> </w:t>
      </w:r>
      <w:r w:rsidRPr="00E83186">
        <w:rPr>
          <w:rFonts w:ascii="Arial" w:hAnsi="Arial" w:cs="Arial"/>
          <w:sz w:val="24"/>
        </w:rPr>
        <w:t>naturaleza</w:t>
      </w:r>
      <w:r>
        <w:rPr>
          <w:rFonts w:ascii="Arial" w:hAnsi="Arial" w:cs="Arial"/>
          <w:sz w:val="24"/>
        </w:rPr>
        <w:t xml:space="preserve"> </w:t>
      </w:r>
      <w:r w:rsidRPr="00E83186">
        <w:rPr>
          <w:rFonts w:ascii="Arial" w:hAnsi="Arial" w:cs="Arial"/>
          <w:sz w:val="24"/>
        </w:rPr>
        <w:t xml:space="preserve">intelectual, </w:t>
      </w:r>
      <w:r>
        <w:rPr>
          <w:rFonts w:ascii="Arial" w:hAnsi="Arial" w:cs="Arial"/>
          <w:sz w:val="24"/>
        </w:rPr>
        <w:t xml:space="preserve">se </w:t>
      </w:r>
      <w:r w:rsidRPr="00E83186">
        <w:rPr>
          <w:rFonts w:ascii="Arial" w:hAnsi="Arial" w:cs="Arial"/>
          <w:sz w:val="24"/>
        </w:rPr>
        <w:t xml:space="preserve">debe  </w:t>
      </w:r>
      <w:r>
        <w:rPr>
          <w:rFonts w:ascii="Arial" w:hAnsi="Arial" w:cs="Arial"/>
          <w:sz w:val="24"/>
        </w:rPr>
        <w:t xml:space="preserve">a que dada la extendida </w:t>
      </w:r>
      <w:r w:rsidRPr="00E83186">
        <w:rPr>
          <w:rFonts w:ascii="Arial" w:hAnsi="Arial" w:cs="Arial"/>
          <w:sz w:val="24"/>
        </w:rPr>
        <w:t>prohibición que impedía q</w:t>
      </w:r>
      <w:r>
        <w:rPr>
          <w:rFonts w:ascii="Arial" w:hAnsi="Arial" w:cs="Arial"/>
          <w:sz w:val="24"/>
        </w:rPr>
        <w:t xml:space="preserve">ue las mujeres ingresaran a las </w:t>
      </w:r>
      <w:r w:rsidRPr="00E83186">
        <w:rPr>
          <w:rFonts w:ascii="Arial" w:hAnsi="Arial" w:cs="Arial"/>
          <w:sz w:val="24"/>
        </w:rPr>
        <w:t>univ</w:t>
      </w:r>
      <w:r>
        <w:rPr>
          <w:rFonts w:ascii="Arial" w:hAnsi="Arial" w:cs="Arial"/>
          <w:sz w:val="24"/>
        </w:rPr>
        <w:t xml:space="preserve">ersidades y el prejuicio social </w:t>
      </w:r>
      <w:r w:rsidRPr="00E83186">
        <w:rPr>
          <w:rFonts w:ascii="Arial" w:hAnsi="Arial" w:cs="Arial"/>
          <w:sz w:val="24"/>
        </w:rPr>
        <w:t xml:space="preserve">–resumido en el refrán popular </w:t>
      </w:r>
      <w:r w:rsidRPr="00E83186">
        <w:rPr>
          <w:rFonts w:ascii="Arial" w:hAnsi="Arial" w:cs="Arial"/>
          <w:i/>
          <w:sz w:val="24"/>
        </w:rPr>
        <w:t>“Mujer que sabe latín…. no tiene</w:t>
      </w:r>
      <w:r>
        <w:rPr>
          <w:rFonts w:ascii="Arial" w:hAnsi="Arial" w:cs="Arial"/>
          <w:i/>
          <w:sz w:val="24"/>
        </w:rPr>
        <w:t xml:space="preserve"> </w:t>
      </w:r>
      <w:r w:rsidRPr="00E83186">
        <w:rPr>
          <w:rFonts w:ascii="Arial" w:hAnsi="Arial" w:cs="Arial"/>
          <w:i/>
          <w:sz w:val="24"/>
        </w:rPr>
        <w:t xml:space="preserve">marido ni buen fin”–, </w:t>
      </w:r>
      <w:r w:rsidRPr="00E83186">
        <w:rPr>
          <w:rFonts w:ascii="Arial" w:hAnsi="Arial" w:cs="Arial"/>
          <w:sz w:val="24"/>
        </w:rPr>
        <w:t>la gra</w:t>
      </w:r>
      <w:r>
        <w:rPr>
          <w:rFonts w:ascii="Arial" w:hAnsi="Arial" w:cs="Arial"/>
          <w:sz w:val="24"/>
        </w:rPr>
        <w:t xml:space="preserve">n mayoría de ellas recurre a la </w:t>
      </w:r>
      <w:r w:rsidRPr="00E83186">
        <w:rPr>
          <w:rFonts w:ascii="Arial" w:hAnsi="Arial" w:cs="Arial"/>
          <w:sz w:val="24"/>
        </w:rPr>
        <w:t xml:space="preserve">narración epistolar, el ensayo moral </w:t>
      </w:r>
      <w:r>
        <w:rPr>
          <w:rFonts w:ascii="Arial" w:hAnsi="Arial" w:cs="Arial"/>
          <w:sz w:val="24"/>
        </w:rPr>
        <w:t xml:space="preserve">de tipo filosófico, la novela y </w:t>
      </w:r>
      <w:r w:rsidRPr="00E83186">
        <w:rPr>
          <w:rFonts w:ascii="Arial" w:hAnsi="Arial" w:cs="Arial"/>
          <w:sz w:val="24"/>
        </w:rPr>
        <w:t>hasta la poesía y el teatro para expresar sus ideas. Esto sucede</w:t>
      </w:r>
      <w:r>
        <w:rPr>
          <w:rFonts w:ascii="Arial" w:hAnsi="Arial" w:cs="Arial"/>
          <w:sz w:val="24"/>
        </w:rPr>
        <w:t xml:space="preserve"> </w:t>
      </w:r>
      <w:r w:rsidRPr="00E83186">
        <w:rPr>
          <w:rFonts w:ascii="Arial" w:hAnsi="Arial" w:cs="Arial"/>
          <w:sz w:val="24"/>
        </w:rPr>
        <w:t xml:space="preserve">repetidamente; por ejemplo, en Christine de </w:t>
      </w:r>
      <w:proofErr w:type="spellStart"/>
      <w:r w:rsidRPr="00E83186">
        <w:rPr>
          <w:rFonts w:ascii="Arial" w:hAnsi="Arial" w:cs="Arial"/>
          <w:sz w:val="24"/>
        </w:rPr>
        <w:t>Pizán</w:t>
      </w:r>
      <w:proofErr w:type="spellEnd"/>
      <w:r w:rsidRPr="00E83186">
        <w:rPr>
          <w:rFonts w:ascii="Arial" w:hAnsi="Arial" w:cs="Arial"/>
          <w:sz w:val="24"/>
        </w:rPr>
        <w:t>, María de Zayas,</w:t>
      </w:r>
      <w:r>
        <w:rPr>
          <w:rFonts w:ascii="Arial" w:hAnsi="Arial" w:cs="Arial"/>
          <w:sz w:val="24"/>
        </w:rPr>
        <w:t xml:space="preserve"> </w:t>
      </w:r>
      <w:r w:rsidRPr="00E83186">
        <w:rPr>
          <w:rFonts w:ascii="Arial" w:hAnsi="Arial" w:cs="Arial"/>
          <w:sz w:val="24"/>
        </w:rPr>
        <w:t xml:space="preserve">Juana Inés de la Cruz e incluso en </w:t>
      </w:r>
      <w:proofErr w:type="spellStart"/>
      <w:r w:rsidRPr="00E83186">
        <w:rPr>
          <w:rFonts w:ascii="Arial" w:hAnsi="Arial" w:cs="Arial"/>
          <w:sz w:val="24"/>
        </w:rPr>
        <w:t>Simone</w:t>
      </w:r>
      <w:proofErr w:type="spellEnd"/>
      <w:r w:rsidRPr="00E83186">
        <w:rPr>
          <w:rFonts w:ascii="Arial" w:hAnsi="Arial" w:cs="Arial"/>
          <w:sz w:val="24"/>
        </w:rPr>
        <w:t xml:space="preserve"> de</w:t>
      </w:r>
      <w:r>
        <w:rPr>
          <w:rFonts w:ascii="Arial" w:hAnsi="Arial" w:cs="Arial"/>
          <w:sz w:val="24"/>
        </w:rPr>
        <w:t xml:space="preserve"> </w:t>
      </w:r>
      <w:proofErr w:type="spellStart"/>
      <w:r w:rsidRPr="00E83186">
        <w:rPr>
          <w:rFonts w:ascii="Arial" w:hAnsi="Arial" w:cs="Arial"/>
          <w:sz w:val="24"/>
        </w:rPr>
        <w:t>Beauvoir</w:t>
      </w:r>
      <w:proofErr w:type="spellEnd"/>
      <w:r w:rsidRPr="00E83186">
        <w:rPr>
          <w:rFonts w:ascii="Arial" w:hAnsi="Arial" w:cs="Arial"/>
          <w:sz w:val="24"/>
        </w:rPr>
        <w:t xml:space="preserve">, solo por dar algunos ejemplos. </w:t>
      </w:r>
    </w:p>
    <w:p w:rsidR="00955323" w:rsidRDefault="00E83186" w:rsidP="00E83186">
      <w:pPr>
        <w:spacing w:line="360" w:lineRule="auto"/>
        <w:ind w:firstLine="567"/>
        <w:jc w:val="both"/>
        <w:rPr>
          <w:rFonts w:ascii="Arial" w:hAnsi="Arial" w:cs="Arial"/>
          <w:sz w:val="24"/>
        </w:rPr>
      </w:pPr>
      <w:r>
        <w:rPr>
          <w:rFonts w:ascii="Arial" w:hAnsi="Arial" w:cs="Arial"/>
          <w:sz w:val="24"/>
        </w:rPr>
        <w:t xml:space="preserve">En razón de esto, no resulta </w:t>
      </w:r>
      <w:r w:rsidRPr="00E83186">
        <w:rPr>
          <w:rFonts w:ascii="Arial" w:hAnsi="Arial" w:cs="Arial"/>
          <w:sz w:val="24"/>
        </w:rPr>
        <w:t>siempre fácil responder a la pregunta ¿qué clase de filosofía</w:t>
      </w:r>
      <w:r>
        <w:rPr>
          <w:rFonts w:ascii="Arial" w:hAnsi="Arial" w:cs="Arial"/>
          <w:sz w:val="24"/>
        </w:rPr>
        <w:t xml:space="preserve"> </w:t>
      </w:r>
      <w:r w:rsidRPr="00E83186">
        <w:rPr>
          <w:rFonts w:ascii="Arial" w:hAnsi="Arial" w:cs="Arial"/>
          <w:sz w:val="24"/>
        </w:rPr>
        <w:t>escribían las mujeres? Poc</w:t>
      </w:r>
      <w:r>
        <w:rPr>
          <w:rFonts w:ascii="Arial" w:hAnsi="Arial" w:cs="Arial"/>
          <w:sz w:val="24"/>
        </w:rPr>
        <w:t xml:space="preserve">as escribieron tratados; muchas </w:t>
      </w:r>
      <w:r w:rsidRPr="00E83186">
        <w:rPr>
          <w:rFonts w:ascii="Arial" w:hAnsi="Arial" w:cs="Arial"/>
          <w:sz w:val="24"/>
        </w:rPr>
        <w:t>escribieron diálogos o cartas, dánd</w:t>
      </w:r>
      <w:r>
        <w:rPr>
          <w:rFonts w:ascii="Arial" w:hAnsi="Arial" w:cs="Arial"/>
          <w:sz w:val="24"/>
        </w:rPr>
        <w:t xml:space="preserve">ole a la cuestión filosófica un </w:t>
      </w:r>
      <w:r w:rsidRPr="00E83186">
        <w:rPr>
          <w:rFonts w:ascii="Arial" w:hAnsi="Arial" w:cs="Arial"/>
          <w:sz w:val="24"/>
        </w:rPr>
        <w:t>matiz intimista e introspectivo.</w:t>
      </w:r>
      <w:r w:rsidR="00B848A2">
        <w:rPr>
          <w:rFonts w:ascii="Arial" w:hAnsi="Arial" w:cs="Arial"/>
          <w:sz w:val="24"/>
        </w:rPr>
        <w:t xml:space="preserve"> Conozcamos a algunas de ellas…</w:t>
      </w:r>
    </w:p>
    <w:p w:rsidR="00FC4EBB" w:rsidRDefault="00FC4EBB" w:rsidP="00E83186">
      <w:pPr>
        <w:spacing w:line="360" w:lineRule="auto"/>
        <w:ind w:firstLine="567"/>
        <w:jc w:val="both"/>
        <w:rPr>
          <w:rFonts w:ascii="Bernard MT Condensed" w:hAnsi="Bernard MT Condensed"/>
          <w:sz w:val="40"/>
          <w:u w:val="single"/>
        </w:rPr>
      </w:pPr>
      <w:r>
        <w:rPr>
          <w:rFonts w:ascii="Bernard MT Condensed" w:hAnsi="Bernard MT Condensed"/>
          <w:sz w:val="40"/>
          <w:u w:val="single"/>
        </w:rPr>
        <w:t>F</w:t>
      </w:r>
      <w:r w:rsidRPr="00786653">
        <w:rPr>
          <w:rFonts w:ascii="Bernard MT Condensed" w:hAnsi="Bernard MT Condensed"/>
          <w:sz w:val="40"/>
          <w:u w:val="single"/>
        </w:rPr>
        <w:t>ilósofas</w:t>
      </w:r>
      <w:r>
        <w:rPr>
          <w:rFonts w:ascii="Bernard MT Condensed" w:hAnsi="Bernard MT Condensed"/>
          <w:sz w:val="40"/>
          <w:u w:val="single"/>
        </w:rPr>
        <w:t xml:space="preserve"> de la antigüedad</w:t>
      </w:r>
    </w:p>
    <w:p w:rsidR="009B403E" w:rsidRPr="009B403E" w:rsidRDefault="009B403E" w:rsidP="009B403E">
      <w:pPr>
        <w:spacing w:line="360" w:lineRule="auto"/>
        <w:jc w:val="both"/>
        <w:rPr>
          <w:rFonts w:ascii="Arial" w:hAnsi="Arial" w:cs="Arial"/>
          <w:sz w:val="24"/>
        </w:rPr>
      </w:pPr>
      <w:r>
        <w:rPr>
          <w:rFonts w:ascii="Arial" w:hAnsi="Arial" w:cs="Arial"/>
          <w:sz w:val="24"/>
        </w:rPr>
        <w:t xml:space="preserve">Edad Antigua </w:t>
      </w:r>
    </w:p>
    <w:p w:rsidR="00FC4EBB" w:rsidRDefault="00FC4EBB" w:rsidP="00FC4EBB">
      <w:pPr>
        <w:pStyle w:val="Prrafodelista"/>
        <w:numPr>
          <w:ilvl w:val="0"/>
          <w:numId w:val="2"/>
        </w:numPr>
        <w:spacing w:line="360" w:lineRule="auto"/>
        <w:jc w:val="both"/>
        <w:rPr>
          <w:rFonts w:ascii="Arial" w:hAnsi="Arial" w:cs="Arial"/>
          <w:sz w:val="24"/>
        </w:rPr>
      </w:pPr>
      <w:proofErr w:type="spellStart"/>
      <w:r>
        <w:rPr>
          <w:rFonts w:ascii="Arial" w:hAnsi="Arial" w:cs="Arial"/>
          <w:sz w:val="24"/>
        </w:rPr>
        <w:t>Diotima</w:t>
      </w:r>
      <w:proofErr w:type="spellEnd"/>
      <w:r w:rsidR="009B403E">
        <w:rPr>
          <w:rFonts w:ascii="Arial" w:hAnsi="Arial" w:cs="Arial"/>
          <w:sz w:val="24"/>
        </w:rPr>
        <w:t>.</w:t>
      </w:r>
    </w:p>
    <w:p w:rsidR="00FC4EBB" w:rsidRDefault="00FC4EBB" w:rsidP="00454DF5">
      <w:pPr>
        <w:pStyle w:val="Prrafodelista"/>
        <w:numPr>
          <w:ilvl w:val="0"/>
          <w:numId w:val="2"/>
        </w:numPr>
        <w:spacing w:line="360" w:lineRule="auto"/>
        <w:jc w:val="both"/>
        <w:rPr>
          <w:rFonts w:ascii="Arial" w:hAnsi="Arial" w:cs="Arial"/>
          <w:sz w:val="24"/>
        </w:rPr>
      </w:pPr>
      <w:proofErr w:type="spellStart"/>
      <w:r w:rsidRPr="00454DF5">
        <w:rPr>
          <w:rFonts w:ascii="Arial" w:hAnsi="Arial" w:cs="Arial"/>
          <w:sz w:val="24"/>
        </w:rPr>
        <w:t>Hipatia</w:t>
      </w:r>
      <w:proofErr w:type="spellEnd"/>
      <w:r w:rsidR="009B403E">
        <w:rPr>
          <w:rFonts w:ascii="Arial" w:hAnsi="Arial" w:cs="Arial"/>
          <w:sz w:val="24"/>
        </w:rPr>
        <w:t xml:space="preserve"> de </w:t>
      </w:r>
      <w:proofErr w:type="spellStart"/>
      <w:r w:rsidR="009B403E">
        <w:rPr>
          <w:rFonts w:ascii="Arial" w:hAnsi="Arial" w:cs="Arial"/>
          <w:sz w:val="24"/>
        </w:rPr>
        <w:t>Alejandria</w:t>
      </w:r>
      <w:proofErr w:type="spellEnd"/>
      <w:r w:rsidR="009B403E">
        <w:rPr>
          <w:rFonts w:ascii="Arial" w:hAnsi="Arial" w:cs="Arial"/>
          <w:sz w:val="24"/>
        </w:rPr>
        <w:t>.</w:t>
      </w:r>
    </w:p>
    <w:p w:rsidR="009B403E" w:rsidRDefault="009B403E" w:rsidP="009B403E">
      <w:pPr>
        <w:pStyle w:val="Prrafodelista"/>
        <w:numPr>
          <w:ilvl w:val="0"/>
          <w:numId w:val="2"/>
        </w:numPr>
        <w:spacing w:line="360" w:lineRule="auto"/>
        <w:jc w:val="both"/>
        <w:rPr>
          <w:rFonts w:ascii="Arial" w:hAnsi="Arial" w:cs="Arial"/>
          <w:sz w:val="24"/>
        </w:rPr>
      </w:pPr>
      <w:r w:rsidRPr="005A10B7">
        <w:rPr>
          <w:rFonts w:ascii="Arial" w:hAnsi="Arial" w:cs="Arial"/>
          <w:sz w:val="24"/>
        </w:rPr>
        <w:t>Los grupos de pitagóricas: las antiguas (</w:t>
      </w:r>
      <w:proofErr w:type="spellStart"/>
      <w:r w:rsidRPr="005A10B7">
        <w:rPr>
          <w:rFonts w:ascii="Arial" w:hAnsi="Arial" w:cs="Arial"/>
          <w:sz w:val="24"/>
        </w:rPr>
        <w:t>Temistoclea</w:t>
      </w:r>
      <w:proofErr w:type="spellEnd"/>
      <w:r w:rsidRPr="005A10B7">
        <w:rPr>
          <w:rFonts w:ascii="Arial" w:hAnsi="Arial" w:cs="Arial"/>
          <w:sz w:val="24"/>
        </w:rPr>
        <w:t xml:space="preserve">, </w:t>
      </w:r>
      <w:proofErr w:type="spellStart"/>
      <w:r w:rsidRPr="005A10B7">
        <w:rPr>
          <w:rFonts w:ascii="Arial" w:hAnsi="Arial" w:cs="Arial"/>
          <w:sz w:val="24"/>
        </w:rPr>
        <w:t>Teano</w:t>
      </w:r>
      <w:proofErr w:type="spellEnd"/>
      <w:r w:rsidRPr="005A10B7">
        <w:rPr>
          <w:rFonts w:ascii="Arial" w:hAnsi="Arial" w:cs="Arial"/>
          <w:sz w:val="24"/>
        </w:rPr>
        <w:t xml:space="preserve">, </w:t>
      </w:r>
      <w:proofErr w:type="spellStart"/>
      <w:r w:rsidRPr="005A10B7">
        <w:rPr>
          <w:rFonts w:ascii="Arial" w:hAnsi="Arial" w:cs="Arial"/>
          <w:sz w:val="24"/>
        </w:rPr>
        <w:t>Arignote</w:t>
      </w:r>
      <w:proofErr w:type="spellEnd"/>
      <w:r w:rsidRPr="005A10B7">
        <w:rPr>
          <w:rFonts w:ascii="Arial" w:hAnsi="Arial" w:cs="Arial"/>
          <w:sz w:val="24"/>
        </w:rPr>
        <w:t xml:space="preserve">, Mía y </w:t>
      </w:r>
      <w:proofErr w:type="spellStart"/>
      <w:r w:rsidRPr="005A10B7">
        <w:rPr>
          <w:rFonts w:ascii="Arial" w:hAnsi="Arial" w:cs="Arial"/>
          <w:sz w:val="24"/>
        </w:rPr>
        <w:t>Damo</w:t>
      </w:r>
      <w:proofErr w:type="spellEnd"/>
      <w:r w:rsidRPr="005A10B7">
        <w:rPr>
          <w:rFonts w:ascii="Arial" w:hAnsi="Arial" w:cs="Arial"/>
          <w:sz w:val="24"/>
        </w:rPr>
        <w:t>) y las tardías (</w:t>
      </w:r>
      <w:proofErr w:type="spellStart"/>
      <w:r w:rsidRPr="005A10B7">
        <w:rPr>
          <w:rFonts w:ascii="Arial" w:hAnsi="Arial" w:cs="Arial"/>
          <w:sz w:val="24"/>
        </w:rPr>
        <w:t>Aesata</w:t>
      </w:r>
      <w:proofErr w:type="spellEnd"/>
      <w:r w:rsidRPr="005A10B7">
        <w:rPr>
          <w:rFonts w:ascii="Arial" w:hAnsi="Arial" w:cs="Arial"/>
          <w:sz w:val="24"/>
        </w:rPr>
        <w:t xml:space="preserve"> de </w:t>
      </w:r>
      <w:proofErr w:type="spellStart"/>
      <w:r w:rsidRPr="005A10B7">
        <w:rPr>
          <w:rFonts w:ascii="Arial" w:hAnsi="Arial" w:cs="Arial"/>
          <w:sz w:val="24"/>
        </w:rPr>
        <w:t>Lucania</w:t>
      </w:r>
      <w:proofErr w:type="spellEnd"/>
      <w:r w:rsidRPr="005A10B7">
        <w:rPr>
          <w:rFonts w:ascii="Arial" w:hAnsi="Arial" w:cs="Arial"/>
          <w:sz w:val="24"/>
        </w:rPr>
        <w:t xml:space="preserve">, </w:t>
      </w:r>
      <w:proofErr w:type="spellStart"/>
      <w:r w:rsidRPr="005A10B7">
        <w:rPr>
          <w:rFonts w:ascii="Arial" w:hAnsi="Arial" w:cs="Arial"/>
          <w:sz w:val="24"/>
        </w:rPr>
        <w:t>Fintis</w:t>
      </w:r>
      <w:proofErr w:type="spellEnd"/>
      <w:r w:rsidRPr="005A10B7">
        <w:rPr>
          <w:rFonts w:ascii="Arial" w:hAnsi="Arial" w:cs="Arial"/>
          <w:sz w:val="24"/>
        </w:rPr>
        <w:t xml:space="preserve"> de Esparta y </w:t>
      </w:r>
      <w:proofErr w:type="spellStart"/>
      <w:r w:rsidRPr="005A10B7">
        <w:rPr>
          <w:rFonts w:ascii="Arial" w:hAnsi="Arial" w:cs="Arial"/>
          <w:sz w:val="24"/>
        </w:rPr>
        <w:t>Perictione</w:t>
      </w:r>
      <w:proofErr w:type="spellEnd"/>
      <w:r w:rsidRPr="005A10B7">
        <w:rPr>
          <w:rFonts w:ascii="Arial" w:hAnsi="Arial" w:cs="Arial"/>
          <w:sz w:val="24"/>
        </w:rPr>
        <w:t xml:space="preserve"> Primera)</w:t>
      </w:r>
      <w:r>
        <w:rPr>
          <w:rFonts w:ascii="Arial" w:hAnsi="Arial" w:cs="Arial"/>
          <w:sz w:val="24"/>
        </w:rPr>
        <w:t xml:space="preserve">, y la </w:t>
      </w:r>
      <w:proofErr w:type="spellStart"/>
      <w:r>
        <w:rPr>
          <w:rFonts w:ascii="Arial" w:hAnsi="Arial" w:cs="Arial"/>
          <w:sz w:val="24"/>
        </w:rPr>
        <w:t>màs</w:t>
      </w:r>
      <w:proofErr w:type="spellEnd"/>
      <w:r>
        <w:rPr>
          <w:rFonts w:ascii="Arial" w:hAnsi="Arial" w:cs="Arial"/>
          <w:sz w:val="24"/>
        </w:rPr>
        <w:t xml:space="preserve"> reconocida, </w:t>
      </w:r>
      <w:proofErr w:type="spellStart"/>
      <w:r w:rsidRPr="005A10B7">
        <w:rPr>
          <w:rFonts w:ascii="Arial" w:hAnsi="Arial" w:cs="Arial"/>
          <w:sz w:val="24"/>
        </w:rPr>
        <w:t>Teano</w:t>
      </w:r>
      <w:proofErr w:type="spellEnd"/>
      <w:r w:rsidRPr="005A10B7">
        <w:rPr>
          <w:rFonts w:ascii="Arial" w:hAnsi="Arial" w:cs="Arial"/>
          <w:sz w:val="24"/>
        </w:rPr>
        <w:t xml:space="preserve"> de Crotona</w:t>
      </w:r>
      <w:r>
        <w:rPr>
          <w:rFonts w:ascii="Arial" w:hAnsi="Arial" w:cs="Arial"/>
          <w:sz w:val="24"/>
        </w:rPr>
        <w:t>.</w:t>
      </w:r>
    </w:p>
    <w:p w:rsidR="009B403E" w:rsidRPr="009B403E" w:rsidRDefault="009B403E" w:rsidP="009B403E">
      <w:pPr>
        <w:pStyle w:val="Prrafodelista"/>
        <w:numPr>
          <w:ilvl w:val="0"/>
          <w:numId w:val="2"/>
        </w:numPr>
        <w:spacing w:line="360" w:lineRule="auto"/>
        <w:jc w:val="both"/>
        <w:rPr>
          <w:rFonts w:ascii="Arial" w:hAnsi="Arial" w:cs="Arial"/>
          <w:sz w:val="24"/>
        </w:rPr>
      </w:pPr>
      <w:proofErr w:type="spellStart"/>
      <w:r>
        <w:rPr>
          <w:rFonts w:ascii="Arial" w:hAnsi="Arial" w:cs="Arial"/>
          <w:sz w:val="24"/>
        </w:rPr>
        <w:lastRenderedPageBreak/>
        <w:t>Aspasia</w:t>
      </w:r>
      <w:proofErr w:type="spellEnd"/>
      <w:r>
        <w:rPr>
          <w:rFonts w:ascii="Arial" w:hAnsi="Arial" w:cs="Arial"/>
          <w:sz w:val="24"/>
        </w:rPr>
        <w:t xml:space="preserve"> de Mileto.</w:t>
      </w:r>
    </w:p>
    <w:p w:rsidR="009B403E" w:rsidRPr="009B403E" w:rsidRDefault="009B403E" w:rsidP="009B403E">
      <w:pPr>
        <w:spacing w:line="360" w:lineRule="auto"/>
        <w:jc w:val="both"/>
        <w:rPr>
          <w:rFonts w:ascii="Arial" w:hAnsi="Arial" w:cs="Arial"/>
          <w:sz w:val="24"/>
        </w:rPr>
      </w:pPr>
      <w:r>
        <w:rPr>
          <w:rFonts w:ascii="Arial" w:hAnsi="Arial" w:cs="Arial"/>
          <w:sz w:val="24"/>
        </w:rPr>
        <w:t>Edad Media</w:t>
      </w:r>
    </w:p>
    <w:p w:rsidR="00FC4EBB" w:rsidRDefault="00FC4EBB" w:rsidP="005A10B7">
      <w:pPr>
        <w:pStyle w:val="Prrafodelista"/>
        <w:numPr>
          <w:ilvl w:val="0"/>
          <w:numId w:val="2"/>
        </w:numPr>
        <w:spacing w:line="360" w:lineRule="auto"/>
        <w:jc w:val="both"/>
        <w:rPr>
          <w:rFonts w:ascii="Arial" w:hAnsi="Arial" w:cs="Arial"/>
          <w:sz w:val="24"/>
        </w:rPr>
      </w:pPr>
      <w:proofErr w:type="spellStart"/>
      <w:r w:rsidRPr="005A10B7">
        <w:rPr>
          <w:rFonts w:ascii="Arial" w:hAnsi="Arial" w:cs="Arial"/>
          <w:sz w:val="24"/>
        </w:rPr>
        <w:t>Hiparquia</w:t>
      </w:r>
      <w:proofErr w:type="spellEnd"/>
      <w:r w:rsidR="009B403E">
        <w:rPr>
          <w:rFonts w:ascii="Arial" w:hAnsi="Arial" w:cs="Arial"/>
          <w:sz w:val="24"/>
        </w:rPr>
        <w:t xml:space="preserve"> de </w:t>
      </w:r>
      <w:proofErr w:type="spellStart"/>
      <w:r w:rsidR="009B403E">
        <w:rPr>
          <w:rFonts w:ascii="Arial" w:hAnsi="Arial" w:cs="Arial"/>
          <w:sz w:val="24"/>
        </w:rPr>
        <w:t>Maronea</w:t>
      </w:r>
      <w:proofErr w:type="spellEnd"/>
      <w:r w:rsidR="009B403E">
        <w:rPr>
          <w:rFonts w:ascii="Arial" w:hAnsi="Arial" w:cs="Arial"/>
          <w:sz w:val="24"/>
        </w:rPr>
        <w:t>.</w:t>
      </w:r>
    </w:p>
    <w:p w:rsidR="009B403E" w:rsidRDefault="009B403E" w:rsidP="005A10B7">
      <w:pPr>
        <w:pStyle w:val="Prrafodelista"/>
        <w:numPr>
          <w:ilvl w:val="0"/>
          <w:numId w:val="2"/>
        </w:numPr>
        <w:spacing w:line="360" w:lineRule="auto"/>
        <w:jc w:val="both"/>
        <w:rPr>
          <w:rFonts w:ascii="Arial" w:hAnsi="Arial" w:cs="Arial"/>
          <w:sz w:val="24"/>
        </w:rPr>
      </w:pPr>
      <w:proofErr w:type="spellStart"/>
      <w:r>
        <w:rPr>
          <w:rFonts w:ascii="Arial" w:hAnsi="Arial" w:cs="Arial"/>
          <w:sz w:val="24"/>
        </w:rPr>
        <w:t>Hildegara</w:t>
      </w:r>
      <w:proofErr w:type="spellEnd"/>
      <w:r>
        <w:rPr>
          <w:rFonts w:ascii="Arial" w:hAnsi="Arial" w:cs="Arial"/>
          <w:sz w:val="24"/>
        </w:rPr>
        <w:t xml:space="preserve"> Von </w:t>
      </w:r>
      <w:proofErr w:type="spellStart"/>
      <w:r>
        <w:rPr>
          <w:rFonts w:ascii="Arial" w:hAnsi="Arial" w:cs="Arial"/>
          <w:sz w:val="24"/>
        </w:rPr>
        <w:t>Bringen</w:t>
      </w:r>
      <w:proofErr w:type="spellEnd"/>
      <w:r>
        <w:rPr>
          <w:rFonts w:ascii="Arial" w:hAnsi="Arial" w:cs="Arial"/>
          <w:sz w:val="24"/>
        </w:rPr>
        <w:t>.</w:t>
      </w:r>
    </w:p>
    <w:p w:rsidR="009B403E" w:rsidRDefault="009B403E" w:rsidP="005A10B7">
      <w:pPr>
        <w:pStyle w:val="Prrafodelista"/>
        <w:numPr>
          <w:ilvl w:val="0"/>
          <w:numId w:val="2"/>
        </w:numPr>
        <w:spacing w:line="360" w:lineRule="auto"/>
        <w:jc w:val="both"/>
        <w:rPr>
          <w:rFonts w:ascii="Arial" w:hAnsi="Arial" w:cs="Arial"/>
          <w:sz w:val="24"/>
        </w:rPr>
      </w:pPr>
      <w:r>
        <w:rPr>
          <w:rFonts w:ascii="Arial" w:hAnsi="Arial" w:cs="Arial"/>
          <w:sz w:val="24"/>
        </w:rPr>
        <w:t xml:space="preserve">Christina de </w:t>
      </w:r>
      <w:proofErr w:type="spellStart"/>
      <w:r>
        <w:rPr>
          <w:rFonts w:ascii="Arial" w:hAnsi="Arial" w:cs="Arial"/>
          <w:sz w:val="24"/>
        </w:rPr>
        <w:t>Pizan</w:t>
      </w:r>
      <w:proofErr w:type="spellEnd"/>
      <w:r>
        <w:rPr>
          <w:rFonts w:ascii="Arial" w:hAnsi="Arial" w:cs="Arial"/>
          <w:sz w:val="24"/>
        </w:rPr>
        <w:t>.</w:t>
      </w:r>
    </w:p>
    <w:p w:rsidR="009B403E" w:rsidRPr="009B403E" w:rsidRDefault="009B403E" w:rsidP="009B403E">
      <w:pPr>
        <w:spacing w:line="360" w:lineRule="auto"/>
        <w:jc w:val="both"/>
        <w:rPr>
          <w:rFonts w:ascii="Arial" w:hAnsi="Arial" w:cs="Arial"/>
          <w:sz w:val="24"/>
        </w:rPr>
      </w:pPr>
      <w:r>
        <w:rPr>
          <w:rFonts w:ascii="Arial" w:hAnsi="Arial" w:cs="Arial"/>
          <w:sz w:val="24"/>
        </w:rPr>
        <w:t>Edad Moderna</w:t>
      </w:r>
    </w:p>
    <w:p w:rsidR="009B403E" w:rsidRDefault="009B403E" w:rsidP="009B403E">
      <w:pPr>
        <w:pStyle w:val="Prrafodelista"/>
        <w:numPr>
          <w:ilvl w:val="0"/>
          <w:numId w:val="2"/>
        </w:numPr>
        <w:spacing w:line="360" w:lineRule="auto"/>
        <w:jc w:val="both"/>
        <w:rPr>
          <w:rFonts w:ascii="Arial" w:hAnsi="Arial" w:cs="Arial"/>
          <w:sz w:val="24"/>
        </w:rPr>
      </w:pPr>
      <w:r w:rsidRPr="009B403E">
        <w:rPr>
          <w:rFonts w:ascii="Arial" w:hAnsi="Arial" w:cs="Arial"/>
          <w:sz w:val="24"/>
        </w:rPr>
        <w:t>Lou Andreas-Salomé</w:t>
      </w:r>
      <w:r>
        <w:rPr>
          <w:rFonts w:ascii="Arial" w:hAnsi="Arial" w:cs="Arial"/>
          <w:sz w:val="24"/>
        </w:rPr>
        <w:t>.</w:t>
      </w:r>
    </w:p>
    <w:p w:rsidR="009B403E" w:rsidRDefault="009B403E" w:rsidP="009B403E">
      <w:pPr>
        <w:pStyle w:val="Prrafodelista"/>
        <w:numPr>
          <w:ilvl w:val="0"/>
          <w:numId w:val="2"/>
        </w:numPr>
        <w:spacing w:line="360" w:lineRule="auto"/>
        <w:jc w:val="both"/>
        <w:rPr>
          <w:rFonts w:ascii="Arial" w:hAnsi="Arial" w:cs="Arial"/>
          <w:sz w:val="24"/>
        </w:rPr>
      </w:pPr>
      <w:proofErr w:type="spellStart"/>
      <w:r>
        <w:rPr>
          <w:rFonts w:ascii="Arial" w:hAnsi="Arial" w:cs="Arial"/>
          <w:sz w:val="24"/>
        </w:rPr>
        <w:t>H</w:t>
      </w:r>
      <w:r w:rsidRPr="009B403E">
        <w:rPr>
          <w:rFonts w:ascii="Arial" w:hAnsi="Arial" w:cs="Arial"/>
          <w:sz w:val="24"/>
        </w:rPr>
        <w:t>arriet</w:t>
      </w:r>
      <w:proofErr w:type="spellEnd"/>
      <w:r w:rsidRPr="009B403E">
        <w:rPr>
          <w:rFonts w:ascii="Arial" w:hAnsi="Arial" w:cs="Arial"/>
          <w:sz w:val="24"/>
        </w:rPr>
        <w:t xml:space="preserve"> Taylor </w:t>
      </w:r>
      <w:proofErr w:type="spellStart"/>
      <w:r w:rsidRPr="009B403E">
        <w:rPr>
          <w:rFonts w:ascii="Arial" w:hAnsi="Arial" w:cs="Arial"/>
          <w:sz w:val="24"/>
        </w:rPr>
        <w:t>Mill</w:t>
      </w:r>
      <w:proofErr w:type="spellEnd"/>
      <w:r>
        <w:rPr>
          <w:rFonts w:ascii="Arial" w:hAnsi="Arial" w:cs="Arial"/>
          <w:sz w:val="24"/>
        </w:rPr>
        <w:t>.</w:t>
      </w:r>
      <w:r w:rsidRPr="009B403E">
        <w:rPr>
          <w:rFonts w:ascii="Arial" w:hAnsi="Arial" w:cs="Arial"/>
          <w:sz w:val="24"/>
        </w:rPr>
        <w:t xml:space="preserve"> </w:t>
      </w:r>
      <w:r w:rsidR="005A10B7" w:rsidRPr="005A10B7">
        <w:rPr>
          <w:rFonts w:ascii="Arial" w:hAnsi="Arial" w:cs="Arial"/>
          <w:sz w:val="24"/>
        </w:rPr>
        <w:t xml:space="preserve"> </w:t>
      </w:r>
    </w:p>
    <w:p w:rsidR="009B403E" w:rsidRDefault="009B403E" w:rsidP="009B403E">
      <w:pPr>
        <w:pStyle w:val="Prrafodelista"/>
        <w:numPr>
          <w:ilvl w:val="0"/>
          <w:numId w:val="2"/>
        </w:numPr>
        <w:spacing w:line="360" w:lineRule="auto"/>
        <w:jc w:val="both"/>
        <w:rPr>
          <w:rFonts w:ascii="Arial" w:hAnsi="Arial" w:cs="Arial"/>
          <w:sz w:val="24"/>
        </w:rPr>
      </w:pPr>
      <w:proofErr w:type="spellStart"/>
      <w:r w:rsidRPr="009B403E">
        <w:rPr>
          <w:rFonts w:ascii="Arial" w:hAnsi="Arial" w:cs="Arial"/>
          <w:sz w:val="24"/>
        </w:rPr>
        <w:t>Sophie</w:t>
      </w:r>
      <w:proofErr w:type="spellEnd"/>
      <w:r w:rsidRPr="009B403E">
        <w:rPr>
          <w:rFonts w:ascii="Arial" w:hAnsi="Arial" w:cs="Arial"/>
          <w:sz w:val="24"/>
        </w:rPr>
        <w:t xml:space="preserve"> de </w:t>
      </w:r>
      <w:proofErr w:type="spellStart"/>
      <w:r w:rsidRPr="009B403E">
        <w:rPr>
          <w:rFonts w:ascii="Arial" w:hAnsi="Arial" w:cs="Arial"/>
          <w:sz w:val="24"/>
        </w:rPr>
        <w:t>Grouchy</w:t>
      </w:r>
      <w:proofErr w:type="spellEnd"/>
      <w:r>
        <w:rPr>
          <w:rFonts w:ascii="Arial" w:hAnsi="Arial" w:cs="Arial"/>
          <w:sz w:val="24"/>
        </w:rPr>
        <w:t>.</w:t>
      </w:r>
    </w:p>
    <w:p w:rsidR="009B403E" w:rsidRDefault="009B403E" w:rsidP="009B403E">
      <w:pPr>
        <w:pStyle w:val="Prrafodelista"/>
        <w:numPr>
          <w:ilvl w:val="0"/>
          <w:numId w:val="2"/>
        </w:numPr>
        <w:spacing w:line="360" w:lineRule="auto"/>
        <w:jc w:val="both"/>
        <w:rPr>
          <w:rFonts w:ascii="Arial" w:hAnsi="Arial" w:cs="Arial"/>
          <w:sz w:val="24"/>
        </w:rPr>
      </w:pPr>
      <w:r>
        <w:rPr>
          <w:rFonts w:ascii="Arial" w:hAnsi="Arial" w:cs="Arial"/>
          <w:sz w:val="24"/>
        </w:rPr>
        <w:t xml:space="preserve">Mary </w:t>
      </w:r>
      <w:proofErr w:type="spellStart"/>
      <w:r>
        <w:rPr>
          <w:rFonts w:ascii="Arial" w:hAnsi="Arial" w:cs="Arial"/>
          <w:sz w:val="24"/>
        </w:rPr>
        <w:t>Astell</w:t>
      </w:r>
      <w:proofErr w:type="spellEnd"/>
      <w:r>
        <w:rPr>
          <w:rFonts w:ascii="Arial" w:hAnsi="Arial" w:cs="Arial"/>
          <w:sz w:val="24"/>
        </w:rPr>
        <w:t>.</w:t>
      </w:r>
    </w:p>
    <w:p w:rsidR="009B403E" w:rsidRDefault="009B403E" w:rsidP="009B403E">
      <w:pPr>
        <w:pStyle w:val="Prrafodelista"/>
        <w:numPr>
          <w:ilvl w:val="0"/>
          <w:numId w:val="2"/>
        </w:numPr>
        <w:spacing w:line="360" w:lineRule="auto"/>
        <w:jc w:val="both"/>
        <w:rPr>
          <w:rFonts w:ascii="Arial" w:hAnsi="Arial" w:cs="Arial"/>
          <w:sz w:val="24"/>
        </w:rPr>
      </w:pPr>
      <w:r>
        <w:rPr>
          <w:rFonts w:ascii="Arial" w:hAnsi="Arial" w:cs="Arial"/>
          <w:sz w:val="24"/>
        </w:rPr>
        <w:t xml:space="preserve">Margaret </w:t>
      </w:r>
      <w:proofErr w:type="spellStart"/>
      <w:r>
        <w:rPr>
          <w:rFonts w:ascii="Arial" w:hAnsi="Arial" w:cs="Arial"/>
          <w:sz w:val="24"/>
        </w:rPr>
        <w:t>Covendish</w:t>
      </w:r>
      <w:proofErr w:type="spellEnd"/>
      <w:r>
        <w:rPr>
          <w:rFonts w:ascii="Arial" w:hAnsi="Arial" w:cs="Arial"/>
          <w:sz w:val="24"/>
        </w:rPr>
        <w:t>.</w:t>
      </w:r>
    </w:p>
    <w:p w:rsidR="003D7F75" w:rsidRDefault="003D7F75" w:rsidP="003D7F75">
      <w:pPr>
        <w:spacing w:line="360" w:lineRule="auto"/>
        <w:jc w:val="both"/>
        <w:rPr>
          <w:rFonts w:ascii="Arial" w:hAnsi="Arial" w:cs="Arial"/>
          <w:sz w:val="24"/>
        </w:rPr>
      </w:pPr>
      <w:r>
        <w:rPr>
          <w:rFonts w:ascii="Arial" w:hAnsi="Arial" w:cs="Arial"/>
          <w:sz w:val="24"/>
        </w:rPr>
        <w:t xml:space="preserve">Edad </w:t>
      </w:r>
      <w:r w:rsidR="0002674C">
        <w:rPr>
          <w:rFonts w:ascii="Arial" w:hAnsi="Arial" w:cs="Arial"/>
          <w:sz w:val="24"/>
        </w:rPr>
        <w:t>Contemporánea</w:t>
      </w:r>
    </w:p>
    <w:p w:rsidR="003D7F75" w:rsidRDefault="003D7F75" w:rsidP="003D7F75">
      <w:pPr>
        <w:pStyle w:val="Prrafodelista"/>
        <w:numPr>
          <w:ilvl w:val="0"/>
          <w:numId w:val="2"/>
        </w:numPr>
        <w:spacing w:line="360" w:lineRule="auto"/>
        <w:jc w:val="both"/>
        <w:rPr>
          <w:rFonts w:ascii="Arial" w:hAnsi="Arial" w:cs="Arial"/>
          <w:sz w:val="24"/>
        </w:rPr>
      </w:pPr>
      <w:proofErr w:type="spellStart"/>
      <w:r w:rsidRPr="003D7F75">
        <w:rPr>
          <w:rFonts w:ascii="Arial" w:hAnsi="Arial" w:cs="Arial"/>
          <w:sz w:val="24"/>
        </w:rPr>
        <w:t>Ayn</w:t>
      </w:r>
      <w:proofErr w:type="spellEnd"/>
      <w:r w:rsidRPr="003D7F75">
        <w:rPr>
          <w:rFonts w:ascii="Arial" w:hAnsi="Arial" w:cs="Arial"/>
          <w:sz w:val="24"/>
        </w:rPr>
        <w:t xml:space="preserve"> Rand</w:t>
      </w:r>
      <w:r>
        <w:rPr>
          <w:rFonts w:ascii="Arial" w:hAnsi="Arial" w:cs="Arial"/>
          <w:sz w:val="24"/>
        </w:rPr>
        <w:t>.</w:t>
      </w:r>
    </w:p>
    <w:p w:rsidR="003D7F75" w:rsidRDefault="003D7F75" w:rsidP="003D7F75">
      <w:pPr>
        <w:pStyle w:val="Prrafodelista"/>
        <w:numPr>
          <w:ilvl w:val="0"/>
          <w:numId w:val="2"/>
        </w:numPr>
        <w:spacing w:line="360" w:lineRule="auto"/>
        <w:jc w:val="both"/>
        <w:rPr>
          <w:rFonts w:ascii="Arial" w:hAnsi="Arial" w:cs="Arial"/>
          <w:sz w:val="24"/>
        </w:rPr>
      </w:pPr>
      <w:r w:rsidRPr="003D7F75">
        <w:rPr>
          <w:rFonts w:ascii="Arial" w:hAnsi="Arial" w:cs="Arial"/>
          <w:sz w:val="24"/>
        </w:rPr>
        <w:t>María Zambrano</w:t>
      </w:r>
      <w:r>
        <w:rPr>
          <w:rFonts w:ascii="Arial" w:hAnsi="Arial" w:cs="Arial"/>
          <w:sz w:val="24"/>
        </w:rPr>
        <w:t>.</w:t>
      </w:r>
    </w:p>
    <w:p w:rsidR="003D7F75" w:rsidRDefault="003D7F75" w:rsidP="003D7F75">
      <w:pPr>
        <w:pStyle w:val="Prrafodelista"/>
        <w:numPr>
          <w:ilvl w:val="0"/>
          <w:numId w:val="2"/>
        </w:numPr>
        <w:spacing w:line="360" w:lineRule="auto"/>
        <w:jc w:val="both"/>
        <w:rPr>
          <w:rFonts w:ascii="Arial" w:hAnsi="Arial" w:cs="Arial"/>
          <w:sz w:val="24"/>
        </w:rPr>
      </w:pPr>
      <w:proofErr w:type="spellStart"/>
      <w:r w:rsidRPr="003D7F75">
        <w:rPr>
          <w:rFonts w:ascii="Arial" w:hAnsi="Arial" w:cs="Arial"/>
          <w:sz w:val="24"/>
        </w:rPr>
        <w:t>Philippa</w:t>
      </w:r>
      <w:proofErr w:type="spellEnd"/>
      <w:r w:rsidRPr="003D7F75">
        <w:rPr>
          <w:rFonts w:ascii="Arial" w:hAnsi="Arial" w:cs="Arial"/>
          <w:sz w:val="24"/>
        </w:rPr>
        <w:t xml:space="preserve"> </w:t>
      </w:r>
      <w:proofErr w:type="spellStart"/>
      <w:r w:rsidRPr="003D7F75">
        <w:rPr>
          <w:rFonts w:ascii="Arial" w:hAnsi="Arial" w:cs="Arial"/>
          <w:sz w:val="24"/>
        </w:rPr>
        <w:t>Foot</w:t>
      </w:r>
      <w:proofErr w:type="spellEnd"/>
      <w:r>
        <w:rPr>
          <w:rFonts w:ascii="Arial" w:hAnsi="Arial" w:cs="Arial"/>
          <w:sz w:val="24"/>
        </w:rPr>
        <w:t>.</w:t>
      </w:r>
    </w:p>
    <w:p w:rsidR="003D7F75" w:rsidRDefault="003D7F75" w:rsidP="003D7F75">
      <w:pPr>
        <w:pStyle w:val="Prrafodelista"/>
        <w:numPr>
          <w:ilvl w:val="0"/>
          <w:numId w:val="2"/>
        </w:numPr>
        <w:spacing w:line="360" w:lineRule="auto"/>
        <w:jc w:val="both"/>
        <w:rPr>
          <w:rFonts w:ascii="Arial" w:hAnsi="Arial" w:cs="Arial"/>
          <w:sz w:val="24"/>
        </w:rPr>
      </w:pPr>
      <w:proofErr w:type="spellStart"/>
      <w:r w:rsidRPr="003D7F75">
        <w:rPr>
          <w:rFonts w:ascii="Arial" w:hAnsi="Arial" w:cs="Arial"/>
          <w:sz w:val="24"/>
        </w:rPr>
        <w:t>Simone</w:t>
      </w:r>
      <w:proofErr w:type="spellEnd"/>
      <w:r w:rsidRPr="003D7F75">
        <w:rPr>
          <w:rFonts w:ascii="Arial" w:hAnsi="Arial" w:cs="Arial"/>
          <w:sz w:val="24"/>
        </w:rPr>
        <w:t xml:space="preserve"> </w:t>
      </w:r>
      <w:proofErr w:type="spellStart"/>
      <w:r w:rsidRPr="003D7F75">
        <w:rPr>
          <w:rFonts w:ascii="Arial" w:hAnsi="Arial" w:cs="Arial"/>
          <w:sz w:val="24"/>
        </w:rPr>
        <w:t>Weil</w:t>
      </w:r>
      <w:proofErr w:type="spellEnd"/>
      <w:r>
        <w:rPr>
          <w:rFonts w:ascii="Arial" w:hAnsi="Arial" w:cs="Arial"/>
          <w:sz w:val="24"/>
        </w:rPr>
        <w:t>.</w:t>
      </w:r>
    </w:p>
    <w:p w:rsidR="003D7F75" w:rsidRDefault="003D7F75" w:rsidP="003D7F75">
      <w:pPr>
        <w:pStyle w:val="Prrafodelista"/>
        <w:numPr>
          <w:ilvl w:val="0"/>
          <w:numId w:val="2"/>
        </w:numPr>
        <w:spacing w:line="360" w:lineRule="auto"/>
        <w:jc w:val="both"/>
        <w:rPr>
          <w:rFonts w:ascii="Arial" w:hAnsi="Arial" w:cs="Arial"/>
          <w:sz w:val="24"/>
        </w:rPr>
      </w:pPr>
      <w:r w:rsidRPr="003D7F75">
        <w:rPr>
          <w:rFonts w:ascii="Arial" w:hAnsi="Arial" w:cs="Arial"/>
          <w:sz w:val="24"/>
        </w:rPr>
        <w:t xml:space="preserve">Hannah </w:t>
      </w:r>
      <w:proofErr w:type="spellStart"/>
      <w:r w:rsidRPr="003D7F75">
        <w:rPr>
          <w:rFonts w:ascii="Arial" w:hAnsi="Arial" w:cs="Arial"/>
          <w:sz w:val="24"/>
        </w:rPr>
        <w:t>Arendt</w:t>
      </w:r>
      <w:proofErr w:type="spellEnd"/>
      <w:r>
        <w:rPr>
          <w:rFonts w:ascii="Arial" w:hAnsi="Arial" w:cs="Arial"/>
          <w:sz w:val="24"/>
        </w:rPr>
        <w:t>.</w:t>
      </w:r>
    </w:p>
    <w:p w:rsidR="003D7F75" w:rsidRDefault="003D7F75" w:rsidP="003D7F75">
      <w:pPr>
        <w:pStyle w:val="Prrafodelista"/>
        <w:numPr>
          <w:ilvl w:val="0"/>
          <w:numId w:val="2"/>
        </w:numPr>
        <w:spacing w:line="360" w:lineRule="auto"/>
        <w:jc w:val="both"/>
        <w:rPr>
          <w:rFonts w:ascii="Arial" w:hAnsi="Arial" w:cs="Arial"/>
          <w:sz w:val="24"/>
        </w:rPr>
      </w:pPr>
      <w:proofErr w:type="spellStart"/>
      <w:r w:rsidRPr="003D7F75">
        <w:rPr>
          <w:rFonts w:ascii="Arial" w:hAnsi="Arial" w:cs="Arial"/>
          <w:sz w:val="24"/>
        </w:rPr>
        <w:t>Simone</w:t>
      </w:r>
      <w:proofErr w:type="spellEnd"/>
      <w:r w:rsidRPr="003D7F75">
        <w:rPr>
          <w:rFonts w:ascii="Arial" w:hAnsi="Arial" w:cs="Arial"/>
          <w:sz w:val="24"/>
        </w:rPr>
        <w:t xml:space="preserve"> de </w:t>
      </w:r>
      <w:proofErr w:type="spellStart"/>
      <w:r w:rsidRPr="003D7F75">
        <w:rPr>
          <w:rFonts w:ascii="Arial" w:hAnsi="Arial" w:cs="Arial"/>
          <w:sz w:val="24"/>
        </w:rPr>
        <w:t>Beauvoir</w:t>
      </w:r>
      <w:proofErr w:type="spellEnd"/>
      <w:r>
        <w:rPr>
          <w:rFonts w:ascii="Arial" w:hAnsi="Arial" w:cs="Arial"/>
          <w:sz w:val="24"/>
        </w:rPr>
        <w:t>.</w:t>
      </w:r>
    </w:p>
    <w:p w:rsidR="005A10B7" w:rsidRPr="003D7F75" w:rsidRDefault="005A10B7" w:rsidP="003D7F75">
      <w:pPr>
        <w:spacing w:line="360" w:lineRule="auto"/>
        <w:ind w:left="567"/>
        <w:jc w:val="both"/>
        <w:rPr>
          <w:rFonts w:ascii="Arial" w:hAnsi="Arial" w:cs="Arial"/>
          <w:sz w:val="24"/>
        </w:rPr>
      </w:pPr>
    </w:p>
    <w:p w:rsidR="005A10B7" w:rsidRPr="005A10B7" w:rsidRDefault="005A10B7" w:rsidP="005A10B7">
      <w:pPr>
        <w:pStyle w:val="Prrafodelista"/>
        <w:spacing w:line="360" w:lineRule="auto"/>
        <w:ind w:left="927"/>
        <w:jc w:val="both"/>
        <w:rPr>
          <w:rFonts w:ascii="Arial" w:hAnsi="Arial" w:cs="Arial"/>
          <w:i/>
          <w:sz w:val="24"/>
        </w:rPr>
      </w:pPr>
    </w:p>
    <w:sectPr w:rsidR="005A10B7" w:rsidRPr="005A10B7" w:rsidSect="00652B6B">
      <w:headerReference w:type="default" r:id="rId9"/>
      <w:headerReference w:type="firs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E2" w:rsidRDefault="00F25FE2" w:rsidP="00950CE3">
      <w:pPr>
        <w:spacing w:after="0" w:line="240" w:lineRule="auto"/>
      </w:pPr>
      <w:r>
        <w:separator/>
      </w:r>
    </w:p>
  </w:endnote>
  <w:endnote w:type="continuationSeparator" w:id="0">
    <w:p w:rsidR="00F25FE2" w:rsidRDefault="00F25FE2" w:rsidP="0095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9325"/>
      <w:docPartObj>
        <w:docPartGallery w:val="Page Numbers (Bottom of Page)"/>
        <w:docPartUnique/>
      </w:docPartObj>
    </w:sdtPr>
    <w:sdtEndPr/>
    <w:sdtContent>
      <w:p w:rsidR="00652B6B" w:rsidRDefault="00652B6B">
        <w:pPr>
          <w:pStyle w:val="Piedepgina"/>
          <w:jc w:val="right"/>
        </w:pPr>
        <w:r>
          <w:fldChar w:fldCharType="begin"/>
        </w:r>
        <w:r>
          <w:instrText>PAGE   \* MERGEFORMAT</w:instrText>
        </w:r>
        <w:r>
          <w:fldChar w:fldCharType="separate"/>
        </w:r>
        <w:r w:rsidR="00E85EBF">
          <w:rPr>
            <w:noProof/>
          </w:rPr>
          <w:t>1</w:t>
        </w:r>
        <w:r>
          <w:fldChar w:fldCharType="end"/>
        </w:r>
      </w:p>
    </w:sdtContent>
  </w:sdt>
  <w:p w:rsidR="00652B6B" w:rsidRDefault="00652B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E2" w:rsidRDefault="00F25FE2" w:rsidP="00950CE3">
      <w:pPr>
        <w:spacing w:after="0" w:line="240" w:lineRule="auto"/>
      </w:pPr>
      <w:r>
        <w:separator/>
      </w:r>
    </w:p>
  </w:footnote>
  <w:footnote w:type="continuationSeparator" w:id="0">
    <w:p w:rsidR="00F25FE2" w:rsidRDefault="00F25FE2" w:rsidP="00950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Style w:val="Encabezado"/>
    </w:pPr>
    <w:r w:rsidRPr="00652B6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Algerian" w:eastAsia="Algerian" w:hAnsi="Algerian" w:cs="Algerian"/>
        <w:color w:val="000000"/>
        <w:sz w:val="28"/>
        <w:szCs w:val="28"/>
      </w:rPr>
    </w:pPr>
    <w:r>
      <w:rPr>
        <w:noProof/>
        <w:lang w:eastAsia="es-ES"/>
      </w:rPr>
      <w:drawing>
        <wp:anchor distT="0" distB="0" distL="114300" distR="114300" simplePos="0" relativeHeight="251659264" behindDoc="0" locked="0" layoutInCell="1" allowOverlap="1" wp14:anchorId="178BE4EA" wp14:editId="6CD996FC">
          <wp:simplePos x="0" y="0"/>
          <wp:positionH relativeFrom="column">
            <wp:posOffset>301625</wp:posOffset>
          </wp:positionH>
          <wp:positionV relativeFrom="paragraph">
            <wp:posOffset>-215900</wp:posOffset>
          </wp:positionV>
          <wp:extent cx="1488440" cy="1296670"/>
          <wp:effectExtent l="0" t="0" r="0" b="0"/>
          <wp:wrapSquare wrapText="bothSides"/>
          <wp:docPr id="1" name="image1.png" descr="cdp en blanc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88440" cy="12966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Trebuchet MS" w:eastAsia="Trebuchet MS" w:hAnsi="Trebuchet MS" w:cs="Trebuchet MS"/>
        <w:color w:val="000000"/>
        <w:sz w:val="28"/>
        <w:szCs w:val="28"/>
      </w:rPr>
      <w:t>Documento de información Unidad Nº 1</w:t>
    </w:r>
  </w:p>
  <w:p w:rsidR="00652B6B" w:rsidRDefault="00652B6B"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Trebuchet MS" w:eastAsia="Trebuchet MS" w:hAnsi="Trebuchet MS" w:cs="Trebuchet MS"/>
        <w:color w:val="000000"/>
        <w:sz w:val="28"/>
        <w:szCs w:val="28"/>
      </w:rPr>
    </w:pPr>
    <w:r w:rsidRPr="00652B6B">
      <w:rPr>
        <w:rFonts w:ascii="Trebuchet MS" w:eastAsia="Trebuchet MS" w:hAnsi="Trebuchet MS" w:cs="Trebuchet MS"/>
        <w:color w:val="000000"/>
        <w:sz w:val="28"/>
        <w:szCs w:val="28"/>
      </w:rPr>
      <w:t xml:space="preserve"> </w:t>
    </w:r>
    <w:r>
      <w:rPr>
        <w:rFonts w:ascii="Trebuchet MS" w:eastAsia="Trebuchet MS" w:hAnsi="Trebuchet MS" w:cs="Trebuchet MS"/>
        <w:color w:val="000000"/>
        <w:sz w:val="28"/>
        <w:szCs w:val="28"/>
      </w:rPr>
      <w:t xml:space="preserve">Filosofía  “6°B”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2EA4"/>
    <w:multiLevelType w:val="hybridMultilevel"/>
    <w:tmpl w:val="6CF69C5E"/>
    <w:lvl w:ilvl="0" w:tplc="08BC89D0">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52F55070"/>
    <w:multiLevelType w:val="hybridMultilevel"/>
    <w:tmpl w:val="8828F35C"/>
    <w:lvl w:ilvl="0" w:tplc="8B2824A8">
      <w:numFmt w:val="bullet"/>
      <w:lvlText w:val=""/>
      <w:lvlJc w:val="left"/>
      <w:pPr>
        <w:ind w:left="927" w:hanging="360"/>
      </w:pPr>
      <w:rPr>
        <w:rFonts w:ascii="Symbol" w:eastAsiaTheme="minorHAnsi" w:hAnsi="Symbo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2F"/>
    <w:rsid w:val="0002674C"/>
    <w:rsid w:val="000417A7"/>
    <w:rsid w:val="00041A3D"/>
    <w:rsid w:val="0006106B"/>
    <w:rsid w:val="0006373A"/>
    <w:rsid w:val="000669B6"/>
    <w:rsid w:val="000E5E87"/>
    <w:rsid w:val="00112213"/>
    <w:rsid w:val="001367A4"/>
    <w:rsid w:val="00143DF2"/>
    <w:rsid w:val="001A7B0F"/>
    <w:rsid w:val="001C1CAC"/>
    <w:rsid w:val="001F68D9"/>
    <w:rsid w:val="00211B01"/>
    <w:rsid w:val="002A2AC9"/>
    <w:rsid w:val="002A4053"/>
    <w:rsid w:val="002A7A16"/>
    <w:rsid w:val="002D60A1"/>
    <w:rsid w:val="002F33F0"/>
    <w:rsid w:val="0030045A"/>
    <w:rsid w:val="003415CB"/>
    <w:rsid w:val="00345E97"/>
    <w:rsid w:val="00353672"/>
    <w:rsid w:val="003A32CB"/>
    <w:rsid w:val="003B12E3"/>
    <w:rsid w:val="003C6285"/>
    <w:rsid w:val="003D7F75"/>
    <w:rsid w:val="003E1981"/>
    <w:rsid w:val="004505ED"/>
    <w:rsid w:val="00452A4D"/>
    <w:rsid w:val="00454DF5"/>
    <w:rsid w:val="004D1C42"/>
    <w:rsid w:val="0052420B"/>
    <w:rsid w:val="00531680"/>
    <w:rsid w:val="00536CB2"/>
    <w:rsid w:val="0055033E"/>
    <w:rsid w:val="005653DF"/>
    <w:rsid w:val="005A10B7"/>
    <w:rsid w:val="005A4749"/>
    <w:rsid w:val="005B602C"/>
    <w:rsid w:val="00606E5D"/>
    <w:rsid w:val="00620A39"/>
    <w:rsid w:val="006309D3"/>
    <w:rsid w:val="00651AFA"/>
    <w:rsid w:val="00652B6B"/>
    <w:rsid w:val="00666B98"/>
    <w:rsid w:val="00696D7A"/>
    <w:rsid w:val="006A4178"/>
    <w:rsid w:val="00723349"/>
    <w:rsid w:val="007703C6"/>
    <w:rsid w:val="0078218B"/>
    <w:rsid w:val="007859E3"/>
    <w:rsid w:val="00786653"/>
    <w:rsid w:val="007D0240"/>
    <w:rsid w:val="007D5715"/>
    <w:rsid w:val="007E04E3"/>
    <w:rsid w:val="007E1E96"/>
    <w:rsid w:val="0083168C"/>
    <w:rsid w:val="00833284"/>
    <w:rsid w:val="00846105"/>
    <w:rsid w:val="00864ABD"/>
    <w:rsid w:val="00867613"/>
    <w:rsid w:val="00881946"/>
    <w:rsid w:val="008B3ADA"/>
    <w:rsid w:val="008C254E"/>
    <w:rsid w:val="008C745D"/>
    <w:rsid w:val="008F5CC0"/>
    <w:rsid w:val="00914DF8"/>
    <w:rsid w:val="00932184"/>
    <w:rsid w:val="009366F3"/>
    <w:rsid w:val="00950CE3"/>
    <w:rsid w:val="00955323"/>
    <w:rsid w:val="00986154"/>
    <w:rsid w:val="009A16DE"/>
    <w:rsid w:val="009B403E"/>
    <w:rsid w:val="009D33E3"/>
    <w:rsid w:val="009D55BC"/>
    <w:rsid w:val="00A3132B"/>
    <w:rsid w:val="00A7450F"/>
    <w:rsid w:val="00A948F6"/>
    <w:rsid w:val="00AD76E9"/>
    <w:rsid w:val="00AE57AF"/>
    <w:rsid w:val="00B3796F"/>
    <w:rsid w:val="00B7753B"/>
    <w:rsid w:val="00B848A2"/>
    <w:rsid w:val="00BB4DE8"/>
    <w:rsid w:val="00BD3ADC"/>
    <w:rsid w:val="00C02CEA"/>
    <w:rsid w:val="00C05353"/>
    <w:rsid w:val="00C43054"/>
    <w:rsid w:val="00C45569"/>
    <w:rsid w:val="00C4789E"/>
    <w:rsid w:val="00CC13C2"/>
    <w:rsid w:val="00D12679"/>
    <w:rsid w:val="00D22B77"/>
    <w:rsid w:val="00D26EFF"/>
    <w:rsid w:val="00D30023"/>
    <w:rsid w:val="00D35226"/>
    <w:rsid w:val="00D61B9E"/>
    <w:rsid w:val="00D8122F"/>
    <w:rsid w:val="00DC6704"/>
    <w:rsid w:val="00DD0FC9"/>
    <w:rsid w:val="00DE46CC"/>
    <w:rsid w:val="00E5710F"/>
    <w:rsid w:val="00E72DB6"/>
    <w:rsid w:val="00E83186"/>
    <w:rsid w:val="00E85EBF"/>
    <w:rsid w:val="00EA675B"/>
    <w:rsid w:val="00EE239C"/>
    <w:rsid w:val="00EF1B58"/>
    <w:rsid w:val="00EF70C5"/>
    <w:rsid w:val="00F25FE2"/>
    <w:rsid w:val="00F46775"/>
    <w:rsid w:val="00F73DB9"/>
    <w:rsid w:val="00F94BD8"/>
    <w:rsid w:val="00FC4EBB"/>
    <w:rsid w:val="00FE5C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 w:type="paragraph" w:styleId="Textodeglobo">
    <w:name w:val="Balloon Text"/>
    <w:basedOn w:val="Normal"/>
    <w:link w:val="TextodegloboCar"/>
    <w:uiPriority w:val="99"/>
    <w:semiHidden/>
    <w:unhideWhenUsed/>
    <w:rsid w:val="00F467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775"/>
    <w:rPr>
      <w:rFonts w:ascii="Tahoma" w:hAnsi="Tahoma" w:cs="Tahoma"/>
      <w:sz w:val="16"/>
      <w:szCs w:val="16"/>
    </w:rPr>
  </w:style>
  <w:style w:type="paragraph" w:styleId="Prrafodelista">
    <w:name w:val="List Paragraph"/>
    <w:basedOn w:val="Normal"/>
    <w:uiPriority w:val="34"/>
    <w:qFormat/>
    <w:rsid w:val="001C1C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 w:type="paragraph" w:styleId="Textodeglobo">
    <w:name w:val="Balloon Text"/>
    <w:basedOn w:val="Normal"/>
    <w:link w:val="TextodegloboCar"/>
    <w:uiPriority w:val="99"/>
    <w:semiHidden/>
    <w:unhideWhenUsed/>
    <w:rsid w:val="00F467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775"/>
    <w:rPr>
      <w:rFonts w:ascii="Tahoma" w:hAnsi="Tahoma" w:cs="Tahoma"/>
      <w:sz w:val="16"/>
      <w:szCs w:val="16"/>
    </w:rPr>
  </w:style>
  <w:style w:type="paragraph" w:styleId="Prrafodelista">
    <w:name w:val="List Paragraph"/>
    <w:basedOn w:val="Normal"/>
    <w:uiPriority w:val="34"/>
    <w:qFormat/>
    <w:rsid w:val="001C1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3842">
      <w:bodyDiv w:val="1"/>
      <w:marLeft w:val="0"/>
      <w:marRight w:val="0"/>
      <w:marTop w:val="0"/>
      <w:marBottom w:val="0"/>
      <w:divBdr>
        <w:top w:val="none" w:sz="0" w:space="0" w:color="auto"/>
        <w:left w:val="none" w:sz="0" w:space="0" w:color="auto"/>
        <w:bottom w:val="none" w:sz="0" w:space="0" w:color="auto"/>
        <w:right w:val="none" w:sz="0" w:space="0" w:color="auto"/>
      </w:divBdr>
    </w:div>
    <w:div w:id="842817151">
      <w:bodyDiv w:val="1"/>
      <w:marLeft w:val="0"/>
      <w:marRight w:val="0"/>
      <w:marTop w:val="0"/>
      <w:marBottom w:val="0"/>
      <w:divBdr>
        <w:top w:val="none" w:sz="0" w:space="0" w:color="auto"/>
        <w:left w:val="none" w:sz="0" w:space="0" w:color="auto"/>
        <w:bottom w:val="none" w:sz="0" w:space="0" w:color="auto"/>
        <w:right w:val="none" w:sz="0" w:space="0" w:color="auto"/>
      </w:divBdr>
    </w:div>
    <w:div w:id="926695397">
      <w:bodyDiv w:val="1"/>
      <w:marLeft w:val="0"/>
      <w:marRight w:val="0"/>
      <w:marTop w:val="0"/>
      <w:marBottom w:val="0"/>
      <w:divBdr>
        <w:top w:val="none" w:sz="0" w:space="0" w:color="auto"/>
        <w:left w:val="none" w:sz="0" w:space="0" w:color="auto"/>
        <w:bottom w:val="none" w:sz="0" w:space="0" w:color="auto"/>
        <w:right w:val="none" w:sz="0" w:space="0" w:color="auto"/>
      </w:divBdr>
    </w:div>
    <w:div w:id="1028219910">
      <w:bodyDiv w:val="1"/>
      <w:marLeft w:val="0"/>
      <w:marRight w:val="0"/>
      <w:marTop w:val="0"/>
      <w:marBottom w:val="0"/>
      <w:divBdr>
        <w:top w:val="none" w:sz="0" w:space="0" w:color="auto"/>
        <w:left w:val="none" w:sz="0" w:space="0" w:color="auto"/>
        <w:bottom w:val="none" w:sz="0" w:space="0" w:color="auto"/>
        <w:right w:val="none" w:sz="0" w:space="0" w:color="auto"/>
      </w:divBdr>
    </w:div>
    <w:div w:id="1090853686">
      <w:bodyDiv w:val="1"/>
      <w:marLeft w:val="0"/>
      <w:marRight w:val="0"/>
      <w:marTop w:val="0"/>
      <w:marBottom w:val="0"/>
      <w:divBdr>
        <w:top w:val="none" w:sz="0" w:space="0" w:color="auto"/>
        <w:left w:val="none" w:sz="0" w:space="0" w:color="auto"/>
        <w:bottom w:val="none" w:sz="0" w:space="0" w:color="auto"/>
        <w:right w:val="none" w:sz="0" w:space="0" w:color="auto"/>
      </w:divBdr>
    </w:div>
    <w:div w:id="1136066897">
      <w:bodyDiv w:val="1"/>
      <w:marLeft w:val="0"/>
      <w:marRight w:val="0"/>
      <w:marTop w:val="0"/>
      <w:marBottom w:val="0"/>
      <w:divBdr>
        <w:top w:val="none" w:sz="0" w:space="0" w:color="auto"/>
        <w:left w:val="none" w:sz="0" w:space="0" w:color="auto"/>
        <w:bottom w:val="none" w:sz="0" w:space="0" w:color="auto"/>
        <w:right w:val="none" w:sz="0" w:space="0" w:color="auto"/>
      </w:divBdr>
    </w:div>
    <w:div w:id="1162312104">
      <w:bodyDiv w:val="1"/>
      <w:marLeft w:val="0"/>
      <w:marRight w:val="0"/>
      <w:marTop w:val="0"/>
      <w:marBottom w:val="0"/>
      <w:divBdr>
        <w:top w:val="none" w:sz="0" w:space="0" w:color="auto"/>
        <w:left w:val="none" w:sz="0" w:space="0" w:color="auto"/>
        <w:bottom w:val="none" w:sz="0" w:space="0" w:color="auto"/>
        <w:right w:val="none" w:sz="0" w:space="0" w:color="auto"/>
      </w:divBdr>
    </w:div>
    <w:div w:id="1238436466">
      <w:bodyDiv w:val="1"/>
      <w:marLeft w:val="0"/>
      <w:marRight w:val="0"/>
      <w:marTop w:val="0"/>
      <w:marBottom w:val="0"/>
      <w:divBdr>
        <w:top w:val="none" w:sz="0" w:space="0" w:color="auto"/>
        <w:left w:val="none" w:sz="0" w:space="0" w:color="auto"/>
        <w:bottom w:val="none" w:sz="0" w:space="0" w:color="auto"/>
        <w:right w:val="none" w:sz="0" w:space="0" w:color="auto"/>
      </w:divBdr>
    </w:div>
    <w:div w:id="1366370350">
      <w:bodyDiv w:val="1"/>
      <w:marLeft w:val="0"/>
      <w:marRight w:val="0"/>
      <w:marTop w:val="0"/>
      <w:marBottom w:val="0"/>
      <w:divBdr>
        <w:top w:val="none" w:sz="0" w:space="0" w:color="auto"/>
        <w:left w:val="none" w:sz="0" w:space="0" w:color="auto"/>
        <w:bottom w:val="none" w:sz="0" w:space="0" w:color="auto"/>
        <w:right w:val="none" w:sz="0" w:space="0" w:color="auto"/>
      </w:divBdr>
    </w:div>
    <w:div w:id="1437020998">
      <w:bodyDiv w:val="1"/>
      <w:marLeft w:val="0"/>
      <w:marRight w:val="0"/>
      <w:marTop w:val="0"/>
      <w:marBottom w:val="0"/>
      <w:divBdr>
        <w:top w:val="none" w:sz="0" w:space="0" w:color="auto"/>
        <w:left w:val="none" w:sz="0" w:space="0" w:color="auto"/>
        <w:bottom w:val="none" w:sz="0" w:space="0" w:color="auto"/>
        <w:right w:val="none" w:sz="0" w:space="0" w:color="auto"/>
      </w:divBdr>
    </w:div>
    <w:div w:id="1505976926">
      <w:bodyDiv w:val="1"/>
      <w:marLeft w:val="0"/>
      <w:marRight w:val="0"/>
      <w:marTop w:val="0"/>
      <w:marBottom w:val="0"/>
      <w:divBdr>
        <w:top w:val="none" w:sz="0" w:space="0" w:color="auto"/>
        <w:left w:val="none" w:sz="0" w:space="0" w:color="auto"/>
        <w:bottom w:val="none" w:sz="0" w:space="0" w:color="auto"/>
        <w:right w:val="none" w:sz="0" w:space="0" w:color="auto"/>
      </w:divBdr>
    </w:div>
    <w:div w:id="1519003753">
      <w:bodyDiv w:val="1"/>
      <w:marLeft w:val="0"/>
      <w:marRight w:val="0"/>
      <w:marTop w:val="0"/>
      <w:marBottom w:val="0"/>
      <w:divBdr>
        <w:top w:val="none" w:sz="0" w:space="0" w:color="auto"/>
        <w:left w:val="none" w:sz="0" w:space="0" w:color="auto"/>
        <w:bottom w:val="none" w:sz="0" w:space="0" w:color="auto"/>
        <w:right w:val="none" w:sz="0" w:space="0" w:color="auto"/>
      </w:divBdr>
    </w:div>
    <w:div w:id="16911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EC8C2-ECB3-408B-AB89-88E7677D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2023-03-08T19:31:00Z</cp:lastPrinted>
  <dcterms:created xsi:type="dcterms:W3CDTF">2023-06-28T20:10:00Z</dcterms:created>
  <dcterms:modified xsi:type="dcterms:W3CDTF">2023-07-12T14:16:00Z</dcterms:modified>
</cp:coreProperties>
</file>