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6ADEB" w14:textId="04607BB1" w:rsidR="005C11AA" w:rsidRPr="00502E54" w:rsidRDefault="005C11AA" w:rsidP="009263E4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  <w:u w:val="single"/>
          <w:lang w:val="es-419"/>
        </w:rPr>
      </w:pPr>
      <w:r w:rsidRPr="00502E54">
        <w:rPr>
          <w:rFonts w:ascii="Arial" w:hAnsi="Arial" w:cs="Arial"/>
          <w:b/>
          <w:bCs/>
          <w:sz w:val="40"/>
          <w:szCs w:val="40"/>
          <w:u w:val="single"/>
          <w:lang w:val="es-419"/>
        </w:rPr>
        <w:t>TRABAJO PRÁCTICO DE CATEQUESIS</w:t>
      </w:r>
    </w:p>
    <w:p w14:paraId="71B788E4" w14:textId="2DBAE00A" w:rsidR="00502E54" w:rsidRPr="009263E4" w:rsidRDefault="00502E54" w:rsidP="009263E4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  <w:u w:val="single"/>
          <w:lang w:val="es-419"/>
        </w:rPr>
      </w:pPr>
      <w:r w:rsidRPr="00340427">
        <w:rPr>
          <w:rFonts w:ascii="Arial" w:hAnsi="Arial" w:cs="Arial"/>
          <w:b/>
          <w:bCs/>
          <w:sz w:val="36"/>
          <w:szCs w:val="36"/>
          <w:u w:val="single"/>
          <w:lang w:val="es-419"/>
        </w:rPr>
        <w:t>“Santos Dominicos”</w:t>
      </w:r>
    </w:p>
    <w:p w14:paraId="380FD336" w14:textId="3BC961F9" w:rsidR="007B48D9" w:rsidRPr="007B48D9" w:rsidRDefault="007B48D9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u w:val="single"/>
          <w:lang w:val="es-419"/>
        </w:rPr>
      </w:pPr>
      <w:r w:rsidRPr="007B48D9">
        <w:rPr>
          <w:rFonts w:ascii="Arial" w:hAnsi="Arial" w:cs="Arial"/>
          <w:b/>
          <w:bCs/>
          <w:sz w:val="32"/>
          <w:szCs w:val="32"/>
          <w:u w:val="single"/>
          <w:lang w:val="es-419"/>
        </w:rPr>
        <w:t>Integrantes:</w:t>
      </w:r>
    </w:p>
    <w:p w14:paraId="445A575F" w14:textId="54D544CE" w:rsidR="007B48D9" w:rsidRPr="009263E4" w:rsidRDefault="007B48D9" w:rsidP="009263E4">
      <w:pPr>
        <w:spacing w:line="276" w:lineRule="auto"/>
        <w:rPr>
          <w:rFonts w:ascii="Arial" w:hAnsi="Arial" w:cs="Arial"/>
          <w:b/>
          <w:bCs/>
          <w:sz w:val="40"/>
          <w:szCs w:val="40"/>
          <w:lang w:val="es-419"/>
        </w:rPr>
      </w:pPr>
      <w:r w:rsidRPr="009263E4">
        <w:rPr>
          <w:rFonts w:ascii="Arial" w:hAnsi="Arial" w:cs="Arial"/>
          <w:b/>
          <w:bCs/>
          <w:sz w:val="32"/>
          <w:szCs w:val="32"/>
          <w:lang w:val="es-419"/>
        </w:rPr>
        <w:t>López, Candela</w:t>
      </w:r>
      <w:r w:rsidR="00502E54" w:rsidRPr="009263E4">
        <w:rPr>
          <w:rFonts w:ascii="Arial" w:hAnsi="Arial" w:cs="Arial"/>
          <w:b/>
          <w:bCs/>
          <w:sz w:val="32"/>
          <w:szCs w:val="32"/>
          <w:lang w:val="es-419"/>
        </w:rPr>
        <w:t>.</w:t>
      </w:r>
    </w:p>
    <w:p w14:paraId="64C4B7E9" w14:textId="14BD85A1" w:rsidR="007B48D9" w:rsidRPr="009263E4" w:rsidRDefault="007B48D9" w:rsidP="009263E4">
      <w:pPr>
        <w:spacing w:line="276" w:lineRule="auto"/>
        <w:rPr>
          <w:rFonts w:ascii="Arial" w:hAnsi="Arial" w:cs="Arial"/>
          <w:b/>
          <w:bCs/>
          <w:sz w:val="40"/>
          <w:szCs w:val="40"/>
          <w:lang w:val="es-419"/>
        </w:rPr>
      </w:pPr>
      <w:r w:rsidRPr="009263E4">
        <w:rPr>
          <w:rFonts w:ascii="Arial" w:hAnsi="Arial" w:cs="Arial"/>
          <w:b/>
          <w:bCs/>
          <w:sz w:val="32"/>
          <w:szCs w:val="32"/>
          <w:lang w:val="es-419"/>
        </w:rPr>
        <w:t xml:space="preserve">Sarmiento, </w:t>
      </w:r>
      <w:proofErr w:type="gramStart"/>
      <w:r w:rsidRPr="009263E4">
        <w:rPr>
          <w:rFonts w:ascii="Arial" w:hAnsi="Arial" w:cs="Arial"/>
          <w:b/>
          <w:bCs/>
          <w:sz w:val="32"/>
          <w:szCs w:val="32"/>
          <w:lang w:val="es-419"/>
        </w:rPr>
        <w:t>Abril</w:t>
      </w:r>
      <w:proofErr w:type="gramEnd"/>
      <w:r w:rsidR="00502E54" w:rsidRPr="009263E4">
        <w:rPr>
          <w:rFonts w:ascii="Arial" w:hAnsi="Arial" w:cs="Arial"/>
          <w:b/>
          <w:bCs/>
          <w:sz w:val="32"/>
          <w:szCs w:val="32"/>
          <w:lang w:val="es-419"/>
        </w:rPr>
        <w:t>.</w:t>
      </w:r>
    </w:p>
    <w:p w14:paraId="2F886ABB" w14:textId="45BC2F74" w:rsidR="007B48D9" w:rsidRPr="009263E4" w:rsidRDefault="007B48D9" w:rsidP="009263E4">
      <w:pPr>
        <w:spacing w:line="276" w:lineRule="auto"/>
        <w:rPr>
          <w:rFonts w:ascii="Arial" w:hAnsi="Arial" w:cs="Arial"/>
          <w:b/>
          <w:bCs/>
          <w:sz w:val="40"/>
          <w:szCs w:val="40"/>
          <w:lang w:val="es-419"/>
        </w:rPr>
      </w:pPr>
      <w:r w:rsidRPr="009263E4">
        <w:rPr>
          <w:rFonts w:ascii="Arial" w:hAnsi="Arial" w:cs="Arial"/>
          <w:b/>
          <w:bCs/>
          <w:sz w:val="32"/>
          <w:szCs w:val="32"/>
          <w:lang w:val="es-419"/>
        </w:rPr>
        <w:t>Martínez, Guadalupe</w:t>
      </w:r>
      <w:r w:rsidR="00502E54" w:rsidRPr="009263E4">
        <w:rPr>
          <w:rFonts w:ascii="Arial" w:hAnsi="Arial" w:cs="Arial"/>
          <w:b/>
          <w:bCs/>
          <w:sz w:val="32"/>
          <w:szCs w:val="32"/>
          <w:lang w:val="es-419"/>
        </w:rPr>
        <w:t>.</w:t>
      </w:r>
    </w:p>
    <w:p w14:paraId="7EBBB19E" w14:textId="5F75574C" w:rsidR="00502E54" w:rsidRPr="009263E4" w:rsidRDefault="007B48D9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  <w:r w:rsidRPr="009263E4">
        <w:rPr>
          <w:rFonts w:ascii="Arial" w:hAnsi="Arial" w:cs="Arial"/>
          <w:b/>
          <w:bCs/>
          <w:sz w:val="32"/>
          <w:szCs w:val="32"/>
          <w:lang w:val="es-419"/>
        </w:rPr>
        <w:t>Díaz, Agustina</w:t>
      </w:r>
      <w:r w:rsidR="00502E54" w:rsidRPr="009263E4">
        <w:rPr>
          <w:rFonts w:ascii="Arial" w:hAnsi="Arial" w:cs="Arial"/>
          <w:b/>
          <w:bCs/>
          <w:sz w:val="32"/>
          <w:szCs w:val="32"/>
          <w:lang w:val="es-419"/>
        </w:rPr>
        <w:t>.</w:t>
      </w:r>
    </w:p>
    <w:p w14:paraId="26184EB9" w14:textId="77777777" w:rsidR="00502E54" w:rsidRPr="00502E54" w:rsidRDefault="00502E54" w:rsidP="009263E4">
      <w:pPr>
        <w:pStyle w:val="Prrafodelista"/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</w:p>
    <w:p w14:paraId="659CE30A" w14:textId="090BC8D1" w:rsidR="00502E54" w:rsidRPr="009263E4" w:rsidRDefault="00502E54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u w:val="single"/>
          <w:lang w:val="es-419"/>
        </w:rPr>
      </w:pPr>
      <w:r w:rsidRPr="009263E4">
        <w:rPr>
          <w:rFonts w:ascii="Arial" w:hAnsi="Arial" w:cs="Arial"/>
          <w:b/>
          <w:bCs/>
          <w:sz w:val="32"/>
          <w:szCs w:val="32"/>
          <w:u w:val="single"/>
          <w:lang w:val="es-419"/>
        </w:rPr>
        <w:t>Profesor:</w:t>
      </w:r>
    </w:p>
    <w:p w14:paraId="67BB1476" w14:textId="067E2894" w:rsidR="00502E54" w:rsidRPr="009263E4" w:rsidRDefault="00502E54" w:rsidP="009263E4">
      <w:pPr>
        <w:tabs>
          <w:tab w:val="left" w:pos="6300"/>
        </w:tabs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  <w:proofErr w:type="spellStart"/>
      <w:r w:rsidRPr="009263E4">
        <w:rPr>
          <w:rFonts w:ascii="Arial" w:hAnsi="Arial" w:cs="Arial"/>
          <w:b/>
          <w:bCs/>
          <w:sz w:val="32"/>
          <w:szCs w:val="32"/>
          <w:lang w:val="es-419"/>
        </w:rPr>
        <w:t>Sirerol</w:t>
      </w:r>
      <w:proofErr w:type="spellEnd"/>
      <w:r w:rsidRPr="009263E4">
        <w:rPr>
          <w:rFonts w:ascii="Arial" w:hAnsi="Arial" w:cs="Arial"/>
          <w:b/>
          <w:bCs/>
          <w:sz w:val="32"/>
          <w:szCs w:val="32"/>
          <w:lang w:val="es-419"/>
        </w:rPr>
        <w:t>, Germán.</w:t>
      </w:r>
    </w:p>
    <w:p w14:paraId="063BBD3B" w14:textId="77777777" w:rsidR="00502E54" w:rsidRPr="00502E54" w:rsidRDefault="00502E54" w:rsidP="009263E4">
      <w:pPr>
        <w:pStyle w:val="Prrafodelista"/>
        <w:tabs>
          <w:tab w:val="left" w:pos="6300"/>
        </w:tabs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</w:p>
    <w:p w14:paraId="544D232C" w14:textId="38D9FFE7" w:rsidR="007B48D9" w:rsidRPr="00502E54" w:rsidRDefault="00502E54" w:rsidP="009263E4">
      <w:pPr>
        <w:tabs>
          <w:tab w:val="left" w:pos="3825"/>
        </w:tabs>
        <w:spacing w:line="276" w:lineRule="auto"/>
        <w:rPr>
          <w:rFonts w:ascii="Arial" w:hAnsi="Arial" w:cs="Arial"/>
          <w:b/>
          <w:bCs/>
          <w:sz w:val="32"/>
          <w:szCs w:val="32"/>
          <w:u w:val="single"/>
          <w:lang w:val="es-419"/>
        </w:rPr>
      </w:pPr>
      <w:r w:rsidRPr="00502E54">
        <w:rPr>
          <w:rFonts w:ascii="Arial" w:hAnsi="Arial" w:cs="Arial"/>
          <w:b/>
          <w:bCs/>
          <w:sz w:val="32"/>
          <w:szCs w:val="32"/>
          <w:u w:val="single"/>
          <w:lang w:val="es-419"/>
        </w:rPr>
        <w:t>Santo elegido:</w:t>
      </w:r>
    </w:p>
    <w:p w14:paraId="28D22D97" w14:textId="1E3B1776" w:rsidR="00502E54" w:rsidRDefault="00502E54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  <w:r>
        <w:rPr>
          <w:rFonts w:ascii="Arial" w:hAnsi="Arial" w:cs="Arial"/>
          <w:b/>
          <w:bCs/>
          <w:sz w:val="32"/>
          <w:szCs w:val="32"/>
          <w:lang w:val="es-419"/>
        </w:rPr>
        <w:t>San Martín de Porres.</w:t>
      </w:r>
    </w:p>
    <w:p w14:paraId="6F0393F0" w14:textId="77777777" w:rsidR="00502E54" w:rsidRDefault="00502E54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</w:p>
    <w:p w14:paraId="79BFEAE3" w14:textId="01A19602" w:rsidR="00502E54" w:rsidRPr="00502E54" w:rsidRDefault="00502E54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u w:val="single"/>
          <w:lang w:val="es-419"/>
        </w:rPr>
      </w:pPr>
      <w:r w:rsidRPr="00502E54">
        <w:rPr>
          <w:rFonts w:ascii="Arial" w:hAnsi="Arial" w:cs="Arial"/>
          <w:b/>
          <w:bCs/>
          <w:sz w:val="32"/>
          <w:szCs w:val="32"/>
          <w:u w:val="single"/>
          <w:lang w:val="es-419"/>
        </w:rPr>
        <w:t>Año cursado:</w:t>
      </w:r>
    </w:p>
    <w:p w14:paraId="2B0CA851" w14:textId="2F048878" w:rsidR="00502E54" w:rsidRDefault="00502E54" w:rsidP="009263E4">
      <w:pPr>
        <w:spacing w:line="276" w:lineRule="auto"/>
        <w:rPr>
          <w:rFonts w:ascii="Arial" w:hAnsi="Arial" w:cs="Arial"/>
          <w:b/>
          <w:bCs/>
          <w:sz w:val="32"/>
          <w:szCs w:val="32"/>
          <w:lang w:val="es-419"/>
        </w:rPr>
      </w:pPr>
      <w:r>
        <w:rPr>
          <w:rFonts w:ascii="Arial" w:hAnsi="Arial" w:cs="Arial"/>
          <w:b/>
          <w:bCs/>
          <w:sz w:val="32"/>
          <w:szCs w:val="32"/>
          <w:lang w:val="es-419"/>
        </w:rPr>
        <w:t>5to Año “A”</w:t>
      </w:r>
    </w:p>
    <w:p w14:paraId="64490EB7" w14:textId="5BF430D8" w:rsidR="0092195C" w:rsidRDefault="0092195C" w:rsidP="009263E4">
      <w:pPr>
        <w:tabs>
          <w:tab w:val="left" w:pos="3840"/>
          <w:tab w:val="left" w:pos="4515"/>
        </w:tabs>
        <w:jc w:val="both"/>
        <w:rPr>
          <w:rFonts w:ascii="Arial" w:hAnsi="Arial" w:cs="Arial"/>
          <w:b/>
          <w:bCs/>
          <w:sz w:val="32"/>
          <w:szCs w:val="32"/>
          <w:lang w:val="es-419"/>
        </w:rPr>
      </w:pPr>
    </w:p>
    <w:p w14:paraId="45851A60" w14:textId="7E487A81" w:rsidR="0092195C" w:rsidRDefault="00502E54" w:rsidP="009263E4">
      <w:pPr>
        <w:jc w:val="center"/>
        <w:rPr>
          <w:rFonts w:ascii="Arial" w:hAnsi="Arial" w:cs="Arial"/>
          <w:b/>
          <w:bCs/>
          <w:sz w:val="32"/>
          <w:szCs w:val="32"/>
          <w:lang w:val="es-419"/>
        </w:rPr>
      </w:pPr>
      <w:r>
        <w:rPr>
          <w:rFonts w:ascii="Arial" w:hAnsi="Arial" w:cs="Arial"/>
          <w:b/>
          <w:bCs/>
          <w:sz w:val="32"/>
          <w:szCs w:val="32"/>
          <w:lang w:val="es-419"/>
        </w:rPr>
        <w:t>Ciclo Lectivo 2023</w:t>
      </w:r>
    </w:p>
    <w:p w14:paraId="6FCFC8F9" w14:textId="77777777" w:rsidR="0092195C" w:rsidRDefault="0092195C" w:rsidP="00AC5F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</w:p>
    <w:p w14:paraId="0AF7907F" w14:textId="06AAC6EE" w:rsidR="00D7037F" w:rsidRPr="00AC5FD4" w:rsidRDefault="00D920B1" w:rsidP="00AC5F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 w:rsidRPr="00AC5FD4">
        <w:rPr>
          <w:rFonts w:ascii="Arial" w:hAnsi="Arial" w:cs="Arial"/>
          <w:b/>
          <w:bCs/>
          <w:sz w:val="24"/>
          <w:szCs w:val="24"/>
          <w:lang w:val="es-419"/>
        </w:rPr>
        <w:t xml:space="preserve">                                                                                                                                  </w:t>
      </w:r>
      <w:r w:rsidR="00D7037F" w:rsidRPr="00AC5FD4">
        <w:rPr>
          <w:rFonts w:ascii="Arial" w:hAnsi="Arial" w:cs="Arial"/>
          <w:b/>
          <w:bCs/>
          <w:sz w:val="24"/>
          <w:szCs w:val="24"/>
          <w:lang w:val="es-419"/>
        </w:rPr>
        <w:t>1</w:t>
      </w:r>
    </w:p>
    <w:p w14:paraId="24D3A1E9" w14:textId="551B14BE" w:rsidR="005649C4" w:rsidRPr="00AC5FD4" w:rsidRDefault="00013F6F" w:rsidP="00AC5F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  <w:r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>RELATO DE SAN MARTÍN DE PORRES</w:t>
      </w:r>
    </w:p>
    <w:p w14:paraId="1C126E33" w14:textId="71B666E9" w:rsidR="005649C4" w:rsidRPr="00AC5FD4" w:rsidRDefault="00C52848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San Martín de Porres</w:t>
      </w:r>
      <w:r w:rsidR="00D27BA9" w:rsidRPr="00AC5FD4">
        <w:rPr>
          <w:rFonts w:ascii="Arial" w:hAnsi="Arial" w:cs="Arial"/>
          <w:sz w:val="24"/>
          <w:szCs w:val="24"/>
          <w:lang w:val="es-419"/>
        </w:rPr>
        <w:t xml:space="preserve">, también conocido como “El santo de la escoba” por ser representado con una escoba en la mano como símbolo de su humildad… 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fue un santo peruano nacido el 9 de diciembre de 1579 en Lima. Es conocido por su devoción, caridad y habilidades curativas. A pesar de enfrentar la discriminación racial debido a su ascendencia mestiza, se convirtió en un fraile dominico y dedicó su vida a ayudar a los pobres y enfermos. San Martín de Porres es considerado el patrón de la justicia social y de los cuidados médicos. </w:t>
      </w:r>
      <w:r w:rsidR="00AE431C" w:rsidRPr="00AC5FD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F085E1" wp14:editId="50A24CAF">
            <wp:simplePos x="0" y="0"/>
            <wp:positionH relativeFrom="margin">
              <wp:align>right</wp:align>
            </wp:positionH>
            <wp:positionV relativeFrom="paragraph">
              <wp:posOffset>841375</wp:posOffset>
            </wp:positionV>
            <wp:extent cx="1149350" cy="2009775"/>
            <wp:effectExtent l="0" t="0" r="0" b="9525"/>
            <wp:wrapSquare wrapText="bothSides"/>
            <wp:docPr id="864205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9C4" w:rsidRPr="00AC5FD4">
        <w:rPr>
          <w:rFonts w:ascii="Arial" w:hAnsi="Arial" w:cs="Arial"/>
          <w:sz w:val="24"/>
          <w:szCs w:val="24"/>
          <w:lang w:val="es-419"/>
        </w:rPr>
        <w:t>.</w:t>
      </w:r>
    </w:p>
    <w:p w14:paraId="0A042ACE" w14:textId="7F6E97B5" w:rsidR="00D27BA9" w:rsidRPr="00AC5FD4" w:rsidRDefault="00D27BA9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Antes de convertirse en santo, San Martín de Porres tuvo una vida marcada por su origen mestizo y su lucha contra la discriminación racial. Esta mezcla racial lo ubicó en una posición social complicada y enfrentó discriminación y prejuicio debido a su origen.</w:t>
      </w:r>
    </w:p>
    <w:p w14:paraId="49D83F6B" w14:textId="1E077488" w:rsidR="00C42C17" w:rsidRPr="00AC5FD4" w:rsidRDefault="00C52848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 xml:space="preserve">A pesar de estas circunstancias, </w:t>
      </w:r>
      <w:r w:rsidR="00AE431C" w:rsidRPr="00AC5FD4">
        <w:rPr>
          <w:rFonts w:ascii="Arial" w:hAnsi="Arial" w:cs="Arial"/>
          <w:sz w:val="24"/>
          <w:szCs w:val="24"/>
          <w:lang w:val="es-419"/>
        </w:rPr>
        <w:t xml:space="preserve">en 1594 </w:t>
      </w:r>
      <w:r w:rsidR="00C42C17" w:rsidRPr="00AC5FD4">
        <w:rPr>
          <w:rFonts w:ascii="Arial" w:hAnsi="Arial" w:cs="Arial"/>
          <w:sz w:val="24"/>
          <w:szCs w:val="24"/>
          <w:lang w:val="es-419"/>
        </w:rPr>
        <w:t xml:space="preserve">a los 15 años, San Martín </w:t>
      </w:r>
      <w:r w:rsidRPr="00AC5FD4">
        <w:rPr>
          <w:rFonts w:ascii="Arial" w:hAnsi="Arial" w:cs="Arial"/>
          <w:sz w:val="24"/>
          <w:szCs w:val="24"/>
          <w:lang w:val="es-419"/>
        </w:rPr>
        <w:t>encontró su camino en el servicio religioso y se unió al Convento de Santo Domingo en Lima</w:t>
      </w:r>
      <w:r w:rsidR="00C42C17" w:rsidRPr="00AC5FD4">
        <w:rPr>
          <w:rFonts w:ascii="Arial" w:hAnsi="Arial" w:cs="Arial"/>
          <w:sz w:val="24"/>
          <w:szCs w:val="24"/>
          <w:lang w:val="es-419"/>
        </w:rPr>
        <w:t xml:space="preserve"> como lego, lo que significa que no era sacerdote, pero se dedicaba a tareas de servicio y ayuda en el monasterio. Realizaba trabajos humildes como barrendero, portero y cuidador de los animales del convento. </w:t>
      </w:r>
      <w:r w:rsidRPr="00AC5FD4">
        <w:rPr>
          <w:rFonts w:ascii="Arial" w:hAnsi="Arial" w:cs="Arial"/>
          <w:sz w:val="24"/>
          <w:szCs w:val="24"/>
          <w:lang w:val="es-419"/>
        </w:rPr>
        <w:t>Su devoción y habilidades curativas lo llevaron a ser reconocido y venerado tanto por los miembros de la comunidad religiosa como por la sociedad en general.</w:t>
      </w:r>
    </w:p>
    <w:p w14:paraId="55958385" w14:textId="39AD47BA" w:rsidR="00D7037F" w:rsidRPr="00AC5FD4" w:rsidRDefault="00D7037F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bookmarkStart w:id="0" w:name="_GoBack"/>
      <w:bookmarkEnd w:id="0"/>
    </w:p>
    <w:p w14:paraId="248C9506" w14:textId="64C63CA9" w:rsidR="00D7037F" w:rsidRPr="00AC5FD4" w:rsidRDefault="00D7037F" w:rsidP="00AC5FD4">
      <w:pPr>
        <w:pStyle w:val="Prrafodelista"/>
        <w:spacing w:line="360" w:lineRule="auto"/>
        <w:ind w:left="8430"/>
        <w:jc w:val="both"/>
        <w:rPr>
          <w:rFonts w:ascii="Arial" w:hAnsi="Arial" w:cs="Arial"/>
          <w:b/>
          <w:sz w:val="24"/>
          <w:szCs w:val="24"/>
          <w:lang w:val="es-419"/>
        </w:rPr>
      </w:pPr>
      <w:r w:rsidRPr="00AC5FD4">
        <w:rPr>
          <w:rFonts w:ascii="Arial" w:hAnsi="Arial" w:cs="Arial"/>
          <w:b/>
          <w:sz w:val="24"/>
          <w:szCs w:val="24"/>
          <w:lang w:val="es-419"/>
        </w:rPr>
        <w:lastRenderedPageBreak/>
        <w:t>2</w:t>
      </w:r>
    </w:p>
    <w:p w14:paraId="55B314C7" w14:textId="35E8B728" w:rsidR="00C42C17" w:rsidRPr="00AC5FD4" w:rsidRDefault="00AE431C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FBA6C0" wp14:editId="3BC74E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8595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382" y="21462"/>
                <wp:lineTo x="21382" y="0"/>
                <wp:lineTo x="0" y="0"/>
              </wp:wrapPolygon>
            </wp:wrapTight>
            <wp:docPr id="22392436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2C17" w:rsidRPr="00AC5FD4">
        <w:rPr>
          <w:rFonts w:ascii="Arial" w:hAnsi="Arial" w:cs="Arial"/>
          <w:sz w:val="24"/>
          <w:szCs w:val="24"/>
          <w:lang w:val="es-419"/>
        </w:rPr>
        <w:t>A lo largo de su vida en el convento, San Martín demostró una profunda devoción</w:t>
      </w:r>
      <w:r w:rsidR="00D27BA9" w:rsidRPr="00AC5FD4">
        <w:rPr>
          <w:rFonts w:ascii="Arial" w:hAnsi="Arial" w:cs="Arial"/>
          <w:sz w:val="24"/>
          <w:szCs w:val="24"/>
          <w:lang w:val="es-419"/>
        </w:rPr>
        <w:t xml:space="preserve">. </w:t>
      </w:r>
      <w:r w:rsidR="00C42C17" w:rsidRPr="00AC5FD4">
        <w:rPr>
          <w:rFonts w:ascii="Arial" w:hAnsi="Arial" w:cs="Arial"/>
          <w:sz w:val="24"/>
          <w:szCs w:val="24"/>
          <w:lang w:val="es-419"/>
        </w:rPr>
        <w:t>Atendía a los enfermos y heridos, tanto humanos como animales, y su reputación de sanador se difundió rápidamente.</w:t>
      </w:r>
    </w:p>
    <w:p w14:paraId="248D084F" w14:textId="6E63AB94" w:rsidR="00C52848" w:rsidRPr="00AC5FD4" w:rsidRDefault="00C52848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 xml:space="preserve">San Martín era un hombre de profunda fe y oración. Pasaba tiempo en comunión con Dios y buscaba la guía espiritual en su vida. </w:t>
      </w:r>
      <w:r w:rsidR="005649C4" w:rsidRPr="00AC5FD4">
        <w:rPr>
          <w:rFonts w:ascii="Arial" w:hAnsi="Arial" w:cs="Arial"/>
          <w:sz w:val="24"/>
          <w:szCs w:val="24"/>
          <w:lang w:val="es-419"/>
        </w:rPr>
        <w:t xml:space="preserve">Fue una figura ejemplar de servicio, caridad y amor hacia los demás. Su vida y acciones reflejan una profunda devoción religiosa y un compromiso inquebrantable con el bienestar de los más vulnerables en la sociedad. </w:t>
      </w:r>
      <w:r w:rsidRPr="00AC5FD4">
        <w:rPr>
          <w:rFonts w:ascii="Arial" w:hAnsi="Arial" w:cs="Arial"/>
          <w:sz w:val="24"/>
          <w:szCs w:val="24"/>
          <w:lang w:val="es-419"/>
        </w:rPr>
        <w:t>A pesar de las dificultades que enfrentó anteriormente… San Martín mantuvo una actitud humilde a lo largo de su vida. Aceptó tareas humildes en el convento y se consideraba a sí mismo un siervo de Dios y de los demás.</w:t>
      </w:r>
    </w:p>
    <w:p w14:paraId="3952C9FC" w14:textId="40320BAD" w:rsidR="00C52848" w:rsidRPr="00AC5FD4" w:rsidRDefault="00C52848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Desarrolló habilidades en el campo de la medicina y la curación, lo que le permitió atender a los enfermos y aliviar su sufrimiento. San Martín fundó un orfanato y un hospicio para niños abandonados, demostrando su disposición a sacrificar sus propias comodidades en beneficio de los necesitados.</w:t>
      </w:r>
    </w:p>
    <w:p w14:paraId="63B2B765" w14:textId="77B1D72A" w:rsidR="00AE431C" w:rsidRPr="00AC5FD4" w:rsidRDefault="00AE431C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Martín siempre aspiró a realizar vocación misionera en países y provincias alejados. Con frecuencia lo oyeron hablar de Filipinas, China y especialmente de Japón, país que alguna vez manifestó conocer. El futuro santo fue f</w:t>
      </w:r>
      <w:r w:rsidR="0092195C" w:rsidRPr="00AC5FD4">
        <w:rPr>
          <w:rFonts w:ascii="Arial" w:hAnsi="Arial" w:cs="Arial"/>
          <w:sz w:val="24"/>
          <w:szCs w:val="24"/>
          <w:lang w:val="es-419"/>
        </w:rPr>
        <w:t>rugal, abstinente y vegetariano</w:t>
      </w:r>
      <w:r w:rsidRPr="00AC5FD4">
        <w:rPr>
          <w:rFonts w:ascii="Arial" w:hAnsi="Arial" w:cs="Arial"/>
          <w:sz w:val="24"/>
          <w:szCs w:val="24"/>
          <w:lang w:val="es-419"/>
        </w:rPr>
        <w:t>. Usó siempre un simple hábito de cordellate blanco con una capa larga de color negro.</w:t>
      </w:r>
    </w:p>
    <w:p w14:paraId="4418C04C" w14:textId="00BA4B66" w:rsidR="005C11AA" w:rsidRPr="00AC5FD4" w:rsidRDefault="00AE431C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Casi a la edad de sesenta años, cayó enfermo y anunció que había llegado la hora de encontrarse con el Señor.</w:t>
      </w:r>
    </w:p>
    <w:p w14:paraId="59742889" w14:textId="09030F11" w:rsidR="00013F6F" w:rsidRPr="00AC5FD4" w:rsidRDefault="00013F6F" w:rsidP="00AC5F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  <w:r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lastRenderedPageBreak/>
        <w:t>Ficha</w:t>
      </w:r>
      <w:r w:rsidR="0092195C"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 xml:space="preserve"> Técnica sobre su vida:</w:t>
      </w:r>
      <w:r w:rsidR="0092195C" w:rsidRPr="00AC5FD4">
        <w:rPr>
          <w:rFonts w:ascii="Arial" w:hAnsi="Arial" w:cs="Arial"/>
          <w:b/>
          <w:bCs/>
          <w:sz w:val="24"/>
          <w:szCs w:val="24"/>
          <w:lang w:val="es-419"/>
        </w:rPr>
        <w:t xml:space="preserve"> </w:t>
      </w:r>
      <w:r w:rsidR="00D7037F" w:rsidRPr="00AC5FD4">
        <w:rPr>
          <w:rFonts w:ascii="Arial" w:hAnsi="Arial" w:cs="Arial"/>
          <w:b/>
          <w:bCs/>
          <w:sz w:val="24"/>
          <w:szCs w:val="24"/>
          <w:lang w:val="es-419"/>
        </w:rPr>
        <w:t xml:space="preserve">                                                                              3</w:t>
      </w:r>
    </w:p>
    <w:tbl>
      <w:tblPr>
        <w:tblW w:w="90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6390"/>
      </w:tblGrid>
      <w:tr w:rsidR="00786A1F" w:rsidRPr="00AC5FD4" w14:paraId="1BB6C468" w14:textId="77777777" w:rsidTr="0092195C">
        <w:trPr>
          <w:trHeight w:val="690"/>
        </w:trPr>
        <w:tc>
          <w:tcPr>
            <w:tcW w:w="2686" w:type="dxa"/>
          </w:tcPr>
          <w:p w14:paraId="59EEA353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b/>
                <w:sz w:val="24"/>
                <w:szCs w:val="24"/>
              </w:rPr>
              <w:t>Nombre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C5FD4">
              <w:rPr>
                <w:rFonts w:ascii="Arial" w:hAnsi="Arial" w:cs="Arial"/>
                <w:b/>
                <w:sz w:val="24"/>
                <w:szCs w:val="24"/>
              </w:rPr>
              <w:t>completo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32FC7F92" w14:textId="05EB3AA3" w:rsidR="00786A1F" w:rsidRPr="00AC5FD4" w:rsidRDefault="00204192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sz w:val="24"/>
                <w:szCs w:val="24"/>
                <w:lang w:val="es-419"/>
              </w:rPr>
              <w:t xml:space="preserve">Juan </w:t>
            </w:r>
            <w:r w:rsidR="00786A1F" w:rsidRPr="00AC5FD4">
              <w:rPr>
                <w:rFonts w:ascii="Arial" w:hAnsi="Arial" w:cs="Arial"/>
                <w:sz w:val="24"/>
                <w:szCs w:val="24"/>
                <w:lang w:val="es-419"/>
              </w:rPr>
              <w:t>Martín De Porres Velázquez.</w:t>
            </w:r>
          </w:p>
        </w:tc>
      </w:tr>
      <w:tr w:rsidR="00786A1F" w:rsidRPr="00AC5FD4" w14:paraId="492FD40E" w14:textId="77777777" w:rsidTr="0092195C">
        <w:trPr>
          <w:trHeight w:val="690"/>
        </w:trPr>
        <w:tc>
          <w:tcPr>
            <w:tcW w:w="2686" w:type="dxa"/>
          </w:tcPr>
          <w:p w14:paraId="4D997E61" w14:textId="2C3523A2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</w:rPr>
              <w:t xml:space="preserve">País de </w:t>
            </w:r>
            <w:proofErr w:type="spellStart"/>
            <w:r w:rsidR="00761E97" w:rsidRPr="00AC5FD4">
              <w:rPr>
                <w:rFonts w:ascii="Arial" w:hAnsi="Arial" w:cs="Arial"/>
                <w:b/>
                <w:sz w:val="24"/>
                <w:szCs w:val="24"/>
              </w:rPr>
              <w:t>Nacimiento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14923CB6" w14:textId="0DA4C778" w:rsidR="00786A1F" w:rsidRPr="00AC5FD4" w:rsidRDefault="00204192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FD4">
              <w:rPr>
                <w:rFonts w:ascii="Arial" w:hAnsi="Arial" w:cs="Arial"/>
                <w:sz w:val="24"/>
                <w:szCs w:val="24"/>
              </w:rPr>
              <w:t xml:space="preserve">Lima, </w:t>
            </w: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Perú</w:t>
            </w:r>
            <w:proofErr w:type="spellEnd"/>
            <w:r w:rsidR="0092195C" w:rsidRPr="00AC5F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86A1F" w:rsidRPr="00AC5FD4" w14:paraId="57172602" w14:textId="77777777" w:rsidTr="0092195C">
        <w:trPr>
          <w:trHeight w:val="840"/>
        </w:trPr>
        <w:tc>
          <w:tcPr>
            <w:tcW w:w="2686" w:type="dxa"/>
          </w:tcPr>
          <w:p w14:paraId="4AE6F0EE" w14:textId="0584F0F8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b/>
                <w:sz w:val="24"/>
                <w:szCs w:val="24"/>
                <w:lang w:val="es-419"/>
              </w:rPr>
              <w:t>Fecha de nacimiento y defunción:</w:t>
            </w:r>
          </w:p>
        </w:tc>
        <w:tc>
          <w:tcPr>
            <w:tcW w:w="6390" w:type="dxa"/>
          </w:tcPr>
          <w:p w14:paraId="18B5BE1E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sz w:val="24"/>
                <w:szCs w:val="24"/>
                <w:lang w:val="es-419"/>
              </w:rPr>
              <w:t>Nacimiento: 9 de diciembre de 1579</w:t>
            </w:r>
          </w:p>
          <w:p w14:paraId="0F4B4EB5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sz w:val="24"/>
                <w:szCs w:val="24"/>
                <w:lang w:val="es-419"/>
              </w:rPr>
              <w:t>Defunción: 3 de noviembre de 1639</w:t>
            </w:r>
          </w:p>
        </w:tc>
      </w:tr>
      <w:tr w:rsidR="00786A1F" w:rsidRPr="00AC5FD4" w14:paraId="53A6A908" w14:textId="77777777" w:rsidTr="0092195C">
        <w:trPr>
          <w:trHeight w:val="735"/>
        </w:trPr>
        <w:tc>
          <w:tcPr>
            <w:tcW w:w="2686" w:type="dxa"/>
          </w:tcPr>
          <w:p w14:paraId="2E19F3AB" w14:textId="581D15EC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b/>
                <w:sz w:val="24"/>
                <w:szCs w:val="24"/>
              </w:rPr>
              <w:t>Ocupación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34A5B1E7" w14:textId="6EDEED4A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Fraile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dominico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peruano</w:t>
            </w:r>
            <w:proofErr w:type="spellEnd"/>
            <w:r w:rsidR="0092195C" w:rsidRPr="00AC5F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86A1F" w:rsidRPr="00AC5FD4" w14:paraId="196DB88E" w14:textId="77777777" w:rsidTr="0092195C">
        <w:trPr>
          <w:trHeight w:val="735"/>
        </w:trPr>
        <w:tc>
          <w:tcPr>
            <w:tcW w:w="2686" w:type="dxa"/>
          </w:tcPr>
          <w:p w14:paraId="3BAF8800" w14:textId="79421D46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b/>
                <w:sz w:val="24"/>
                <w:szCs w:val="24"/>
              </w:rPr>
              <w:t>Familia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580137A6" w14:textId="786A0E1F" w:rsidR="00786A1F" w:rsidRPr="00AC5FD4" w:rsidRDefault="0092195C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sz w:val="24"/>
                <w:szCs w:val="24"/>
                <w:lang w:val="es-419"/>
              </w:rPr>
              <w:t>Padres: Juan De Porre</w:t>
            </w:r>
            <w:r w:rsidR="00786A1F" w:rsidRPr="00AC5FD4">
              <w:rPr>
                <w:rFonts w:ascii="Arial" w:hAnsi="Arial" w:cs="Arial"/>
                <w:sz w:val="24"/>
                <w:szCs w:val="24"/>
                <w:lang w:val="es-419"/>
              </w:rPr>
              <w:t>s De Miranda y Ana Velázquez.</w:t>
            </w:r>
          </w:p>
          <w:p w14:paraId="41C0B85E" w14:textId="17ACB9AB" w:rsidR="00786A1F" w:rsidRPr="00AC5FD4" w:rsidRDefault="0092195C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FD4">
              <w:rPr>
                <w:rFonts w:ascii="Arial" w:hAnsi="Arial" w:cs="Arial"/>
                <w:sz w:val="24"/>
                <w:szCs w:val="24"/>
              </w:rPr>
              <w:t xml:space="preserve">Hermana: Juana De </w:t>
            </w: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Porre</w:t>
            </w:r>
            <w:r w:rsidR="00786A1F" w:rsidRPr="00AC5FD4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86A1F" w:rsidRPr="00AC5FD4" w14:paraId="23AE41C6" w14:textId="77777777" w:rsidTr="0092195C">
        <w:trPr>
          <w:trHeight w:val="930"/>
        </w:trPr>
        <w:tc>
          <w:tcPr>
            <w:tcW w:w="2686" w:type="dxa"/>
          </w:tcPr>
          <w:p w14:paraId="214DE13A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b/>
                <w:sz w:val="24"/>
                <w:szCs w:val="24"/>
              </w:rPr>
              <w:t>Apodo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43C6260B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FD4">
              <w:rPr>
                <w:rFonts w:ascii="Arial" w:hAnsi="Arial" w:cs="Arial"/>
                <w:sz w:val="24"/>
                <w:szCs w:val="24"/>
              </w:rPr>
              <w:t xml:space="preserve">“Santo de la </w:t>
            </w: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escoba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>.”</w:t>
            </w:r>
          </w:p>
        </w:tc>
      </w:tr>
      <w:tr w:rsidR="00786A1F" w:rsidRPr="00AC5FD4" w14:paraId="51C78022" w14:textId="77777777" w:rsidTr="0092195C">
        <w:trPr>
          <w:trHeight w:val="1020"/>
        </w:trPr>
        <w:tc>
          <w:tcPr>
            <w:tcW w:w="2686" w:type="dxa"/>
          </w:tcPr>
          <w:p w14:paraId="6F1E113C" w14:textId="585B9914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b/>
                <w:sz w:val="24"/>
                <w:szCs w:val="24"/>
              </w:rPr>
              <w:t>Canonización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6F880F7F" w14:textId="77777777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 xml:space="preserve"> 1962 </w:t>
            </w: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por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 xml:space="preserve"> Juan XXIII</w:t>
            </w:r>
          </w:p>
        </w:tc>
      </w:tr>
      <w:tr w:rsidR="00786A1F" w:rsidRPr="00AC5FD4" w14:paraId="457E1351" w14:textId="77777777" w:rsidTr="0092195C">
        <w:trPr>
          <w:trHeight w:val="840"/>
        </w:trPr>
        <w:tc>
          <w:tcPr>
            <w:tcW w:w="2686" w:type="dxa"/>
          </w:tcPr>
          <w:p w14:paraId="6D8B8213" w14:textId="4D0C8ACD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b/>
                <w:sz w:val="24"/>
                <w:szCs w:val="24"/>
              </w:rPr>
              <w:t>Beatificación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1C09F80F" w14:textId="7535C1F2" w:rsidR="00786A1F" w:rsidRPr="00AC5FD4" w:rsidRDefault="00786A1F" w:rsidP="00AC5F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 xml:space="preserve"> 1837 </w:t>
            </w: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por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 xml:space="preserve"> Gregorio XVI</w:t>
            </w:r>
          </w:p>
        </w:tc>
      </w:tr>
      <w:tr w:rsidR="00204192" w:rsidRPr="00AC5FD4" w14:paraId="38E6B0F1" w14:textId="77777777" w:rsidTr="0092195C">
        <w:trPr>
          <w:trHeight w:val="840"/>
        </w:trPr>
        <w:tc>
          <w:tcPr>
            <w:tcW w:w="2686" w:type="dxa"/>
          </w:tcPr>
          <w:p w14:paraId="10B7E94A" w14:textId="2A5E5B33" w:rsidR="00204192" w:rsidRPr="00AC5FD4" w:rsidRDefault="00204192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b/>
                <w:sz w:val="24"/>
                <w:szCs w:val="24"/>
              </w:rPr>
              <w:t>Orden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C5FD4">
              <w:rPr>
                <w:rFonts w:ascii="Arial" w:hAnsi="Arial" w:cs="Arial"/>
                <w:b/>
                <w:sz w:val="24"/>
                <w:szCs w:val="24"/>
              </w:rPr>
              <w:t>religiosa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7A7D6DB5" w14:textId="518BB34C" w:rsidR="00204192" w:rsidRPr="00AC5FD4" w:rsidRDefault="0092195C" w:rsidP="00AC5FD4">
            <w:pPr>
              <w:tabs>
                <w:tab w:val="left" w:pos="127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Orden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predicadores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04192" w:rsidRPr="00AC5FD4" w14:paraId="4037BAB1" w14:textId="77777777" w:rsidTr="0092195C">
        <w:trPr>
          <w:trHeight w:val="840"/>
        </w:trPr>
        <w:tc>
          <w:tcPr>
            <w:tcW w:w="2686" w:type="dxa"/>
          </w:tcPr>
          <w:p w14:paraId="051ECE84" w14:textId="77777777" w:rsidR="00204192" w:rsidRPr="00AC5FD4" w:rsidRDefault="00204192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b/>
                <w:sz w:val="24"/>
                <w:szCs w:val="24"/>
              </w:rPr>
              <w:t>Dones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09E563F1" w14:textId="00DD77CB" w:rsidR="00204192" w:rsidRPr="00AC5FD4" w:rsidRDefault="00204192" w:rsidP="00AC5FD4">
            <w:pPr>
              <w:tabs>
                <w:tab w:val="left" w:pos="127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Sanación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Bilocación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AC5FD4">
              <w:rPr>
                <w:rFonts w:ascii="Arial" w:hAnsi="Arial" w:cs="Arial"/>
                <w:sz w:val="24"/>
                <w:szCs w:val="24"/>
              </w:rPr>
              <w:t>Videncia</w:t>
            </w:r>
            <w:proofErr w:type="spellEnd"/>
            <w:r w:rsidRPr="00AC5F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04192" w:rsidRPr="00AC5FD4" w14:paraId="123ED7A6" w14:textId="77777777" w:rsidTr="0092195C">
        <w:trPr>
          <w:trHeight w:val="840"/>
        </w:trPr>
        <w:tc>
          <w:tcPr>
            <w:tcW w:w="2686" w:type="dxa"/>
          </w:tcPr>
          <w:p w14:paraId="3501DD3C" w14:textId="4B494611" w:rsidR="00204192" w:rsidRPr="00AC5FD4" w:rsidRDefault="0092195C" w:rsidP="00AC5F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C5FD4">
              <w:rPr>
                <w:rFonts w:ascii="Arial" w:hAnsi="Arial" w:cs="Arial"/>
                <w:b/>
                <w:sz w:val="24"/>
                <w:szCs w:val="24"/>
              </w:rPr>
              <w:t>Atributos</w:t>
            </w:r>
            <w:proofErr w:type="spellEnd"/>
            <w:r w:rsidRPr="00AC5FD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90" w:type="dxa"/>
          </w:tcPr>
          <w:p w14:paraId="239124D5" w14:textId="5511D12B" w:rsidR="00204192" w:rsidRPr="00AC5FD4" w:rsidRDefault="00204192" w:rsidP="00AC5FD4">
            <w:pPr>
              <w:tabs>
                <w:tab w:val="left" w:pos="1275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 w:rsidRPr="00AC5FD4">
              <w:rPr>
                <w:rFonts w:ascii="Arial" w:hAnsi="Arial" w:cs="Arial"/>
                <w:sz w:val="24"/>
                <w:szCs w:val="24"/>
                <w:lang w:val="es-419"/>
              </w:rPr>
              <w:t>Perro, gato, escoba, crucifijo, Paloma, etc.</w:t>
            </w:r>
          </w:p>
        </w:tc>
      </w:tr>
    </w:tbl>
    <w:p w14:paraId="316DA32F" w14:textId="120A8E67" w:rsidR="00D27BA9" w:rsidRPr="00AC5FD4" w:rsidRDefault="00D27BA9" w:rsidP="00AC5F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52F7874D" w14:textId="4C587198" w:rsidR="00761E97" w:rsidRPr="00AC5FD4" w:rsidRDefault="00761E97" w:rsidP="00AC5FD4">
      <w:pPr>
        <w:tabs>
          <w:tab w:val="left" w:pos="498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419"/>
        </w:rPr>
      </w:pPr>
      <w:r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lastRenderedPageBreak/>
        <w:t>Apreciación grupal, ¿</w:t>
      </w:r>
      <w:r w:rsidR="00013F6F"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>P</w:t>
      </w:r>
      <w:r w:rsidR="00D7037F"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>uedo ser S</w:t>
      </w:r>
      <w:r w:rsidR="0092195C"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>anto</w:t>
      </w:r>
      <w:r w:rsidR="00D7037F" w:rsidRPr="00AC5FD4">
        <w:rPr>
          <w:rFonts w:ascii="Arial" w:hAnsi="Arial" w:cs="Arial"/>
          <w:b/>
          <w:bCs/>
          <w:sz w:val="24"/>
          <w:szCs w:val="24"/>
          <w:u w:val="single"/>
          <w:lang w:val="es-419"/>
        </w:rPr>
        <w:t xml:space="preserve">? </w:t>
      </w:r>
      <w:r w:rsidR="00D7037F" w:rsidRPr="00AC5FD4">
        <w:rPr>
          <w:rFonts w:ascii="Arial" w:hAnsi="Arial" w:cs="Arial"/>
          <w:b/>
          <w:bCs/>
          <w:sz w:val="24"/>
          <w:szCs w:val="24"/>
          <w:lang w:val="es-419"/>
        </w:rPr>
        <w:t xml:space="preserve">                                                      4</w:t>
      </w:r>
    </w:p>
    <w:p w14:paraId="48587C07" w14:textId="77777777" w:rsidR="0092195C" w:rsidRPr="00AC5FD4" w:rsidRDefault="00761E97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Emp</w:t>
      </w:r>
      <w:r w:rsidR="0092195C" w:rsidRPr="00AC5FD4">
        <w:rPr>
          <w:rFonts w:ascii="Arial" w:hAnsi="Arial" w:cs="Arial"/>
          <w:sz w:val="24"/>
          <w:szCs w:val="24"/>
          <w:lang w:val="es-419"/>
        </w:rPr>
        <w:t xml:space="preserve">ecemos primero definiendo el qué es ser Santo; </w:t>
      </w:r>
      <w:r w:rsidR="005649C4" w:rsidRPr="00AC5FD4">
        <w:rPr>
          <w:rFonts w:ascii="Arial" w:hAnsi="Arial" w:cs="Arial"/>
          <w:sz w:val="24"/>
          <w:szCs w:val="24"/>
          <w:lang w:val="es-419"/>
        </w:rPr>
        <w:t xml:space="preserve">es ser 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una persona destacada en nuestra religión, </w:t>
      </w:r>
      <w:r w:rsidR="0092195C" w:rsidRPr="00AC5FD4">
        <w:rPr>
          <w:rFonts w:ascii="Arial" w:hAnsi="Arial" w:cs="Arial"/>
          <w:sz w:val="24"/>
          <w:szCs w:val="24"/>
          <w:lang w:val="es-419"/>
        </w:rPr>
        <w:t>por su fe y sus virtudes, pero,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 ¿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P</w:t>
      </w:r>
      <w:r w:rsidRPr="00AC5FD4">
        <w:rPr>
          <w:rFonts w:ascii="Arial" w:hAnsi="Arial" w:cs="Arial"/>
          <w:sz w:val="24"/>
          <w:szCs w:val="24"/>
          <w:lang w:val="es-419"/>
        </w:rPr>
        <w:t>odemos ser ejemplares para la religión?, ¿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H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ay personas que seguirían nuestro camino?, </w:t>
      </w:r>
      <w:r w:rsidR="0092195C" w:rsidRPr="00AC5FD4">
        <w:rPr>
          <w:rFonts w:ascii="Arial" w:hAnsi="Arial" w:cs="Arial"/>
          <w:sz w:val="24"/>
          <w:szCs w:val="24"/>
          <w:lang w:val="es-419"/>
        </w:rPr>
        <w:t>S</w:t>
      </w:r>
      <w:r w:rsidRPr="00AC5FD4">
        <w:rPr>
          <w:rFonts w:ascii="Arial" w:hAnsi="Arial" w:cs="Arial"/>
          <w:sz w:val="24"/>
          <w:szCs w:val="24"/>
          <w:lang w:val="es-419"/>
        </w:rPr>
        <w:t>entimos que son preguntas que s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ó</w:t>
      </w:r>
      <w:r w:rsidRPr="00AC5FD4">
        <w:rPr>
          <w:rFonts w:ascii="Arial" w:hAnsi="Arial" w:cs="Arial"/>
          <w:sz w:val="24"/>
          <w:szCs w:val="24"/>
          <w:lang w:val="es-419"/>
        </w:rPr>
        <w:t>lo de</w:t>
      </w:r>
      <w:r w:rsidR="0092195C" w:rsidRPr="00AC5FD4">
        <w:rPr>
          <w:rFonts w:ascii="Arial" w:hAnsi="Arial" w:cs="Arial"/>
          <w:sz w:val="24"/>
          <w:szCs w:val="24"/>
          <w:lang w:val="es-419"/>
        </w:rPr>
        <w:t>penden de nosotros,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 de nuestras dicciones con respecto a</w:t>
      </w:r>
      <w:r w:rsidR="0092195C" w:rsidRPr="00AC5FD4">
        <w:rPr>
          <w:rFonts w:ascii="Arial" w:hAnsi="Arial" w:cs="Arial"/>
          <w:sz w:val="24"/>
          <w:szCs w:val="24"/>
          <w:lang w:val="es-419"/>
        </w:rPr>
        <w:t xml:space="preserve"> la fe: Si nos vamos a dedicar a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 p</w:t>
      </w:r>
      <w:r w:rsidR="0092195C" w:rsidRPr="00AC5FD4">
        <w:rPr>
          <w:rFonts w:ascii="Arial" w:hAnsi="Arial" w:cs="Arial"/>
          <w:sz w:val="24"/>
          <w:szCs w:val="24"/>
          <w:lang w:val="es-419"/>
        </w:rPr>
        <w:t>riorizar a Dios en nuestra vida.</w:t>
      </w:r>
    </w:p>
    <w:p w14:paraId="7D0E7D7F" w14:textId="337EC9DC" w:rsidR="00761E97" w:rsidRPr="00AC5FD4" w:rsidRDefault="00A24CB4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¿</w:t>
      </w:r>
      <w:r w:rsidR="00761E97" w:rsidRPr="00AC5FD4">
        <w:rPr>
          <w:rFonts w:ascii="Arial" w:hAnsi="Arial" w:cs="Arial"/>
          <w:sz w:val="24"/>
          <w:szCs w:val="24"/>
          <w:lang w:val="es-419"/>
        </w:rPr>
        <w:t xml:space="preserve">Cuál es nuestra meta con respecto a la 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d</w:t>
      </w:r>
      <w:r w:rsidRPr="00AC5FD4">
        <w:rPr>
          <w:rFonts w:ascii="Arial" w:hAnsi="Arial" w:cs="Arial"/>
          <w:sz w:val="24"/>
          <w:szCs w:val="24"/>
          <w:lang w:val="es-419"/>
        </w:rPr>
        <w:t>el camino de Dios? Seguirlo, que nos acompañe, que veamos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 xml:space="preserve"> su amor c</w:t>
      </w:r>
      <w:r w:rsidRPr="00AC5FD4">
        <w:rPr>
          <w:rFonts w:ascii="Arial" w:hAnsi="Arial" w:cs="Arial"/>
          <w:sz w:val="24"/>
          <w:szCs w:val="24"/>
          <w:lang w:val="es-419"/>
        </w:rPr>
        <w:t>omo sus Hijo</w:t>
      </w:r>
      <w:r w:rsidR="00761E97" w:rsidRPr="00AC5FD4">
        <w:rPr>
          <w:rFonts w:ascii="Arial" w:hAnsi="Arial" w:cs="Arial"/>
          <w:sz w:val="24"/>
          <w:szCs w:val="24"/>
          <w:lang w:val="es-419"/>
        </w:rPr>
        <w:t xml:space="preserve">s 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Amados, pero sabiendo Él que también lo amamos y 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decidimos seguir su camino.</w:t>
      </w:r>
    </w:p>
    <w:p w14:paraId="2FF159E3" w14:textId="1F4F2EA7" w:rsidR="00761E97" w:rsidRPr="00AC5FD4" w:rsidRDefault="00761E97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El ser santo no solo es decidir ir por el camino de la fe, sino qu</w:t>
      </w:r>
      <w:r w:rsidR="00A24CB4" w:rsidRPr="00AC5FD4">
        <w:rPr>
          <w:rFonts w:ascii="Arial" w:hAnsi="Arial" w:cs="Arial"/>
          <w:sz w:val="24"/>
          <w:szCs w:val="24"/>
          <w:lang w:val="es-419"/>
        </w:rPr>
        <w:t xml:space="preserve">e también requiere sacrificio, 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perdonarnos y perdonar al otro, amar al hermano. 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Los S</w:t>
      </w:r>
      <w:r w:rsidRPr="00AC5FD4">
        <w:rPr>
          <w:rFonts w:ascii="Arial" w:hAnsi="Arial" w:cs="Arial"/>
          <w:sz w:val="24"/>
          <w:szCs w:val="24"/>
          <w:lang w:val="es-419"/>
        </w:rPr>
        <w:t>antos deben ser venerable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s ante los ojos de la I</w:t>
      </w:r>
      <w:r w:rsidRPr="00AC5FD4">
        <w:rPr>
          <w:rFonts w:ascii="Arial" w:hAnsi="Arial" w:cs="Arial"/>
          <w:sz w:val="24"/>
          <w:szCs w:val="24"/>
          <w:lang w:val="es-419"/>
        </w:rPr>
        <w:t>glesia, deben tener milagros atribuido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s y testimonio.</w:t>
      </w:r>
    </w:p>
    <w:p w14:paraId="591230E8" w14:textId="27923F81" w:rsidR="00761E97" w:rsidRPr="00AC5FD4" w:rsidRDefault="00761E97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Ahora, ¿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T</w:t>
      </w:r>
      <w:r w:rsidRPr="00AC5FD4">
        <w:rPr>
          <w:rFonts w:ascii="Arial" w:hAnsi="Arial" w:cs="Arial"/>
          <w:sz w:val="24"/>
          <w:szCs w:val="24"/>
          <w:lang w:val="es-419"/>
        </w:rPr>
        <w:t>odos podemos ser</w:t>
      </w:r>
      <w:r w:rsidR="00A24CB4" w:rsidRPr="00AC5FD4">
        <w:rPr>
          <w:rFonts w:ascii="Arial" w:hAnsi="Arial" w:cs="Arial"/>
          <w:sz w:val="24"/>
          <w:szCs w:val="24"/>
          <w:lang w:val="es-419"/>
        </w:rPr>
        <w:t xml:space="preserve"> Santos? Nosotras creemos que sí</w:t>
      </w:r>
      <w:r w:rsidR="005649C4" w:rsidRPr="00AC5FD4">
        <w:rPr>
          <w:rFonts w:ascii="Arial" w:hAnsi="Arial" w:cs="Arial"/>
          <w:sz w:val="24"/>
          <w:szCs w:val="24"/>
          <w:lang w:val="es-419"/>
        </w:rPr>
        <w:t xml:space="preserve">… 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T</w:t>
      </w:r>
      <w:r w:rsidRPr="00AC5FD4">
        <w:rPr>
          <w:rFonts w:ascii="Arial" w:hAnsi="Arial" w:cs="Arial"/>
          <w:sz w:val="24"/>
          <w:szCs w:val="24"/>
          <w:lang w:val="es-419"/>
        </w:rPr>
        <w:t>odo el que est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é</w:t>
      </w:r>
      <w:r w:rsidRPr="00AC5FD4">
        <w:rPr>
          <w:rFonts w:ascii="Arial" w:hAnsi="Arial" w:cs="Arial"/>
          <w:sz w:val="24"/>
          <w:szCs w:val="24"/>
          <w:lang w:val="es-419"/>
        </w:rPr>
        <w:t xml:space="preserve"> dispuesto, puede ser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lo</w:t>
      </w:r>
      <w:r w:rsidR="00A24CB4" w:rsidRPr="00AC5FD4">
        <w:rPr>
          <w:rFonts w:ascii="Arial" w:hAnsi="Arial" w:cs="Arial"/>
          <w:sz w:val="24"/>
          <w:szCs w:val="24"/>
          <w:lang w:val="es-419"/>
        </w:rPr>
        <w:t xml:space="preserve">. Dios no </w:t>
      </w:r>
      <w:r w:rsidRPr="00AC5FD4">
        <w:rPr>
          <w:rFonts w:ascii="Arial" w:hAnsi="Arial" w:cs="Arial"/>
          <w:sz w:val="24"/>
          <w:szCs w:val="24"/>
          <w:lang w:val="es-419"/>
        </w:rPr>
        <w:t>cierra la puerta de ama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r la religión a ninguno de sus H</w:t>
      </w:r>
      <w:r w:rsidRPr="00AC5FD4">
        <w:rPr>
          <w:rFonts w:ascii="Arial" w:hAnsi="Arial" w:cs="Arial"/>
          <w:sz w:val="24"/>
          <w:szCs w:val="24"/>
          <w:lang w:val="es-419"/>
        </w:rPr>
        <w:t>ijos</w:t>
      </w:r>
      <w:r w:rsidR="00A24CB4" w:rsidRPr="00AC5FD4">
        <w:rPr>
          <w:rFonts w:ascii="Arial" w:hAnsi="Arial" w:cs="Arial"/>
          <w:sz w:val="24"/>
          <w:szCs w:val="24"/>
          <w:lang w:val="es-419"/>
        </w:rPr>
        <w:t>.</w:t>
      </w:r>
    </w:p>
    <w:p w14:paraId="3D5B2C9E" w14:textId="15E9DECD" w:rsidR="00761E97" w:rsidRPr="00AC5FD4" w:rsidRDefault="00A24CB4" w:rsidP="00AC5FD4">
      <w:pPr>
        <w:spacing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AC5FD4">
        <w:rPr>
          <w:rFonts w:ascii="Arial" w:hAnsi="Arial" w:cs="Arial"/>
          <w:sz w:val="24"/>
          <w:szCs w:val="24"/>
          <w:lang w:val="es-419"/>
        </w:rPr>
        <w:t>Concluyendo, sí podemos ser 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anto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, pero hay que recordar que no s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ó</w:t>
      </w:r>
      <w:r w:rsidRPr="00AC5FD4">
        <w:rPr>
          <w:rFonts w:ascii="Arial" w:hAnsi="Arial" w:cs="Arial"/>
          <w:sz w:val="24"/>
          <w:szCs w:val="24"/>
          <w:lang w:val="es-419"/>
        </w:rPr>
        <w:t>lo se queda</w:t>
      </w:r>
      <w:r w:rsidR="00761E97" w:rsidRPr="00AC5FD4">
        <w:rPr>
          <w:rFonts w:ascii="Arial" w:hAnsi="Arial" w:cs="Arial"/>
          <w:sz w:val="24"/>
          <w:szCs w:val="24"/>
          <w:lang w:val="es-419"/>
        </w:rPr>
        <w:t xml:space="preserve"> en el poder, s</w:t>
      </w:r>
      <w:r w:rsidRPr="00AC5FD4">
        <w:rPr>
          <w:rFonts w:ascii="Arial" w:hAnsi="Arial" w:cs="Arial"/>
          <w:sz w:val="24"/>
          <w:szCs w:val="24"/>
          <w:lang w:val="es-419"/>
        </w:rPr>
        <w:t>ino también en el querer. 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in voluntad</w:t>
      </w:r>
      <w:r w:rsidRPr="00AC5FD4">
        <w:rPr>
          <w:rFonts w:ascii="Arial" w:hAnsi="Arial" w:cs="Arial"/>
          <w:sz w:val="24"/>
          <w:szCs w:val="24"/>
          <w:lang w:val="es-419"/>
        </w:rPr>
        <w:t>, el camino de la 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antidad va a estar muy limitado, no debe ser fácil pero siempre p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ue</w:t>
      </w:r>
      <w:r w:rsidRPr="00AC5FD4">
        <w:rPr>
          <w:rFonts w:ascii="Arial" w:hAnsi="Arial" w:cs="Arial"/>
          <w:sz w:val="24"/>
          <w:szCs w:val="24"/>
          <w:lang w:val="es-419"/>
        </w:rPr>
        <w:t>des encontrar la manera de ser S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anto</w:t>
      </w:r>
      <w:r w:rsidRPr="00AC5FD4">
        <w:rPr>
          <w:rFonts w:ascii="Arial" w:hAnsi="Arial" w:cs="Arial"/>
          <w:sz w:val="24"/>
          <w:szCs w:val="24"/>
          <w:lang w:val="es-419"/>
        </w:rPr>
        <w:t>, aún si no es siendo Beatificado y C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anonizado, p</w:t>
      </w:r>
      <w:r w:rsidR="005649C4" w:rsidRPr="00AC5FD4">
        <w:rPr>
          <w:rFonts w:ascii="Arial" w:hAnsi="Arial" w:cs="Arial"/>
          <w:sz w:val="24"/>
          <w:szCs w:val="24"/>
          <w:lang w:val="es-419"/>
        </w:rPr>
        <w:t>ue</w:t>
      </w:r>
      <w:r w:rsidRPr="00AC5FD4">
        <w:rPr>
          <w:rFonts w:ascii="Arial" w:hAnsi="Arial" w:cs="Arial"/>
          <w:sz w:val="24"/>
          <w:szCs w:val="24"/>
          <w:lang w:val="es-419"/>
        </w:rPr>
        <w:t>des llevarlo dentro; A</w:t>
      </w:r>
      <w:r w:rsidR="00761E97" w:rsidRPr="00AC5FD4">
        <w:rPr>
          <w:rFonts w:ascii="Arial" w:hAnsi="Arial" w:cs="Arial"/>
          <w:sz w:val="24"/>
          <w:szCs w:val="24"/>
          <w:lang w:val="es-419"/>
        </w:rPr>
        <w:t>yudar y servir a tu manera</w:t>
      </w:r>
      <w:r w:rsidR="005649C4" w:rsidRPr="00AC5FD4">
        <w:rPr>
          <w:rFonts w:ascii="Arial" w:hAnsi="Arial" w:cs="Arial"/>
          <w:sz w:val="24"/>
          <w:szCs w:val="24"/>
          <w:lang w:val="es-419"/>
        </w:rPr>
        <w:t xml:space="preserve">, </w:t>
      </w:r>
      <w:r w:rsidRPr="00AC5FD4">
        <w:rPr>
          <w:rFonts w:ascii="Arial" w:hAnsi="Arial" w:cs="Arial"/>
          <w:sz w:val="24"/>
          <w:szCs w:val="24"/>
          <w:lang w:val="es-419"/>
        </w:rPr>
        <w:t>siempre y cuando lleves al Señor y la Santidad en ti.</w:t>
      </w:r>
    </w:p>
    <w:sectPr w:rsidR="00761E97" w:rsidRPr="00AC5FD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98714" w14:textId="77777777" w:rsidR="00AB093F" w:rsidRDefault="00AB093F" w:rsidP="005C11AA">
      <w:pPr>
        <w:spacing w:after="0" w:line="240" w:lineRule="auto"/>
      </w:pPr>
      <w:r>
        <w:separator/>
      </w:r>
    </w:p>
  </w:endnote>
  <w:endnote w:type="continuationSeparator" w:id="0">
    <w:p w14:paraId="70E29AF5" w14:textId="77777777" w:rsidR="00AB093F" w:rsidRDefault="00AB093F" w:rsidP="005C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2559C" w14:textId="7CC2904D" w:rsidR="00D7037F" w:rsidRDefault="00D7037F">
    <w:pPr>
      <w:pStyle w:val="Piedepgina"/>
      <w:jc w:val="right"/>
    </w:pPr>
  </w:p>
  <w:p w14:paraId="6579C22B" w14:textId="2C1E35EC" w:rsidR="00E8278C" w:rsidRPr="00E8278C" w:rsidRDefault="00E8278C">
    <w:pPr>
      <w:pStyle w:val="Piedepgina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BF7D3" w14:textId="77777777" w:rsidR="00AB093F" w:rsidRDefault="00AB093F" w:rsidP="005C11AA">
      <w:pPr>
        <w:spacing w:after="0" w:line="240" w:lineRule="auto"/>
      </w:pPr>
      <w:r>
        <w:separator/>
      </w:r>
    </w:p>
  </w:footnote>
  <w:footnote w:type="continuationSeparator" w:id="0">
    <w:p w14:paraId="59E35BBD" w14:textId="77777777" w:rsidR="00AB093F" w:rsidRDefault="00AB093F" w:rsidP="005C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D7E82" w14:textId="04A91538" w:rsidR="007B48D9" w:rsidRDefault="007B48D9" w:rsidP="007B48D9">
    <w:pPr>
      <w:spacing w:line="360" w:lineRule="auto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AD4865" wp14:editId="3CEA4087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057275" cy="1028700"/>
          <wp:effectExtent l="0" t="0" r="9525" b="0"/>
          <wp:wrapThrough wrapText="bothSides">
            <wp:wrapPolygon edited="0">
              <wp:start x="0" y="0"/>
              <wp:lineTo x="0" y="21200"/>
              <wp:lineTo x="21405" y="21200"/>
              <wp:lineTo x="21405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BCF4773" w14:textId="35D9EEC0" w:rsidR="007B48D9" w:rsidRDefault="007B48D9" w:rsidP="007B48D9">
    <w:pPr>
      <w:spacing w:line="360" w:lineRule="auto"/>
      <w:rPr>
        <w:rFonts w:ascii="Arial" w:hAnsi="Arial" w:cs="Arial"/>
        <w:sz w:val="24"/>
        <w:szCs w:val="24"/>
      </w:rPr>
    </w:pPr>
    <w:proofErr w:type="spellStart"/>
    <w:r>
      <w:rPr>
        <w:rFonts w:ascii="Arial" w:hAnsi="Arial" w:cs="Arial"/>
        <w:sz w:val="24"/>
        <w:szCs w:val="24"/>
      </w:rPr>
      <w:t>Institución</w:t>
    </w:r>
    <w:proofErr w:type="spellEnd"/>
    <w:r>
      <w:rPr>
        <w:rFonts w:ascii="Arial" w:hAnsi="Arial" w:cs="Arial"/>
        <w:sz w:val="24"/>
        <w:szCs w:val="24"/>
      </w:rPr>
      <w:t xml:space="preserve">: Santa Rosa de Lima </w:t>
    </w:r>
  </w:p>
  <w:p w14:paraId="71DCFAAC" w14:textId="2345971B" w:rsidR="007B48D9" w:rsidRPr="007B48D9" w:rsidRDefault="007B48D9" w:rsidP="007B48D9">
    <w:pPr>
      <w:spacing w:line="360" w:lineRule="auto"/>
      <w:rPr>
        <w:rFonts w:ascii="Arial" w:hAnsi="Arial" w:cs="Arial"/>
        <w:sz w:val="24"/>
        <w:szCs w:val="24"/>
      </w:rPr>
    </w:pPr>
    <w:proofErr w:type="spellStart"/>
    <w:r>
      <w:rPr>
        <w:rFonts w:ascii="Arial" w:hAnsi="Arial" w:cs="Arial"/>
        <w:sz w:val="24"/>
        <w:szCs w:val="24"/>
      </w:rPr>
      <w:t>Lema</w:t>
    </w:r>
    <w:proofErr w:type="spellEnd"/>
    <w:r>
      <w:rPr>
        <w:rFonts w:ascii="Arial" w:hAnsi="Arial" w:cs="Arial"/>
        <w:sz w:val="24"/>
        <w:szCs w:val="24"/>
      </w:rPr>
      <w:t xml:space="preserve"> 2023: “</w:t>
    </w:r>
    <w:proofErr w:type="spellStart"/>
    <w:r>
      <w:rPr>
        <w:rFonts w:ascii="Arial" w:hAnsi="Arial" w:cs="Arial"/>
        <w:sz w:val="24"/>
        <w:szCs w:val="24"/>
      </w:rPr>
      <w:t>Desde</w:t>
    </w:r>
    <w:proofErr w:type="spellEnd"/>
    <w:r>
      <w:rPr>
        <w:rFonts w:ascii="Arial" w:hAnsi="Arial" w:cs="Arial"/>
        <w:sz w:val="24"/>
        <w:szCs w:val="24"/>
      </w:rPr>
      <w:t xml:space="preserve"> la </w:t>
    </w:r>
    <w:proofErr w:type="spellStart"/>
    <w:r>
      <w:rPr>
        <w:rFonts w:ascii="Arial" w:hAnsi="Arial" w:cs="Arial"/>
        <w:sz w:val="24"/>
        <w:szCs w:val="24"/>
      </w:rPr>
      <w:t>revolución</w:t>
    </w:r>
    <w:proofErr w:type="spellEnd"/>
    <w:r>
      <w:rPr>
        <w:rFonts w:ascii="Arial" w:hAnsi="Arial" w:cs="Arial"/>
        <w:sz w:val="24"/>
        <w:szCs w:val="24"/>
      </w:rPr>
      <w:t xml:space="preserve"> de la </w:t>
    </w:r>
    <w:proofErr w:type="spellStart"/>
    <w:r>
      <w:rPr>
        <w:rFonts w:ascii="Arial" w:hAnsi="Arial" w:cs="Arial"/>
        <w:sz w:val="24"/>
        <w:szCs w:val="24"/>
      </w:rPr>
      <w:t>ternura</w:t>
    </w:r>
    <w:proofErr w:type="spellEnd"/>
    <w:r>
      <w:rPr>
        <w:rFonts w:ascii="Arial" w:hAnsi="Arial" w:cs="Arial"/>
        <w:sz w:val="24"/>
        <w:szCs w:val="24"/>
      </w:rPr>
      <w:t xml:space="preserve">, </w:t>
    </w:r>
    <w:proofErr w:type="spellStart"/>
    <w:r>
      <w:rPr>
        <w:rFonts w:ascii="Arial" w:hAnsi="Arial" w:cs="Arial"/>
        <w:sz w:val="24"/>
        <w:szCs w:val="24"/>
      </w:rPr>
      <w:t>construimos</w:t>
    </w:r>
    <w:proofErr w:type="spellEnd"/>
    <w:r>
      <w:rPr>
        <w:rFonts w:ascii="Arial" w:hAnsi="Arial" w:cs="Arial"/>
        <w:sz w:val="24"/>
        <w:szCs w:val="24"/>
      </w:rPr>
      <w:t xml:space="preserve">            </w:t>
    </w:r>
    <w:proofErr w:type="spellStart"/>
    <w:r>
      <w:rPr>
        <w:rFonts w:ascii="Arial" w:hAnsi="Arial" w:cs="Arial"/>
        <w:sz w:val="24"/>
        <w:szCs w:val="24"/>
      </w:rPr>
      <w:t>nuestra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nueva</w:t>
    </w:r>
    <w:proofErr w:type="spellEnd"/>
    <w:r>
      <w:rPr>
        <w:rFonts w:ascii="Arial" w:hAnsi="Arial" w:cs="Arial"/>
        <w:sz w:val="24"/>
        <w:szCs w:val="24"/>
      </w:rPr>
      <w:t xml:space="preserve"> casa.”</w:t>
    </w:r>
  </w:p>
  <w:p w14:paraId="3E360751" w14:textId="1C6E2B74" w:rsidR="005C11AA" w:rsidRDefault="007B48D9" w:rsidP="007B48D9">
    <w:r>
      <w:tab/>
    </w:r>
    <w:r>
      <w:tab/>
    </w:r>
  </w:p>
  <w:p w14:paraId="0475B96D" w14:textId="77777777" w:rsidR="005C11AA" w:rsidRPr="005C11AA" w:rsidRDefault="005C11AA">
    <w:pPr>
      <w:pStyle w:val="Encabezad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52B68"/>
    <w:multiLevelType w:val="hybridMultilevel"/>
    <w:tmpl w:val="F9BC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4115"/>
    <w:multiLevelType w:val="hybridMultilevel"/>
    <w:tmpl w:val="2720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B1963"/>
    <w:multiLevelType w:val="hybridMultilevel"/>
    <w:tmpl w:val="8B62A7BA"/>
    <w:lvl w:ilvl="0" w:tplc="66AE8862">
      <w:start w:val="1"/>
      <w:numFmt w:val="decimal"/>
      <w:lvlText w:val="%1."/>
      <w:lvlJc w:val="left"/>
      <w:pPr>
        <w:ind w:left="8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0" w:hanging="360"/>
      </w:pPr>
    </w:lvl>
    <w:lvl w:ilvl="2" w:tplc="0409001B" w:tentative="1">
      <w:start w:val="1"/>
      <w:numFmt w:val="lowerRoman"/>
      <w:lvlText w:val="%3."/>
      <w:lvlJc w:val="right"/>
      <w:pPr>
        <w:ind w:left="9870" w:hanging="180"/>
      </w:pPr>
    </w:lvl>
    <w:lvl w:ilvl="3" w:tplc="0409000F" w:tentative="1">
      <w:start w:val="1"/>
      <w:numFmt w:val="decimal"/>
      <w:lvlText w:val="%4."/>
      <w:lvlJc w:val="left"/>
      <w:pPr>
        <w:ind w:left="10590" w:hanging="360"/>
      </w:pPr>
    </w:lvl>
    <w:lvl w:ilvl="4" w:tplc="04090019" w:tentative="1">
      <w:start w:val="1"/>
      <w:numFmt w:val="lowerLetter"/>
      <w:lvlText w:val="%5."/>
      <w:lvlJc w:val="left"/>
      <w:pPr>
        <w:ind w:left="11310" w:hanging="360"/>
      </w:pPr>
    </w:lvl>
    <w:lvl w:ilvl="5" w:tplc="0409001B" w:tentative="1">
      <w:start w:val="1"/>
      <w:numFmt w:val="lowerRoman"/>
      <w:lvlText w:val="%6."/>
      <w:lvlJc w:val="right"/>
      <w:pPr>
        <w:ind w:left="12030" w:hanging="180"/>
      </w:pPr>
    </w:lvl>
    <w:lvl w:ilvl="6" w:tplc="0409000F" w:tentative="1">
      <w:start w:val="1"/>
      <w:numFmt w:val="decimal"/>
      <w:lvlText w:val="%7."/>
      <w:lvlJc w:val="left"/>
      <w:pPr>
        <w:ind w:left="12750" w:hanging="360"/>
      </w:pPr>
    </w:lvl>
    <w:lvl w:ilvl="7" w:tplc="04090019" w:tentative="1">
      <w:start w:val="1"/>
      <w:numFmt w:val="lowerLetter"/>
      <w:lvlText w:val="%8."/>
      <w:lvlJc w:val="left"/>
      <w:pPr>
        <w:ind w:left="13470" w:hanging="360"/>
      </w:pPr>
    </w:lvl>
    <w:lvl w:ilvl="8" w:tplc="0409001B" w:tentative="1">
      <w:start w:val="1"/>
      <w:numFmt w:val="lowerRoman"/>
      <w:lvlText w:val="%9."/>
      <w:lvlJc w:val="right"/>
      <w:pPr>
        <w:ind w:left="141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4E"/>
    <w:rsid w:val="00013F6F"/>
    <w:rsid w:val="000579EE"/>
    <w:rsid w:val="00083D62"/>
    <w:rsid w:val="00186844"/>
    <w:rsid w:val="00204192"/>
    <w:rsid w:val="00340427"/>
    <w:rsid w:val="00475DEA"/>
    <w:rsid w:val="00502E54"/>
    <w:rsid w:val="005649C4"/>
    <w:rsid w:val="005C11AA"/>
    <w:rsid w:val="00694F4E"/>
    <w:rsid w:val="00761E97"/>
    <w:rsid w:val="00786A1F"/>
    <w:rsid w:val="007B48D9"/>
    <w:rsid w:val="0092195C"/>
    <w:rsid w:val="009263E4"/>
    <w:rsid w:val="0095125E"/>
    <w:rsid w:val="00A24CB4"/>
    <w:rsid w:val="00AB093F"/>
    <w:rsid w:val="00AC5FD4"/>
    <w:rsid w:val="00AE431C"/>
    <w:rsid w:val="00C42C17"/>
    <w:rsid w:val="00C52848"/>
    <w:rsid w:val="00D20A77"/>
    <w:rsid w:val="00D27BA9"/>
    <w:rsid w:val="00D7037F"/>
    <w:rsid w:val="00D920B1"/>
    <w:rsid w:val="00E8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0A570"/>
  <w15:chartTrackingRefBased/>
  <w15:docId w15:val="{11603493-EF10-4F19-B103-A1FBC2A7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1AA"/>
  </w:style>
  <w:style w:type="paragraph" w:styleId="Piedepgina">
    <w:name w:val="footer"/>
    <w:basedOn w:val="Normal"/>
    <w:link w:val="PiedepginaCar"/>
    <w:uiPriority w:val="99"/>
    <w:unhideWhenUsed/>
    <w:rsid w:val="005C11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1AA"/>
  </w:style>
  <w:style w:type="paragraph" w:styleId="Prrafodelista">
    <w:name w:val="List Paragraph"/>
    <w:basedOn w:val="Normal"/>
    <w:uiPriority w:val="34"/>
    <w:qFormat/>
    <w:rsid w:val="007B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2023-08-09T04:25:00Z</cp:lastPrinted>
  <dcterms:created xsi:type="dcterms:W3CDTF">2023-08-09T20:25:00Z</dcterms:created>
  <dcterms:modified xsi:type="dcterms:W3CDTF">2023-07-15T01:15:00Z</dcterms:modified>
</cp:coreProperties>
</file>