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3F0" w:rsidRDefault="0051225F">
      <w:pPr>
        <w:spacing w:line="480" w:lineRule="auto"/>
        <w:jc w:val="center"/>
        <w:rPr>
          <w:b/>
          <w:sz w:val="32"/>
          <w:szCs w:val="32"/>
          <w:u w:val="single"/>
        </w:rPr>
      </w:pPr>
      <w:r>
        <w:rPr>
          <w:b/>
          <w:sz w:val="40"/>
          <w:szCs w:val="40"/>
          <w:u w:val="single"/>
        </w:rPr>
        <w:t>COLEGIO SAN JOSE</w:t>
      </w:r>
      <w:r>
        <w:rPr>
          <w:b/>
          <w:sz w:val="32"/>
          <w:szCs w:val="32"/>
          <w:u w:val="single"/>
        </w:rPr>
        <w:t xml:space="preserve"> </w:t>
      </w:r>
      <w:r>
        <w:rPr>
          <w:b/>
        </w:rPr>
        <w:t xml:space="preserve">                                         </w:t>
      </w:r>
      <w:r>
        <w:rPr>
          <w:b/>
          <w:noProof/>
          <w:lang w:val="en-US"/>
        </w:rPr>
        <w:drawing>
          <wp:inline distT="0" distB="0" distL="0" distR="0">
            <wp:extent cx="781050" cy="781050"/>
            <wp:effectExtent l="0" t="0" r="0" b="0"/>
            <wp:docPr id="3" name="image1.png" descr="Descripción: https://lh3.googleusercontent.com/a-/AOh14GhyP9NB4BtoohlTpyLH9RSO1Dnp2m2ZL5VmMvYDxw=s40"/>
            <wp:cNvGraphicFramePr/>
            <a:graphic xmlns:a="http://schemas.openxmlformats.org/drawingml/2006/main">
              <a:graphicData uri="http://schemas.openxmlformats.org/drawingml/2006/picture">
                <pic:pic xmlns:pic="http://schemas.openxmlformats.org/drawingml/2006/picture">
                  <pic:nvPicPr>
                    <pic:cNvPr id="0" name="image1.png" descr="Descripción: https://lh3.googleusercontent.com/a-/AOh14GhyP9NB4BtoohlTpyLH9RSO1Dnp2m2ZL5VmMvYDxw=s40"/>
                    <pic:cNvPicPr preferRelativeResize="0"/>
                  </pic:nvPicPr>
                  <pic:blipFill>
                    <a:blip r:embed="rId6"/>
                    <a:srcRect/>
                    <a:stretch>
                      <a:fillRect/>
                    </a:stretch>
                  </pic:blipFill>
                  <pic:spPr>
                    <a:xfrm>
                      <a:off x="0" y="0"/>
                      <a:ext cx="781050" cy="781050"/>
                    </a:xfrm>
                    <a:prstGeom prst="rect">
                      <a:avLst/>
                    </a:prstGeom>
                    <a:ln/>
                  </pic:spPr>
                </pic:pic>
              </a:graphicData>
            </a:graphic>
          </wp:inline>
        </w:drawing>
      </w:r>
    </w:p>
    <w:p w:rsidR="00DF43F0" w:rsidRDefault="0051225F">
      <w:pPr>
        <w:spacing w:line="360" w:lineRule="auto"/>
        <w:jc w:val="center"/>
        <w:rPr>
          <w:rFonts w:ascii="Algerian" w:eastAsia="Algerian" w:hAnsi="Algerian" w:cs="Algerian"/>
          <w:b/>
          <w:sz w:val="28"/>
          <w:szCs w:val="28"/>
        </w:rPr>
      </w:pPr>
      <w:r>
        <w:rPr>
          <w:rFonts w:ascii="Algerian" w:eastAsia="Algerian" w:hAnsi="Algerian" w:cs="Algerian"/>
          <w:b/>
          <w:sz w:val="28"/>
          <w:szCs w:val="28"/>
        </w:rPr>
        <w:t>LO IMPORTANTE NO ES LO QUE MIRAS, ES LO QUE VEZ….</w:t>
      </w:r>
    </w:p>
    <w:p w:rsidR="00DF43F0" w:rsidRDefault="0051225F">
      <w:pPr>
        <w:spacing w:line="480" w:lineRule="auto"/>
        <w:jc w:val="both"/>
        <w:rPr>
          <w:b/>
          <w:sz w:val="28"/>
          <w:szCs w:val="28"/>
        </w:rPr>
      </w:pPr>
      <w:r>
        <w:rPr>
          <w:b/>
          <w:sz w:val="28"/>
          <w:szCs w:val="28"/>
          <w:u w:val="single"/>
        </w:rPr>
        <w:t>Profesora:</w:t>
      </w:r>
      <w:r>
        <w:rPr>
          <w:b/>
          <w:sz w:val="28"/>
          <w:szCs w:val="28"/>
        </w:rPr>
        <w:t xml:space="preserve"> PATRICIA POBLETE</w:t>
      </w:r>
    </w:p>
    <w:p w:rsidR="00DF43F0" w:rsidRDefault="0051225F">
      <w:pPr>
        <w:spacing w:line="480" w:lineRule="auto"/>
        <w:jc w:val="both"/>
        <w:rPr>
          <w:sz w:val="28"/>
          <w:szCs w:val="28"/>
        </w:rPr>
      </w:pPr>
      <w:bookmarkStart w:id="0" w:name="_heading=h.gjdgxs" w:colFirst="0" w:colLast="0"/>
      <w:bookmarkEnd w:id="0"/>
      <w:r>
        <w:rPr>
          <w:b/>
          <w:sz w:val="28"/>
          <w:szCs w:val="28"/>
        </w:rPr>
        <w:t>CONTENIDO: SOCIEDADES – PARTE GENERAL</w:t>
      </w:r>
      <w:r>
        <w:rPr>
          <w:sz w:val="28"/>
          <w:szCs w:val="28"/>
        </w:rPr>
        <w:t xml:space="preserve"> </w:t>
      </w:r>
    </w:p>
    <w:p w:rsidR="00DF43F0" w:rsidRDefault="0051225F">
      <w:pPr>
        <w:numPr>
          <w:ilvl w:val="0"/>
          <w:numId w:val="1"/>
        </w:numPr>
        <w:pBdr>
          <w:top w:val="nil"/>
          <w:left w:val="nil"/>
          <w:bottom w:val="nil"/>
          <w:right w:val="nil"/>
          <w:between w:val="nil"/>
        </w:pBdr>
        <w:spacing w:after="0" w:line="480" w:lineRule="auto"/>
        <w:jc w:val="both"/>
        <w:rPr>
          <w:b/>
          <w:color w:val="000000"/>
          <w:sz w:val="24"/>
          <w:szCs w:val="24"/>
        </w:rPr>
      </w:pPr>
      <w:r>
        <w:rPr>
          <w:b/>
          <w:i/>
          <w:color w:val="000000"/>
          <w:sz w:val="24"/>
          <w:szCs w:val="24"/>
          <w:u w:val="single"/>
        </w:rPr>
        <w:t xml:space="preserve">NATURALEZA JURIDICA:  </w:t>
      </w:r>
      <w:r>
        <w:rPr>
          <w:b/>
          <w:color w:val="000000"/>
          <w:sz w:val="24"/>
          <w:szCs w:val="24"/>
        </w:rPr>
        <w:t xml:space="preserve">es un contrato plurilateral y de organización, cuyos intereses no aparecen contrapuestos sino superpuestos en aras de una finalidad común. </w:t>
      </w:r>
    </w:p>
    <w:p w:rsidR="00DF43F0" w:rsidRDefault="0051225F">
      <w:pPr>
        <w:pBdr>
          <w:top w:val="nil"/>
          <w:left w:val="nil"/>
          <w:bottom w:val="nil"/>
          <w:right w:val="nil"/>
          <w:between w:val="nil"/>
        </w:pBdr>
        <w:spacing w:after="0" w:line="480" w:lineRule="auto"/>
        <w:ind w:left="720"/>
        <w:jc w:val="both"/>
        <w:rPr>
          <w:color w:val="000000"/>
          <w:sz w:val="24"/>
          <w:szCs w:val="24"/>
        </w:rPr>
      </w:pPr>
      <w:r>
        <w:rPr>
          <w:b/>
          <w:i/>
          <w:color w:val="000000"/>
          <w:sz w:val="24"/>
          <w:szCs w:val="24"/>
          <w:u w:val="single"/>
        </w:rPr>
        <w:t>DEFINICION:</w:t>
      </w:r>
      <w:r>
        <w:rPr>
          <w:b/>
          <w:color w:val="000000"/>
          <w:sz w:val="24"/>
          <w:szCs w:val="24"/>
        </w:rPr>
        <w:t xml:space="preserve"> habrá sociedad cuando </w:t>
      </w:r>
      <w:r>
        <w:rPr>
          <w:b/>
          <w:i/>
          <w:color w:val="000000"/>
          <w:sz w:val="24"/>
          <w:szCs w:val="24"/>
        </w:rPr>
        <w:t>una o más personas (originalmente las sociedades debían contar con un mínimo de dos socios, pero esto se modificó con la implementación de la Sociedad Anónima Unipersonal y de la Sociedad por Acciones Simplificada) en forma organizada, conforme a los tipos previstos por ley, se obligan a realizar aportes para aplicarlos a la producción o intercambio de bienes o servicios, participando de los beneficios y soportando las perdidas</w:t>
      </w:r>
      <w:r>
        <w:rPr>
          <w:color w:val="000000"/>
          <w:sz w:val="24"/>
          <w:szCs w:val="24"/>
        </w:rPr>
        <w:t>.</w:t>
      </w:r>
    </w:p>
    <w:p w:rsidR="00DF43F0" w:rsidRDefault="0051225F">
      <w:pPr>
        <w:numPr>
          <w:ilvl w:val="0"/>
          <w:numId w:val="1"/>
        </w:numPr>
        <w:pBdr>
          <w:top w:val="nil"/>
          <w:left w:val="nil"/>
          <w:bottom w:val="nil"/>
          <w:right w:val="nil"/>
          <w:between w:val="nil"/>
        </w:pBdr>
        <w:spacing w:after="0" w:line="480" w:lineRule="auto"/>
        <w:jc w:val="both"/>
        <w:rPr>
          <w:b/>
          <w:color w:val="000000"/>
          <w:sz w:val="24"/>
          <w:szCs w:val="24"/>
        </w:rPr>
      </w:pPr>
      <w:r>
        <w:rPr>
          <w:b/>
          <w:color w:val="000000"/>
          <w:sz w:val="24"/>
          <w:szCs w:val="24"/>
          <w:u w:val="single"/>
        </w:rPr>
        <w:t xml:space="preserve"> ELEMENTOS</w:t>
      </w:r>
      <w:r>
        <w:rPr>
          <w:b/>
          <w:color w:val="000000"/>
          <w:sz w:val="24"/>
          <w:szCs w:val="24"/>
        </w:rPr>
        <w:t xml:space="preserve">: </w:t>
      </w:r>
    </w:p>
    <w:p w:rsidR="00DF43F0" w:rsidRDefault="0051225F">
      <w:pPr>
        <w:numPr>
          <w:ilvl w:val="0"/>
          <w:numId w:val="2"/>
        </w:numPr>
        <w:pBdr>
          <w:top w:val="nil"/>
          <w:left w:val="nil"/>
          <w:bottom w:val="nil"/>
          <w:right w:val="nil"/>
          <w:between w:val="nil"/>
        </w:pBdr>
        <w:spacing w:after="0" w:line="480" w:lineRule="auto"/>
        <w:jc w:val="both"/>
        <w:rPr>
          <w:color w:val="000000"/>
          <w:sz w:val="24"/>
          <w:szCs w:val="24"/>
        </w:rPr>
      </w:pPr>
      <w:r>
        <w:rPr>
          <w:b/>
          <w:color w:val="000000"/>
          <w:sz w:val="24"/>
          <w:szCs w:val="24"/>
        </w:rPr>
        <w:t xml:space="preserve">LA PLURALIDAD DE SOCIOS: </w:t>
      </w:r>
      <w:r>
        <w:rPr>
          <w:color w:val="000000"/>
          <w:sz w:val="24"/>
          <w:szCs w:val="24"/>
        </w:rPr>
        <w:t>dos o más personas (que está ausente en la sociedad anónima unipersonal) En este elemento específico, se exceptúa a la sociedad anónima unipersonal, en los demás contratos es un elemento esencial.</w:t>
      </w:r>
    </w:p>
    <w:p w:rsidR="00DF43F0" w:rsidRDefault="0051225F">
      <w:pPr>
        <w:numPr>
          <w:ilvl w:val="0"/>
          <w:numId w:val="2"/>
        </w:numPr>
        <w:pBdr>
          <w:top w:val="nil"/>
          <w:left w:val="nil"/>
          <w:bottom w:val="nil"/>
          <w:right w:val="nil"/>
          <w:between w:val="nil"/>
        </w:pBdr>
        <w:spacing w:after="0" w:line="480" w:lineRule="auto"/>
        <w:jc w:val="both"/>
        <w:rPr>
          <w:color w:val="000000"/>
          <w:sz w:val="24"/>
          <w:szCs w:val="24"/>
        </w:rPr>
      </w:pPr>
      <w:r>
        <w:rPr>
          <w:b/>
          <w:color w:val="000000"/>
          <w:sz w:val="24"/>
          <w:szCs w:val="24"/>
        </w:rPr>
        <w:t>ORGANIZACIÓN</w:t>
      </w:r>
      <w:r>
        <w:rPr>
          <w:color w:val="000000"/>
          <w:sz w:val="24"/>
          <w:szCs w:val="24"/>
        </w:rPr>
        <w:t>: noción económica de empresa</w:t>
      </w:r>
    </w:p>
    <w:p w:rsidR="00DF43F0" w:rsidRDefault="0051225F">
      <w:pPr>
        <w:numPr>
          <w:ilvl w:val="0"/>
          <w:numId w:val="2"/>
        </w:numPr>
        <w:pBdr>
          <w:top w:val="nil"/>
          <w:left w:val="nil"/>
          <w:bottom w:val="nil"/>
          <w:right w:val="nil"/>
          <w:between w:val="nil"/>
        </w:pBdr>
        <w:spacing w:after="0" w:line="480" w:lineRule="auto"/>
        <w:jc w:val="both"/>
        <w:rPr>
          <w:color w:val="000000"/>
          <w:sz w:val="24"/>
          <w:szCs w:val="24"/>
        </w:rPr>
      </w:pPr>
      <w:r>
        <w:rPr>
          <w:b/>
          <w:color w:val="000000"/>
          <w:sz w:val="24"/>
          <w:szCs w:val="24"/>
        </w:rPr>
        <w:lastRenderedPageBreak/>
        <w:t>TIPICIDAD</w:t>
      </w:r>
      <w:r>
        <w:rPr>
          <w:color w:val="000000"/>
          <w:sz w:val="24"/>
          <w:szCs w:val="24"/>
        </w:rPr>
        <w:t xml:space="preserve">: requisito de orden público. Obliga a ceñirse a una de las formas previstas en la ley. </w:t>
      </w:r>
    </w:p>
    <w:p w:rsidR="00DF43F0" w:rsidRDefault="0051225F">
      <w:pPr>
        <w:numPr>
          <w:ilvl w:val="0"/>
          <w:numId w:val="2"/>
        </w:numPr>
        <w:pBdr>
          <w:top w:val="nil"/>
          <w:left w:val="nil"/>
          <w:bottom w:val="nil"/>
          <w:right w:val="nil"/>
          <w:between w:val="nil"/>
        </w:pBdr>
        <w:spacing w:after="0" w:line="480" w:lineRule="auto"/>
        <w:jc w:val="both"/>
        <w:rPr>
          <w:color w:val="000000"/>
          <w:sz w:val="24"/>
          <w:szCs w:val="24"/>
        </w:rPr>
      </w:pPr>
      <w:r>
        <w:rPr>
          <w:b/>
          <w:color w:val="000000"/>
          <w:sz w:val="24"/>
          <w:szCs w:val="24"/>
        </w:rPr>
        <w:t>REALIZACION DE APORTES</w:t>
      </w:r>
      <w:r>
        <w:rPr>
          <w:color w:val="000000"/>
          <w:sz w:val="24"/>
          <w:szCs w:val="24"/>
        </w:rPr>
        <w:t>:  es la medida de participación económica y política. Determina la participación en las ganancias y pérdidas. Constituye el fondo común para la realización del objeto y determinar el capital social. Es una obligación de todos los integrantes de la sociedad, de entregar a la misma, dinero o un bien o derecho de use y goce de alguna propiedad o usufructo, el bien tiene que tener valor de uso o de cambio. El aporte efectuado por cada socio es a favor de la sociedad y no de sus consorcios, de ahí surge que la sociedad pueda sacar al socio moroso.</w:t>
      </w:r>
    </w:p>
    <w:p w:rsidR="00DF43F0" w:rsidRDefault="0051225F">
      <w:pPr>
        <w:numPr>
          <w:ilvl w:val="0"/>
          <w:numId w:val="2"/>
        </w:numPr>
        <w:pBdr>
          <w:top w:val="nil"/>
          <w:left w:val="nil"/>
          <w:bottom w:val="nil"/>
          <w:right w:val="nil"/>
          <w:between w:val="nil"/>
        </w:pBdr>
        <w:spacing w:after="0" w:line="480" w:lineRule="auto"/>
        <w:jc w:val="both"/>
        <w:rPr>
          <w:color w:val="000000"/>
          <w:sz w:val="24"/>
          <w:szCs w:val="24"/>
        </w:rPr>
      </w:pPr>
      <w:r>
        <w:rPr>
          <w:b/>
          <w:color w:val="000000"/>
          <w:sz w:val="24"/>
          <w:szCs w:val="24"/>
        </w:rPr>
        <w:t>PARTICIPACION EN BENEFICIOS Y PÉRDIDAS</w:t>
      </w:r>
      <w:r>
        <w:rPr>
          <w:color w:val="000000"/>
          <w:sz w:val="24"/>
          <w:szCs w:val="24"/>
        </w:rPr>
        <w:t>.</w:t>
      </w:r>
    </w:p>
    <w:p w:rsidR="00DF43F0" w:rsidRDefault="0051225F">
      <w:pPr>
        <w:numPr>
          <w:ilvl w:val="0"/>
          <w:numId w:val="2"/>
        </w:numPr>
        <w:pBdr>
          <w:top w:val="nil"/>
          <w:left w:val="nil"/>
          <w:bottom w:val="nil"/>
          <w:right w:val="nil"/>
          <w:between w:val="nil"/>
        </w:pBdr>
        <w:spacing w:after="0" w:line="480" w:lineRule="auto"/>
        <w:jc w:val="both"/>
        <w:rPr>
          <w:color w:val="000000"/>
          <w:sz w:val="24"/>
          <w:szCs w:val="24"/>
        </w:rPr>
      </w:pPr>
      <w:r>
        <w:rPr>
          <w:b/>
          <w:color w:val="000000"/>
          <w:sz w:val="24"/>
          <w:szCs w:val="24"/>
        </w:rPr>
        <w:t>AFECTO SOCIETARIO</w:t>
      </w:r>
      <w:r>
        <w:rPr>
          <w:color w:val="000000"/>
          <w:sz w:val="24"/>
          <w:szCs w:val="24"/>
        </w:rPr>
        <w:t xml:space="preserve"> (afecto societatis) El afecto societario consiste en la voluntad de cada socio de adecuar su conducta e intereses personales a la necesidad de la sociedad para que la misma pueda cumplir con su objeto.</w:t>
      </w:r>
    </w:p>
    <w:p w:rsidR="00DF43F0" w:rsidRDefault="0051225F">
      <w:pPr>
        <w:numPr>
          <w:ilvl w:val="0"/>
          <w:numId w:val="1"/>
        </w:numPr>
        <w:pBdr>
          <w:top w:val="nil"/>
          <w:left w:val="nil"/>
          <w:bottom w:val="nil"/>
          <w:right w:val="nil"/>
          <w:between w:val="nil"/>
        </w:pBdr>
        <w:spacing w:after="0" w:line="480" w:lineRule="auto"/>
        <w:jc w:val="both"/>
        <w:rPr>
          <w:b/>
          <w:color w:val="000000"/>
          <w:sz w:val="24"/>
          <w:szCs w:val="24"/>
          <w:u w:val="single"/>
        </w:rPr>
      </w:pPr>
      <w:r>
        <w:rPr>
          <w:b/>
          <w:color w:val="000000"/>
          <w:sz w:val="24"/>
          <w:szCs w:val="24"/>
          <w:u w:val="single"/>
        </w:rPr>
        <w:t xml:space="preserve">CLASIFICACION DE LAS SOCIEDADES REGULARES </w:t>
      </w:r>
      <w:r>
        <w:rPr>
          <w:color w:val="000000"/>
          <w:sz w:val="24"/>
          <w:szCs w:val="24"/>
          <w:u w:val="single"/>
        </w:rPr>
        <w:t>(que son aquellas que han adoptado uno de los tipos previstos por la ley 19550 y que han cumplido con todos los requisitos relacionados a su constitución</w:t>
      </w:r>
      <w:r w:rsidR="00DE2DFA">
        <w:rPr>
          <w:color w:val="000000"/>
          <w:sz w:val="24"/>
          <w:szCs w:val="24"/>
          <w:u w:val="single"/>
        </w:rPr>
        <w:t xml:space="preserve"> </w:t>
      </w:r>
      <w:bookmarkStart w:id="1" w:name="_GoBack"/>
      <w:bookmarkEnd w:id="1"/>
      <w:r>
        <w:rPr>
          <w:color w:val="000000"/>
          <w:sz w:val="24"/>
          <w:szCs w:val="24"/>
          <w:u w:val="single"/>
        </w:rPr>
        <w:t>( formas, publicidad, inscripción en el registro):</w:t>
      </w:r>
    </w:p>
    <w:p w:rsidR="00DF43F0" w:rsidRDefault="0051225F">
      <w:pPr>
        <w:numPr>
          <w:ilvl w:val="0"/>
          <w:numId w:val="3"/>
        </w:numPr>
        <w:pBdr>
          <w:top w:val="nil"/>
          <w:left w:val="nil"/>
          <w:bottom w:val="nil"/>
          <w:right w:val="nil"/>
          <w:between w:val="nil"/>
        </w:pBdr>
        <w:spacing w:after="0" w:line="480" w:lineRule="auto"/>
        <w:jc w:val="both"/>
        <w:rPr>
          <w:color w:val="000000"/>
          <w:sz w:val="24"/>
          <w:szCs w:val="24"/>
        </w:rPr>
      </w:pPr>
      <w:r>
        <w:rPr>
          <w:b/>
          <w:color w:val="000000"/>
          <w:sz w:val="24"/>
          <w:szCs w:val="24"/>
          <w:u w:val="single"/>
        </w:rPr>
        <w:t>SOCIEDAD DE INTERES O DE PERSONAS</w:t>
      </w:r>
      <w:r>
        <w:rPr>
          <w:color w:val="000000"/>
          <w:sz w:val="24"/>
          <w:szCs w:val="24"/>
        </w:rPr>
        <w:t xml:space="preserve">: estas sociedades tienen como características que los socios suelen responder por las obligaciones sociales en forma subsidiaria, ilimitada y solidaria. Generalmente cuentan con pocos socios, pero son constituidas teniendo en cuenta la personalidad de estos). Son: las </w:t>
      </w:r>
      <w:r>
        <w:rPr>
          <w:color w:val="000000"/>
          <w:sz w:val="24"/>
          <w:szCs w:val="24"/>
        </w:rPr>
        <w:lastRenderedPageBreak/>
        <w:t>sociedades colectivas, en comandita simple, de capital e industria, accidentales o en participación</w:t>
      </w:r>
    </w:p>
    <w:p w:rsidR="00DF43F0" w:rsidRDefault="0051225F">
      <w:pPr>
        <w:numPr>
          <w:ilvl w:val="0"/>
          <w:numId w:val="3"/>
        </w:numPr>
        <w:pBdr>
          <w:top w:val="nil"/>
          <w:left w:val="nil"/>
          <w:bottom w:val="nil"/>
          <w:right w:val="nil"/>
          <w:between w:val="nil"/>
        </w:pBdr>
        <w:spacing w:after="0" w:line="480" w:lineRule="auto"/>
        <w:jc w:val="both"/>
        <w:rPr>
          <w:color w:val="000000"/>
          <w:sz w:val="24"/>
          <w:szCs w:val="24"/>
        </w:rPr>
      </w:pPr>
      <w:r>
        <w:rPr>
          <w:b/>
          <w:color w:val="000000"/>
          <w:sz w:val="24"/>
          <w:szCs w:val="24"/>
          <w:u w:val="single"/>
        </w:rPr>
        <w:t>SOCIEDADES POR CUOTAS</w:t>
      </w:r>
      <w:r>
        <w:rPr>
          <w:color w:val="000000"/>
          <w:sz w:val="24"/>
          <w:szCs w:val="24"/>
        </w:rPr>
        <w:t>: presentan la particularidad que su capital se divide en cuotas. Los socios tienen RESPONSABILIDAD LIMITADA, es decir que responden por las obligaciones sociales solo hasta el monto de las cuotas que haya suscripto o integrado. Solo existe una sociedad por cuotas y es la SRL.</w:t>
      </w:r>
    </w:p>
    <w:p w:rsidR="00DF43F0" w:rsidRDefault="0051225F">
      <w:pPr>
        <w:numPr>
          <w:ilvl w:val="0"/>
          <w:numId w:val="3"/>
        </w:numPr>
        <w:pBdr>
          <w:top w:val="nil"/>
          <w:left w:val="nil"/>
          <w:bottom w:val="nil"/>
          <w:right w:val="nil"/>
          <w:between w:val="nil"/>
        </w:pBdr>
        <w:spacing w:after="0" w:line="480" w:lineRule="auto"/>
        <w:jc w:val="both"/>
        <w:rPr>
          <w:color w:val="000000"/>
          <w:sz w:val="24"/>
          <w:szCs w:val="24"/>
        </w:rPr>
      </w:pPr>
      <w:r>
        <w:rPr>
          <w:b/>
          <w:color w:val="000000"/>
          <w:sz w:val="24"/>
          <w:szCs w:val="24"/>
          <w:u w:val="single"/>
        </w:rPr>
        <w:t>SOCIEDADES POR ACCIONES:</w:t>
      </w:r>
      <w:r>
        <w:rPr>
          <w:color w:val="000000"/>
          <w:sz w:val="24"/>
          <w:szCs w:val="24"/>
        </w:rPr>
        <w:t xml:space="preserve">  su capital se divide en acciones y están representadas en títulos que circulan, es decir que pueden trasmitirse. Sus socios se llaman accionistas. Y son la: Sociedad Anónima, la sociedad en comandita por acciones. </w:t>
      </w:r>
    </w:p>
    <w:p w:rsidR="00DF43F0" w:rsidRDefault="0051225F">
      <w:pPr>
        <w:numPr>
          <w:ilvl w:val="0"/>
          <w:numId w:val="1"/>
        </w:numPr>
        <w:pBdr>
          <w:top w:val="nil"/>
          <w:left w:val="nil"/>
          <w:bottom w:val="nil"/>
          <w:right w:val="nil"/>
          <w:between w:val="nil"/>
        </w:pBdr>
        <w:spacing w:line="480" w:lineRule="auto"/>
        <w:jc w:val="both"/>
        <w:rPr>
          <w:b/>
          <w:color w:val="000000"/>
          <w:sz w:val="24"/>
          <w:szCs w:val="24"/>
          <w:u w:val="single"/>
        </w:rPr>
      </w:pPr>
      <w:r>
        <w:rPr>
          <w:b/>
          <w:color w:val="000000"/>
          <w:sz w:val="24"/>
          <w:szCs w:val="24"/>
          <w:u w:val="single"/>
        </w:rPr>
        <w:t>EL CONTRATO de la SOCIEDAD:</w:t>
      </w:r>
    </w:p>
    <w:p w:rsidR="00DF43F0" w:rsidRDefault="0051225F">
      <w:pPr>
        <w:spacing w:line="480" w:lineRule="auto"/>
        <w:jc w:val="both"/>
        <w:rPr>
          <w:b/>
          <w:i/>
          <w:sz w:val="24"/>
          <w:szCs w:val="24"/>
        </w:rPr>
      </w:pPr>
      <w:r>
        <w:rPr>
          <w:b/>
          <w:i/>
          <w:sz w:val="24"/>
          <w:szCs w:val="24"/>
        </w:rPr>
        <w:t>El Contrato Social: Es la constancia escrita del acto de constitución de la sociedad. Es la documentación respaldatoria del asiento de apertura donde se manifiesta la voluntad de los socios. En el contrato social figura la forma en que integraron los socios los aportes comprometidos. Si el aporte es no dinerario, el inventario de aporte dictaminado por profesional en ciencias económicas es integrativo del mismo.</w:t>
      </w:r>
    </w:p>
    <w:p w:rsidR="00DF43F0" w:rsidRDefault="0051225F">
      <w:pPr>
        <w:spacing w:line="480" w:lineRule="auto"/>
        <w:jc w:val="both"/>
        <w:rPr>
          <w:b/>
          <w:i/>
          <w:sz w:val="24"/>
          <w:szCs w:val="24"/>
        </w:rPr>
      </w:pPr>
      <w:r>
        <w:rPr>
          <w:b/>
          <w:i/>
          <w:sz w:val="24"/>
          <w:szCs w:val="24"/>
        </w:rPr>
        <w:t xml:space="preserve">EL contrato de sociedad contiene 2 clases de elemento: los generales </w:t>
      </w:r>
      <w:proofErr w:type="gramStart"/>
      <w:r>
        <w:rPr>
          <w:b/>
          <w:i/>
          <w:sz w:val="24"/>
          <w:szCs w:val="24"/>
        </w:rPr>
        <w:t>( los</w:t>
      </w:r>
      <w:proofErr w:type="gramEnd"/>
      <w:r>
        <w:rPr>
          <w:b/>
          <w:i/>
          <w:sz w:val="24"/>
          <w:szCs w:val="24"/>
        </w:rPr>
        <w:t xml:space="preserve"> propios de cualquier contrato) y los específicos ( propios del contrato de sociedad).</w:t>
      </w:r>
    </w:p>
    <w:p w:rsidR="00DF43F0" w:rsidRDefault="0051225F">
      <w:pPr>
        <w:pBdr>
          <w:top w:val="nil"/>
          <w:left w:val="nil"/>
          <w:bottom w:val="nil"/>
          <w:right w:val="nil"/>
          <w:between w:val="nil"/>
        </w:pBdr>
        <w:spacing w:after="0" w:line="480" w:lineRule="auto"/>
        <w:ind w:left="786"/>
        <w:jc w:val="both"/>
        <w:rPr>
          <w:b/>
          <w:color w:val="FF0000"/>
          <w:sz w:val="24"/>
          <w:szCs w:val="24"/>
          <w:u w:val="single"/>
        </w:rPr>
      </w:pPr>
      <w:r>
        <w:rPr>
          <w:b/>
          <w:color w:val="FF0000"/>
          <w:sz w:val="24"/>
          <w:szCs w:val="24"/>
          <w:u w:val="single"/>
        </w:rPr>
        <w:t xml:space="preserve">Son elementos generales:  </w:t>
      </w:r>
    </w:p>
    <w:p w:rsidR="00DF43F0" w:rsidRDefault="0051225F">
      <w:pPr>
        <w:numPr>
          <w:ilvl w:val="0"/>
          <w:numId w:val="5"/>
        </w:numPr>
        <w:pBdr>
          <w:top w:val="nil"/>
          <w:left w:val="nil"/>
          <w:bottom w:val="nil"/>
          <w:right w:val="nil"/>
          <w:between w:val="nil"/>
        </w:pBdr>
        <w:spacing w:after="0" w:line="480" w:lineRule="auto"/>
        <w:jc w:val="both"/>
        <w:rPr>
          <w:color w:val="000000"/>
          <w:sz w:val="24"/>
          <w:szCs w:val="24"/>
        </w:rPr>
      </w:pPr>
      <w:r>
        <w:rPr>
          <w:b/>
          <w:color w:val="000000"/>
          <w:sz w:val="24"/>
          <w:szCs w:val="24"/>
          <w:u w:val="single"/>
        </w:rPr>
        <w:t xml:space="preserve">El consentimiento: </w:t>
      </w:r>
      <w:r>
        <w:rPr>
          <w:color w:val="000000"/>
          <w:sz w:val="24"/>
          <w:szCs w:val="24"/>
        </w:rPr>
        <w:t>es el acuerdo de voluntades de los socios tendiente a la celebración del contrato de sociedad.</w:t>
      </w:r>
    </w:p>
    <w:p w:rsidR="00DF43F0" w:rsidRDefault="0051225F">
      <w:pPr>
        <w:numPr>
          <w:ilvl w:val="0"/>
          <w:numId w:val="5"/>
        </w:numPr>
        <w:pBdr>
          <w:top w:val="nil"/>
          <w:left w:val="nil"/>
          <w:bottom w:val="nil"/>
          <w:right w:val="nil"/>
          <w:between w:val="nil"/>
        </w:pBdr>
        <w:spacing w:after="0" w:line="480" w:lineRule="auto"/>
        <w:jc w:val="both"/>
        <w:rPr>
          <w:color w:val="000000"/>
          <w:sz w:val="24"/>
          <w:szCs w:val="24"/>
        </w:rPr>
      </w:pPr>
      <w:r>
        <w:rPr>
          <w:b/>
          <w:color w:val="000000"/>
          <w:sz w:val="24"/>
          <w:szCs w:val="24"/>
          <w:u w:val="single"/>
        </w:rPr>
        <w:lastRenderedPageBreak/>
        <w:t>Capacidad para constituir sociedades</w:t>
      </w:r>
      <w:r>
        <w:rPr>
          <w:color w:val="000000"/>
          <w:sz w:val="24"/>
          <w:szCs w:val="24"/>
        </w:rPr>
        <w:t xml:space="preserve">: Es la aptitud potencial que tiene toda persona para ser titular de derechos y deberes.  La capacidad vinculada a las personas jurídicas se refiere solo a la capacidad de derecho o aptitud para ser titular de derechos y obligaciones. La noción de capacidad de hecho es absolutamente ajena a las personas jurídicas, que siempre actuarán a través de sus órganos o representantes.  </w:t>
      </w:r>
    </w:p>
    <w:p w:rsidR="00DF43F0" w:rsidRDefault="0051225F">
      <w:pPr>
        <w:pBdr>
          <w:top w:val="nil"/>
          <w:left w:val="nil"/>
          <w:bottom w:val="nil"/>
          <w:right w:val="nil"/>
          <w:between w:val="nil"/>
        </w:pBdr>
        <w:spacing w:after="0" w:line="480" w:lineRule="auto"/>
        <w:ind w:left="1146"/>
        <w:jc w:val="both"/>
        <w:rPr>
          <w:color w:val="000000"/>
          <w:sz w:val="24"/>
          <w:szCs w:val="24"/>
        </w:rPr>
      </w:pPr>
      <w:r>
        <w:rPr>
          <w:color w:val="000000"/>
          <w:sz w:val="24"/>
          <w:szCs w:val="24"/>
        </w:rPr>
        <w:t xml:space="preserve">En nuestro sistema tiene vigencia el principio de la capacidad plena de la sociedad, que puede realizar todos los actos en forma genérica. Si el administrador obrase fuera del objeto social ello no podría afectar a los terceros de buena fe, aunque internamente los socios puedan reclamar al administrador por ese comportamiento.  </w:t>
      </w:r>
    </w:p>
    <w:p w:rsidR="00DF43F0" w:rsidRDefault="0051225F">
      <w:pPr>
        <w:numPr>
          <w:ilvl w:val="0"/>
          <w:numId w:val="5"/>
        </w:numPr>
        <w:pBdr>
          <w:top w:val="nil"/>
          <w:left w:val="nil"/>
          <w:bottom w:val="nil"/>
          <w:right w:val="nil"/>
          <w:between w:val="nil"/>
        </w:pBdr>
        <w:spacing w:after="0" w:line="480" w:lineRule="auto"/>
        <w:jc w:val="both"/>
        <w:rPr>
          <w:color w:val="000000"/>
          <w:sz w:val="24"/>
          <w:szCs w:val="24"/>
        </w:rPr>
      </w:pPr>
      <w:r>
        <w:rPr>
          <w:b/>
          <w:color w:val="000000"/>
          <w:sz w:val="24"/>
          <w:szCs w:val="24"/>
          <w:u w:val="single"/>
        </w:rPr>
        <w:t>Objeto Del Contrato De Sociedad</w:t>
      </w:r>
      <w:r>
        <w:rPr>
          <w:color w:val="000000"/>
          <w:sz w:val="24"/>
          <w:szCs w:val="24"/>
        </w:rPr>
        <w:t>: se deben indicar las actividades que se desarrollarán. Habitualmente se lo efectúa en forma amplia, enumerándose la actividad principal y todas las secundarias.</w:t>
      </w:r>
    </w:p>
    <w:p w:rsidR="00DF43F0" w:rsidRDefault="0051225F">
      <w:pPr>
        <w:numPr>
          <w:ilvl w:val="0"/>
          <w:numId w:val="5"/>
        </w:numPr>
        <w:pBdr>
          <w:top w:val="nil"/>
          <w:left w:val="nil"/>
          <w:bottom w:val="nil"/>
          <w:right w:val="nil"/>
          <w:between w:val="nil"/>
        </w:pBdr>
        <w:spacing w:after="0" w:line="480" w:lineRule="auto"/>
        <w:jc w:val="both"/>
        <w:rPr>
          <w:color w:val="000000"/>
          <w:sz w:val="24"/>
          <w:szCs w:val="24"/>
        </w:rPr>
      </w:pPr>
      <w:r>
        <w:rPr>
          <w:b/>
          <w:color w:val="000000"/>
          <w:sz w:val="24"/>
          <w:szCs w:val="24"/>
          <w:u w:val="single"/>
        </w:rPr>
        <w:t>CAUSA del contrato de sociedad</w:t>
      </w:r>
      <w:r>
        <w:rPr>
          <w:color w:val="000000"/>
          <w:sz w:val="24"/>
          <w:szCs w:val="24"/>
        </w:rPr>
        <w:t>: es la finalidad que tuvieron en mira quienes constituyeron la sociedad, es decir la obtención de ganancias.</w:t>
      </w:r>
    </w:p>
    <w:p w:rsidR="00DF43F0" w:rsidRDefault="0051225F">
      <w:pPr>
        <w:numPr>
          <w:ilvl w:val="0"/>
          <w:numId w:val="5"/>
        </w:numPr>
        <w:pBdr>
          <w:top w:val="nil"/>
          <w:left w:val="nil"/>
          <w:bottom w:val="nil"/>
          <w:right w:val="nil"/>
          <w:between w:val="nil"/>
        </w:pBdr>
        <w:spacing w:after="0" w:line="480" w:lineRule="auto"/>
        <w:jc w:val="both"/>
        <w:rPr>
          <w:color w:val="000000"/>
          <w:sz w:val="24"/>
          <w:szCs w:val="24"/>
        </w:rPr>
      </w:pPr>
      <w:r>
        <w:rPr>
          <w:b/>
          <w:color w:val="000000"/>
          <w:sz w:val="24"/>
          <w:szCs w:val="24"/>
          <w:u w:val="single"/>
        </w:rPr>
        <w:t>Forma del contrato</w:t>
      </w:r>
      <w:r>
        <w:rPr>
          <w:color w:val="000000"/>
          <w:sz w:val="24"/>
          <w:szCs w:val="24"/>
        </w:rPr>
        <w:t xml:space="preserve">: puede realizarse en instrumento público o privado a elección de los socios. Salvo las sociedades por acciones que deben constituirse por instrumento público. Los contratos se pueden formalizar de dos maneras: Contratos verbales, o Contratos escritos. </w:t>
      </w:r>
    </w:p>
    <w:p w:rsidR="00DF43F0" w:rsidRDefault="0051225F">
      <w:pPr>
        <w:pBdr>
          <w:top w:val="nil"/>
          <w:left w:val="nil"/>
          <w:bottom w:val="nil"/>
          <w:right w:val="nil"/>
          <w:between w:val="nil"/>
        </w:pBdr>
        <w:spacing w:after="0" w:line="480" w:lineRule="auto"/>
        <w:ind w:left="1146"/>
        <w:jc w:val="both"/>
        <w:rPr>
          <w:color w:val="000000"/>
          <w:sz w:val="24"/>
          <w:szCs w:val="24"/>
        </w:rPr>
      </w:pPr>
      <w:r>
        <w:rPr>
          <w:color w:val="000000"/>
          <w:sz w:val="24"/>
          <w:szCs w:val="24"/>
        </w:rPr>
        <w:t>La formalización escrita se puede implementar por:  Instrumento público, o Instrumento privado.</w:t>
      </w:r>
    </w:p>
    <w:p w:rsidR="00DF43F0" w:rsidRDefault="0051225F">
      <w:pPr>
        <w:pBdr>
          <w:top w:val="nil"/>
          <w:left w:val="nil"/>
          <w:bottom w:val="nil"/>
          <w:right w:val="nil"/>
          <w:between w:val="nil"/>
        </w:pBdr>
        <w:spacing w:after="0" w:line="480" w:lineRule="auto"/>
        <w:ind w:left="1146"/>
        <w:jc w:val="both"/>
        <w:rPr>
          <w:color w:val="000000"/>
          <w:sz w:val="24"/>
          <w:szCs w:val="24"/>
        </w:rPr>
      </w:pPr>
      <w:r>
        <w:rPr>
          <w:b/>
          <w:color w:val="000000"/>
          <w:sz w:val="24"/>
          <w:szCs w:val="24"/>
          <w:u w:val="single"/>
        </w:rPr>
        <w:t>Todas las sociedades mercantiles deben constituirse por escrito</w:t>
      </w:r>
      <w:r>
        <w:rPr>
          <w:color w:val="000000"/>
          <w:sz w:val="24"/>
          <w:szCs w:val="24"/>
        </w:rPr>
        <w:t>.</w:t>
      </w:r>
    </w:p>
    <w:p w:rsidR="00DF43F0" w:rsidRDefault="0051225F">
      <w:pPr>
        <w:pBdr>
          <w:top w:val="nil"/>
          <w:left w:val="nil"/>
          <w:bottom w:val="nil"/>
          <w:right w:val="nil"/>
          <w:between w:val="nil"/>
        </w:pBdr>
        <w:spacing w:after="0" w:line="480" w:lineRule="auto"/>
        <w:ind w:left="1146"/>
        <w:jc w:val="both"/>
        <w:rPr>
          <w:color w:val="000000"/>
          <w:sz w:val="24"/>
          <w:szCs w:val="24"/>
        </w:rPr>
      </w:pPr>
      <w:r>
        <w:rPr>
          <w:color w:val="000000"/>
          <w:sz w:val="24"/>
          <w:szCs w:val="24"/>
        </w:rPr>
        <w:lastRenderedPageBreak/>
        <w:t>La constitución puede ser por instrumento privado con sus firmas autenticadas o certificados por escribano público; o por instrumento público, según el tipo de sociedad. Las sociedades anónimas y en comandita por acciones (o sea las sociedades por acciones) deben constituirse necesariamente por instrumento público.</w:t>
      </w:r>
    </w:p>
    <w:p w:rsidR="00DF43F0" w:rsidRDefault="0051225F">
      <w:pPr>
        <w:pBdr>
          <w:top w:val="nil"/>
          <w:left w:val="nil"/>
          <w:bottom w:val="nil"/>
          <w:right w:val="nil"/>
          <w:between w:val="nil"/>
        </w:pBdr>
        <w:spacing w:after="0" w:line="480" w:lineRule="auto"/>
        <w:ind w:left="1146"/>
        <w:jc w:val="both"/>
        <w:rPr>
          <w:color w:val="000000"/>
          <w:sz w:val="24"/>
          <w:szCs w:val="24"/>
        </w:rPr>
      </w:pPr>
      <w:r>
        <w:rPr>
          <w:color w:val="000000"/>
          <w:sz w:val="24"/>
          <w:szCs w:val="24"/>
        </w:rPr>
        <w:t>El “instrumento privado” es aquel que no está sujeto a formalidades especiales la única condición es que debe estar firmada por los contratantes, y la autenticación de la firma puede realizarse ante escribano, juez de paz o ante el mismo Juez de Registro Público de Comercio.</w:t>
      </w:r>
    </w:p>
    <w:p w:rsidR="00DF43F0" w:rsidRDefault="0051225F">
      <w:pPr>
        <w:pBdr>
          <w:top w:val="nil"/>
          <w:left w:val="nil"/>
          <w:bottom w:val="nil"/>
          <w:right w:val="nil"/>
          <w:between w:val="nil"/>
        </w:pBdr>
        <w:spacing w:line="480" w:lineRule="auto"/>
        <w:ind w:left="1146"/>
        <w:jc w:val="both"/>
        <w:rPr>
          <w:color w:val="000000"/>
          <w:sz w:val="24"/>
          <w:szCs w:val="24"/>
        </w:rPr>
      </w:pPr>
      <w:r>
        <w:rPr>
          <w:b/>
          <w:color w:val="FF0000"/>
          <w:sz w:val="24"/>
          <w:szCs w:val="24"/>
          <w:u w:val="single"/>
        </w:rPr>
        <w:t>SON ELEMENTOS ESPECIFICOS</w:t>
      </w:r>
      <w:r>
        <w:rPr>
          <w:color w:val="000000"/>
          <w:sz w:val="24"/>
          <w:szCs w:val="24"/>
        </w:rPr>
        <w:t xml:space="preserve">: organización, tipicidad, aportes, fin societario, participación en los beneficios y soporte de las perdidas, </w:t>
      </w:r>
      <w:proofErr w:type="spellStart"/>
      <w:r>
        <w:rPr>
          <w:color w:val="000000"/>
          <w:sz w:val="24"/>
          <w:szCs w:val="24"/>
        </w:rPr>
        <w:t>affectio</w:t>
      </w:r>
      <w:proofErr w:type="spellEnd"/>
      <w:r>
        <w:rPr>
          <w:color w:val="000000"/>
          <w:sz w:val="24"/>
          <w:szCs w:val="24"/>
        </w:rPr>
        <w:t xml:space="preserve"> </w:t>
      </w:r>
      <w:proofErr w:type="spellStart"/>
      <w:r>
        <w:rPr>
          <w:color w:val="000000"/>
          <w:sz w:val="24"/>
          <w:szCs w:val="24"/>
        </w:rPr>
        <w:t>societatis</w:t>
      </w:r>
      <w:proofErr w:type="spellEnd"/>
      <w:r>
        <w:rPr>
          <w:color w:val="000000"/>
          <w:sz w:val="24"/>
          <w:szCs w:val="24"/>
        </w:rPr>
        <w:t>.</w:t>
      </w:r>
    </w:p>
    <w:p w:rsidR="00DF43F0" w:rsidRDefault="0051225F">
      <w:pPr>
        <w:spacing w:line="480" w:lineRule="auto"/>
        <w:jc w:val="both"/>
        <w:rPr>
          <w:b/>
          <w:sz w:val="24"/>
          <w:szCs w:val="24"/>
          <w:u w:val="single"/>
        </w:rPr>
      </w:pPr>
      <w:r>
        <w:rPr>
          <w:b/>
          <w:sz w:val="24"/>
          <w:szCs w:val="24"/>
          <w:u w:val="single"/>
        </w:rPr>
        <w:t>Por esto el Contrato Social básicamente debe contener</w:t>
      </w:r>
    </w:p>
    <w:p w:rsidR="00DF43F0" w:rsidRDefault="0051225F">
      <w:pPr>
        <w:spacing w:line="480" w:lineRule="auto"/>
        <w:jc w:val="both"/>
        <w:rPr>
          <w:sz w:val="24"/>
          <w:szCs w:val="24"/>
        </w:rPr>
      </w:pPr>
      <w:r>
        <w:rPr>
          <w:sz w:val="24"/>
          <w:szCs w:val="24"/>
          <w:u w:val="single"/>
        </w:rPr>
        <w:t>1</w:t>
      </w:r>
      <w:r>
        <w:rPr>
          <w:b/>
          <w:sz w:val="24"/>
          <w:szCs w:val="24"/>
          <w:u w:val="single"/>
        </w:rPr>
        <w:t>. Datos de los socios</w:t>
      </w:r>
      <w:r>
        <w:rPr>
          <w:sz w:val="24"/>
          <w:szCs w:val="24"/>
        </w:rPr>
        <w:t>:</w:t>
      </w:r>
      <w:r>
        <w:t xml:space="preserve"> </w:t>
      </w:r>
      <w:r>
        <w:rPr>
          <w:sz w:val="24"/>
          <w:szCs w:val="24"/>
        </w:rPr>
        <w:t xml:space="preserve">Nombre y apellido de los socios. Nacionalidad. Estado civil (se suele poner nombre y datos del cónyuge). Tipo y número de documento de </w:t>
      </w:r>
      <w:proofErr w:type="gramStart"/>
      <w:r>
        <w:rPr>
          <w:sz w:val="24"/>
          <w:szCs w:val="24"/>
        </w:rPr>
        <w:t>identidad.Domicilio.Profesión</w:t>
      </w:r>
      <w:proofErr w:type="gramEnd"/>
      <w:r>
        <w:rPr>
          <w:sz w:val="24"/>
          <w:szCs w:val="24"/>
        </w:rPr>
        <w:t>.</w:t>
      </w:r>
    </w:p>
    <w:p w:rsidR="00DF43F0" w:rsidRDefault="0051225F">
      <w:pPr>
        <w:spacing w:line="480" w:lineRule="auto"/>
        <w:jc w:val="both"/>
      </w:pPr>
      <w:r>
        <w:rPr>
          <w:b/>
          <w:sz w:val="24"/>
          <w:szCs w:val="24"/>
          <w:u w:val="single"/>
        </w:rPr>
        <w:t>2. Datos de la Sociedad</w:t>
      </w:r>
      <w:r>
        <w:rPr>
          <w:sz w:val="24"/>
          <w:szCs w:val="24"/>
        </w:rPr>
        <w:t>:</w:t>
      </w:r>
      <w:r>
        <w:t xml:space="preserve"> </w:t>
      </w:r>
    </w:p>
    <w:p w:rsidR="00DF43F0" w:rsidRDefault="0051225F">
      <w:pPr>
        <w:numPr>
          <w:ilvl w:val="0"/>
          <w:numId w:val="4"/>
        </w:numPr>
        <w:pBdr>
          <w:top w:val="nil"/>
          <w:left w:val="nil"/>
          <w:bottom w:val="nil"/>
          <w:right w:val="nil"/>
          <w:between w:val="nil"/>
        </w:pBdr>
        <w:spacing w:after="0" w:line="480" w:lineRule="auto"/>
        <w:jc w:val="both"/>
        <w:rPr>
          <w:color w:val="000000"/>
          <w:sz w:val="24"/>
          <w:szCs w:val="24"/>
        </w:rPr>
      </w:pPr>
      <w:proofErr w:type="spellStart"/>
      <w:r>
        <w:rPr>
          <w:b/>
          <w:color w:val="000000"/>
        </w:rPr>
        <w:t>Denominacion</w:t>
      </w:r>
      <w:proofErr w:type="spellEnd"/>
      <w:r>
        <w:rPr>
          <w:b/>
          <w:color w:val="000000"/>
          <w:sz w:val="24"/>
          <w:szCs w:val="24"/>
        </w:rPr>
        <w:t xml:space="preserve"> o razón</w:t>
      </w:r>
      <w:r>
        <w:rPr>
          <w:color w:val="000000"/>
          <w:sz w:val="24"/>
          <w:szCs w:val="24"/>
        </w:rPr>
        <w:t xml:space="preserve"> social seguida del aditamento que indique el tipo societario: S.S, S.R.L, S.C. El nombre es un atributo de la personalidad también en las personas de existencia ideal, y sirve para su identificación o individualización. </w:t>
      </w:r>
    </w:p>
    <w:p w:rsidR="00DF43F0" w:rsidRDefault="0051225F">
      <w:pPr>
        <w:numPr>
          <w:ilvl w:val="0"/>
          <w:numId w:val="4"/>
        </w:numPr>
        <w:pBdr>
          <w:top w:val="nil"/>
          <w:left w:val="nil"/>
          <w:bottom w:val="nil"/>
          <w:right w:val="nil"/>
          <w:between w:val="nil"/>
        </w:pBdr>
        <w:spacing w:after="0" w:line="480" w:lineRule="auto"/>
        <w:jc w:val="both"/>
        <w:rPr>
          <w:color w:val="000000"/>
          <w:sz w:val="24"/>
          <w:szCs w:val="24"/>
        </w:rPr>
      </w:pPr>
      <w:r>
        <w:rPr>
          <w:b/>
          <w:color w:val="000000"/>
          <w:sz w:val="24"/>
          <w:szCs w:val="24"/>
        </w:rPr>
        <w:t>Domicilio social</w:t>
      </w:r>
      <w:r>
        <w:rPr>
          <w:color w:val="000000"/>
          <w:sz w:val="24"/>
          <w:szCs w:val="24"/>
        </w:rPr>
        <w:t xml:space="preserve">: es la sede de la administración. También es un atributo de la personalidad. </w:t>
      </w:r>
    </w:p>
    <w:p w:rsidR="00DF43F0" w:rsidRDefault="0051225F">
      <w:pPr>
        <w:numPr>
          <w:ilvl w:val="0"/>
          <w:numId w:val="4"/>
        </w:numPr>
        <w:pBdr>
          <w:top w:val="nil"/>
          <w:left w:val="nil"/>
          <w:bottom w:val="nil"/>
          <w:right w:val="nil"/>
          <w:between w:val="nil"/>
        </w:pBdr>
        <w:spacing w:after="0" w:line="480" w:lineRule="auto"/>
        <w:jc w:val="both"/>
        <w:rPr>
          <w:color w:val="000000"/>
          <w:sz w:val="24"/>
          <w:szCs w:val="24"/>
        </w:rPr>
      </w:pPr>
      <w:r>
        <w:rPr>
          <w:b/>
          <w:color w:val="000000"/>
          <w:sz w:val="24"/>
          <w:szCs w:val="24"/>
        </w:rPr>
        <w:t xml:space="preserve">Objeto social, </w:t>
      </w:r>
      <w:r>
        <w:rPr>
          <w:color w:val="000000"/>
          <w:sz w:val="24"/>
          <w:szCs w:val="24"/>
        </w:rPr>
        <w:t>el que debe ser licito posible, preciso y determinado-</w:t>
      </w:r>
    </w:p>
    <w:p w:rsidR="00DF43F0" w:rsidRDefault="0051225F">
      <w:pPr>
        <w:numPr>
          <w:ilvl w:val="0"/>
          <w:numId w:val="4"/>
        </w:numPr>
        <w:pBdr>
          <w:top w:val="nil"/>
          <w:left w:val="nil"/>
          <w:bottom w:val="nil"/>
          <w:right w:val="nil"/>
          <w:between w:val="nil"/>
        </w:pBdr>
        <w:spacing w:after="0" w:line="480" w:lineRule="auto"/>
        <w:jc w:val="both"/>
        <w:rPr>
          <w:color w:val="000000"/>
          <w:sz w:val="24"/>
          <w:szCs w:val="24"/>
        </w:rPr>
      </w:pPr>
      <w:r>
        <w:rPr>
          <w:b/>
          <w:color w:val="000000"/>
          <w:sz w:val="24"/>
          <w:szCs w:val="24"/>
        </w:rPr>
        <w:lastRenderedPageBreak/>
        <w:t>Capital Social</w:t>
      </w:r>
      <w:r>
        <w:rPr>
          <w:color w:val="000000"/>
          <w:sz w:val="24"/>
          <w:szCs w:val="24"/>
        </w:rPr>
        <w:t>: debe ser expresado en moneda argentina. Se indicará el monto y la mención del aporte de cada socio, con expresión de la forma de integración, condiciones, plazos de integración. El contrato puede tener como anexo el inventario de los aportes en especie en los casos de integraciones no dinerarios.</w:t>
      </w:r>
    </w:p>
    <w:p w:rsidR="00DF43F0" w:rsidRDefault="0051225F">
      <w:pPr>
        <w:numPr>
          <w:ilvl w:val="0"/>
          <w:numId w:val="4"/>
        </w:numPr>
        <w:pBdr>
          <w:top w:val="nil"/>
          <w:left w:val="nil"/>
          <w:bottom w:val="nil"/>
          <w:right w:val="nil"/>
          <w:between w:val="nil"/>
        </w:pBdr>
        <w:spacing w:after="0" w:line="480" w:lineRule="auto"/>
        <w:jc w:val="both"/>
        <w:rPr>
          <w:color w:val="000000"/>
          <w:sz w:val="24"/>
          <w:szCs w:val="24"/>
        </w:rPr>
      </w:pPr>
      <w:r>
        <w:rPr>
          <w:b/>
          <w:color w:val="000000"/>
          <w:sz w:val="24"/>
          <w:szCs w:val="24"/>
        </w:rPr>
        <w:t xml:space="preserve">Plazo de duración, </w:t>
      </w:r>
      <w:r>
        <w:rPr>
          <w:color w:val="000000"/>
          <w:sz w:val="24"/>
          <w:szCs w:val="24"/>
        </w:rPr>
        <w:t>que si bien la ley 19550 no dispone plazos mínimos y máximos. El vencimiento del plazo de duración provoca la disolución de la sociedad.</w:t>
      </w:r>
    </w:p>
    <w:p w:rsidR="00DF43F0" w:rsidRDefault="0051225F">
      <w:pPr>
        <w:numPr>
          <w:ilvl w:val="0"/>
          <w:numId w:val="4"/>
        </w:numPr>
        <w:pBdr>
          <w:top w:val="nil"/>
          <w:left w:val="nil"/>
          <w:bottom w:val="nil"/>
          <w:right w:val="nil"/>
          <w:between w:val="nil"/>
        </w:pBdr>
        <w:spacing w:after="0" w:line="480" w:lineRule="auto"/>
        <w:jc w:val="both"/>
        <w:rPr>
          <w:color w:val="000000"/>
          <w:sz w:val="24"/>
          <w:szCs w:val="24"/>
        </w:rPr>
      </w:pPr>
      <w:r>
        <w:rPr>
          <w:b/>
          <w:color w:val="000000"/>
          <w:sz w:val="24"/>
          <w:szCs w:val="24"/>
        </w:rPr>
        <w:t>ORGANIZACIÓN ADMINISTRATIVA</w:t>
      </w:r>
      <w:r>
        <w:rPr>
          <w:color w:val="000000"/>
          <w:sz w:val="24"/>
          <w:szCs w:val="24"/>
        </w:rPr>
        <w:t>, es decir como funcionaran los órganos de la sociedad</w:t>
      </w:r>
    </w:p>
    <w:p w:rsidR="00DF43F0" w:rsidRDefault="0051225F">
      <w:pPr>
        <w:numPr>
          <w:ilvl w:val="0"/>
          <w:numId w:val="4"/>
        </w:numPr>
        <w:pBdr>
          <w:top w:val="nil"/>
          <w:left w:val="nil"/>
          <w:bottom w:val="nil"/>
          <w:right w:val="nil"/>
          <w:between w:val="nil"/>
        </w:pBdr>
        <w:spacing w:after="0" w:line="480" w:lineRule="auto"/>
        <w:jc w:val="both"/>
        <w:rPr>
          <w:b/>
          <w:color w:val="000000"/>
          <w:sz w:val="24"/>
          <w:szCs w:val="24"/>
        </w:rPr>
      </w:pPr>
      <w:r>
        <w:rPr>
          <w:b/>
          <w:color w:val="000000"/>
          <w:sz w:val="24"/>
          <w:szCs w:val="24"/>
        </w:rPr>
        <w:t>REGLAS PARA DISTRIBUIR LAS UTILIDADES Y SOPORTAR LAS PÉRDIDAS.</w:t>
      </w:r>
    </w:p>
    <w:p w:rsidR="00DF43F0" w:rsidRDefault="0051225F">
      <w:pPr>
        <w:numPr>
          <w:ilvl w:val="0"/>
          <w:numId w:val="4"/>
        </w:numPr>
        <w:pBdr>
          <w:top w:val="nil"/>
          <w:left w:val="nil"/>
          <w:bottom w:val="nil"/>
          <w:right w:val="nil"/>
          <w:between w:val="nil"/>
        </w:pBdr>
        <w:spacing w:after="0" w:line="480" w:lineRule="auto"/>
        <w:jc w:val="both"/>
        <w:rPr>
          <w:b/>
          <w:color w:val="000000"/>
          <w:sz w:val="24"/>
          <w:szCs w:val="24"/>
        </w:rPr>
      </w:pPr>
      <w:r>
        <w:rPr>
          <w:b/>
          <w:color w:val="000000"/>
          <w:sz w:val="24"/>
          <w:szCs w:val="24"/>
        </w:rPr>
        <w:t>Derechos y obligaciones de los socios.</w:t>
      </w:r>
    </w:p>
    <w:p w:rsidR="00DF43F0" w:rsidRDefault="0051225F">
      <w:pPr>
        <w:numPr>
          <w:ilvl w:val="0"/>
          <w:numId w:val="4"/>
        </w:numPr>
        <w:pBdr>
          <w:top w:val="nil"/>
          <w:left w:val="nil"/>
          <w:bottom w:val="nil"/>
          <w:right w:val="nil"/>
          <w:between w:val="nil"/>
        </w:pBdr>
        <w:spacing w:line="480" w:lineRule="auto"/>
        <w:jc w:val="both"/>
        <w:rPr>
          <w:b/>
          <w:color w:val="000000"/>
          <w:sz w:val="24"/>
          <w:szCs w:val="24"/>
        </w:rPr>
      </w:pPr>
      <w:r>
        <w:rPr>
          <w:b/>
          <w:color w:val="000000"/>
          <w:sz w:val="24"/>
          <w:szCs w:val="24"/>
        </w:rPr>
        <w:t xml:space="preserve">Funcionamiento y liquidación </w:t>
      </w:r>
    </w:p>
    <w:p w:rsidR="00DF43F0" w:rsidRDefault="0051225F">
      <w:pPr>
        <w:spacing w:line="480" w:lineRule="auto"/>
        <w:jc w:val="both"/>
        <w:rPr>
          <w:b/>
          <w:sz w:val="24"/>
          <w:szCs w:val="24"/>
          <w:u w:val="single"/>
        </w:rPr>
      </w:pPr>
      <w:r>
        <w:rPr>
          <w:b/>
          <w:sz w:val="24"/>
          <w:szCs w:val="24"/>
          <w:u w:val="single"/>
        </w:rPr>
        <w:t>3. Normas de Organización y Funcionamiento de la Sociedad:</w:t>
      </w:r>
    </w:p>
    <w:p w:rsidR="00DF43F0" w:rsidRDefault="0051225F">
      <w:pPr>
        <w:spacing w:line="480" w:lineRule="auto"/>
        <w:jc w:val="both"/>
        <w:rPr>
          <w:b/>
          <w:sz w:val="24"/>
          <w:szCs w:val="24"/>
        </w:rPr>
      </w:pPr>
      <w:r>
        <w:rPr>
          <w:b/>
          <w:sz w:val="24"/>
          <w:szCs w:val="24"/>
          <w:u w:val="single"/>
        </w:rPr>
        <w:t xml:space="preserve">Gobierno: </w:t>
      </w:r>
      <w:r>
        <w:rPr>
          <w:b/>
          <w:sz w:val="24"/>
          <w:szCs w:val="24"/>
        </w:rPr>
        <w:t>dirección de la sociedad.</w:t>
      </w:r>
    </w:p>
    <w:p w:rsidR="00DF43F0" w:rsidRDefault="0051225F">
      <w:pPr>
        <w:spacing w:line="480" w:lineRule="auto"/>
        <w:jc w:val="both"/>
        <w:rPr>
          <w:sz w:val="24"/>
          <w:szCs w:val="24"/>
        </w:rPr>
      </w:pPr>
      <w:r>
        <w:rPr>
          <w:b/>
          <w:sz w:val="24"/>
          <w:szCs w:val="24"/>
          <w:u w:val="single"/>
        </w:rPr>
        <w:t xml:space="preserve">Administración: </w:t>
      </w:r>
      <w:r>
        <w:rPr>
          <w:sz w:val="24"/>
          <w:szCs w:val="24"/>
        </w:rPr>
        <w:t>Indicación de las personas físicas que ejercerán la representación ante terceros, individualizando los órganos de administración y su composición. Con expresión de la duración, posibilidad de reelección.</w:t>
      </w:r>
    </w:p>
    <w:p w:rsidR="00DF43F0" w:rsidRDefault="0051225F">
      <w:pPr>
        <w:spacing w:line="480" w:lineRule="auto"/>
        <w:jc w:val="both"/>
        <w:rPr>
          <w:sz w:val="24"/>
          <w:szCs w:val="24"/>
        </w:rPr>
      </w:pPr>
      <w:r>
        <w:rPr>
          <w:b/>
          <w:sz w:val="24"/>
          <w:szCs w:val="24"/>
          <w:u w:val="single"/>
        </w:rPr>
        <w:t xml:space="preserve">Órgano de Fiscalización o control: </w:t>
      </w:r>
      <w:r>
        <w:rPr>
          <w:sz w:val="24"/>
          <w:szCs w:val="24"/>
        </w:rPr>
        <w:t>se indica la composición del mismo. En el caso de sociedades por acciones es la sindicatura.</w:t>
      </w:r>
    </w:p>
    <w:p w:rsidR="00DF43F0" w:rsidRDefault="0051225F">
      <w:pPr>
        <w:spacing w:line="480" w:lineRule="auto"/>
        <w:jc w:val="both"/>
        <w:rPr>
          <w:sz w:val="24"/>
          <w:szCs w:val="24"/>
        </w:rPr>
      </w:pPr>
      <w:r>
        <w:rPr>
          <w:b/>
          <w:sz w:val="24"/>
          <w:szCs w:val="24"/>
          <w:u w:val="single"/>
        </w:rPr>
        <w:t>Plazo de duración de la Sociedad</w:t>
      </w:r>
      <w:r>
        <w:rPr>
          <w:sz w:val="24"/>
          <w:szCs w:val="24"/>
        </w:rPr>
        <w:t>: Debe ser determinado e indicado en forma precisa. A su vencimiento o antes del mismo puede ser prorrogado por medio de una modificación del contrato social y cumpliendo los requisitos formales exigidos en la ley.</w:t>
      </w:r>
    </w:p>
    <w:p w:rsidR="00DF43F0" w:rsidRDefault="0051225F">
      <w:pPr>
        <w:spacing w:line="480" w:lineRule="auto"/>
        <w:jc w:val="both"/>
        <w:rPr>
          <w:b/>
          <w:sz w:val="24"/>
          <w:szCs w:val="24"/>
          <w:u w:val="single"/>
        </w:rPr>
      </w:pPr>
      <w:r>
        <w:rPr>
          <w:b/>
          <w:sz w:val="24"/>
          <w:szCs w:val="24"/>
          <w:u w:val="single"/>
        </w:rPr>
        <w:lastRenderedPageBreak/>
        <w:t>Fecha de cierre del ejercicio económico y forma de distribución de los resultados.</w:t>
      </w:r>
    </w:p>
    <w:p w:rsidR="00DF43F0" w:rsidRDefault="0051225F">
      <w:pPr>
        <w:spacing w:line="480" w:lineRule="auto"/>
        <w:jc w:val="both"/>
        <w:rPr>
          <w:sz w:val="24"/>
          <w:szCs w:val="24"/>
        </w:rPr>
      </w:pPr>
      <w:r>
        <w:rPr>
          <w:sz w:val="24"/>
          <w:szCs w:val="24"/>
        </w:rPr>
        <w:t>Cláusulas especiales para la transferencia de cuotas sociales, funcionamiento, disolución y liquidación de la sociedad.</w:t>
      </w:r>
    </w:p>
    <w:p w:rsidR="00DF43F0" w:rsidRDefault="0051225F">
      <w:pPr>
        <w:spacing w:line="480" w:lineRule="auto"/>
        <w:jc w:val="both"/>
        <w:rPr>
          <w:sz w:val="24"/>
          <w:szCs w:val="24"/>
        </w:rPr>
      </w:pPr>
      <w:r>
        <w:rPr>
          <w:b/>
          <w:sz w:val="24"/>
          <w:szCs w:val="24"/>
        </w:rPr>
        <w:t>El contrato constitutivo se deberá inscribir en el registro público</w:t>
      </w:r>
      <w:r>
        <w:rPr>
          <w:sz w:val="24"/>
          <w:szCs w:val="24"/>
        </w:rPr>
        <w:t xml:space="preserve">. </w:t>
      </w:r>
    </w:p>
    <w:p w:rsidR="00DF43F0" w:rsidRDefault="0051225F">
      <w:pPr>
        <w:spacing w:line="480" w:lineRule="auto"/>
        <w:jc w:val="both"/>
        <w:rPr>
          <w:i/>
          <w:sz w:val="24"/>
          <w:szCs w:val="24"/>
        </w:rPr>
      </w:pPr>
      <w:r>
        <w:rPr>
          <w:i/>
          <w:sz w:val="24"/>
          <w:szCs w:val="24"/>
        </w:rPr>
        <w:t>Si esta inscripción no se cumplimenta en los plazos y condiciones dispuestos por ley, la sociedad se transforma en irregular, adquiriendo los socios responsabilidad solidaria, ilimitada y no subsidiaria ante las obligaciones que la sociedad asuma.</w:t>
      </w:r>
    </w:p>
    <w:p w:rsidR="00DF43F0" w:rsidRDefault="0051225F">
      <w:pPr>
        <w:spacing w:line="480" w:lineRule="auto"/>
        <w:jc w:val="both"/>
        <w:rPr>
          <w:i/>
          <w:sz w:val="24"/>
          <w:szCs w:val="24"/>
        </w:rPr>
      </w:pPr>
      <w:r>
        <w:rPr>
          <w:i/>
          <w:sz w:val="24"/>
          <w:szCs w:val="24"/>
        </w:rPr>
        <w:t xml:space="preserve">Y la inscripción en el registro sirve como medio de publicidad, para dar a conocer a terceros la existencia y características de la sociedad. Una vez inscripto en el registro estos actos se presumen conocidos por todos. Por ello la inscripción se torna oponible a terceros. </w:t>
      </w:r>
    </w:p>
    <w:p w:rsidR="00DF43F0" w:rsidRDefault="0051225F">
      <w:pPr>
        <w:numPr>
          <w:ilvl w:val="0"/>
          <w:numId w:val="1"/>
        </w:numPr>
        <w:pBdr>
          <w:top w:val="nil"/>
          <w:left w:val="nil"/>
          <w:bottom w:val="nil"/>
          <w:right w:val="nil"/>
          <w:between w:val="nil"/>
        </w:pBdr>
        <w:spacing w:after="0" w:line="480" w:lineRule="auto"/>
        <w:jc w:val="both"/>
        <w:rPr>
          <w:color w:val="000000"/>
          <w:sz w:val="24"/>
          <w:szCs w:val="24"/>
        </w:rPr>
      </w:pPr>
      <w:r>
        <w:rPr>
          <w:b/>
          <w:color w:val="000000"/>
          <w:sz w:val="24"/>
          <w:szCs w:val="24"/>
          <w:u w:val="single"/>
        </w:rPr>
        <w:t>PERSONALIDAD JURIDICA Y CONSTITUCION DE LA SOCIEDAD</w:t>
      </w:r>
      <w:r>
        <w:rPr>
          <w:color w:val="000000"/>
          <w:sz w:val="24"/>
          <w:szCs w:val="24"/>
        </w:rPr>
        <w:t>:  las sociedades son personas jurídicas, y como tal poseen atributos propios de la personalidad:</w:t>
      </w:r>
    </w:p>
    <w:p w:rsidR="00DF43F0" w:rsidRDefault="0051225F">
      <w:pPr>
        <w:numPr>
          <w:ilvl w:val="0"/>
          <w:numId w:val="7"/>
        </w:numPr>
        <w:pBdr>
          <w:top w:val="nil"/>
          <w:left w:val="nil"/>
          <w:bottom w:val="nil"/>
          <w:right w:val="nil"/>
          <w:between w:val="nil"/>
        </w:pBdr>
        <w:spacing w:after="0" w:line="480" w:lineRule="auto"/>
        <w:jc w:val="both"/>
        <w:rPr>
          <w:color w:val="000000"/>
          <w:sz w:val="24"/>
          <w:szCs w:val="24"/>
        </w:rPr>
      </w:pPr>
      <w:r>
        <w:rPr>
          <w:b/>
          <w:color w:val="000000"/>
          <w:sz w:val="24"/>
          <w:szCs w:val="24"/>
          <w:u w:val="single"/>
        </w:rPr>
        <w:t>NOMBRE</w:t>
      </w:r>
      <w:r>
        <w:rPr>
          <w:color w:val="000000"/>
          <w:sz w:val="24"/>
          <w:szCs w:val="24"/>
        </w:rPr>
        <w:t>: Existen dos clases de nombres societarios:</w:t>
      </w:r>
    </w:p>
    <w:p w:rsidR="00DF43F0" w:rsidRDefault="0051225F">
      <w:pPr>
        <w:pBdr>
          <w:top w:val="nil"/>
          <w:left w:val="nil"/>
          <w:bottom w:val="nil"/>
          <w:right w:val="nil"/>
          <w:between w:val="nil"/>
        </w:pBdr>
        <w:spacing w:after="0" w:line="480" w:lineRule="auto"/>
        <w:ind w:left="720"/>
        <w:jc w:val="both"/>
        <w:rPr>
          <w:color w:val="000000"/>
          <w:sz w:val="24"/>
          <w:szCs w:val="24"/>
        </w:rPr>
      </w:pPr>
      <w:r>
        <w:rPr>
          <w:b/>
          <w:color w:val="000000"/>
          <w:sz w:val="24"/>
          <w:szCs w:val="24"/>
        </w:rPr>
        <w:t>RAZON SOCIAL</w:t>
      </w:r>
      <w:r>
        <w:rPr>
          <w:color w:val="000000"/>
          <w:sz w:val="24"/>
          <w:szCs w:val="24"/>
        </w:rPr>
        <w:t>: ES aquel nombre societario que incorpora el nombre de uno o más socios. Además, debe integrase con las siglas que identifican al tipo social adoptado. EJ. “</w:t>
      </w:r>
      <w:proofErr w:type="gramStart"/>
      <w:r>
        <w:rPr>
          <w:color w:val="000000"/>
          <w:sz w:val="24"/>
          <w:szCs w:val="24"/>
        </w:rPr>
        <w:t>Quintana  e</w:t>
      </w:r>
      <w:proofErr w:type="gramEnd"/>
      <w:r>
        <w:rPr>
          <w:color w:val="000000"/>
          <w:sz w:val="24"/>
          <w:szCs w:val="24"/>
        </w:rPr>
        <w:t xml:space="preserve"> hijos SCS”</w:t>
      </w:r>
    </w:p>
    <w:p w:rsidR="00DF43F0" w:rsidRDefault="0051225F">
      <w:pPr>
        <w:pBdr>
          <w:top w:val="nil"/>
          <w:left w:val="nil"/>
          <w:bottom w:val="nil"/>
          <w:right w:val="nil"/>
          <w:between w:val="nil"/>
        </w:pBdr>
        <w:spacing w:after="0" w:line="480" w:lineRule="auto"/>
        <w:ind w:left="720"/>
        <w:jc w:val="both"/>
        <w:rPr>
          <w:color w:val="000000"/>
          <w:sz w:val="24"/>
          <w:szCs w:val="24"/>
        </w:rPr>
      </w:pPr>
      <w:r>
        <w:rPr>
          <w:b/>
          <w:color w:val="000000"/>
          <w:sz w:val="24"/>
          <w:szCs w:val="24"/>
        </w:rPr>
        <w:t>DENOMINACION SOCIAL</w:t>
      </w:r>
      <w:r>
        <w:rPr>
          <w:color w:val="000000"/>
          <w:sz w:val="24"/>
          <w:szCs w:val="24"/>
        </w:rPr>
        <w:t xml:space="preserve">: es un nombre de fantasía (inventado), también se debe agregar las siglas correspondientes al tipo social adoptado ej. </w:t>
      </w:r>
      <w:proofErr w:type="spellStart"/>
      <w:r>
        <w:rPr>
          <w:color w:val="000000"/>
          <w:sz w:val="24"/>
          <w:szCs w:val="24"/>
        </w:rPr>
        <w:t>TeniteK</w:t>
      </w:r>
      <w:proofErr w:type="spellEnd"/>
      <w:r>
        <w:rPr>
          <w:color w:val="000000"/>
          <w:sz w:val="24"/>
          <w:szCs w:val="24"/>
        </w:rPr>
        <w:t xml:space="preserve"> </w:t>
      </w:r>
      <w:proofErr w:type="gramStart"/>
      <w:r>
        <w:rPr>
          <w:color w:val="000000"/>
          <w:sz w:val="24"/>
          <w:szCs w:val="24"/>
        </w:rPr>
        <w:t>SA,  Ideas</w:t>
      </w:r>
      <w:proofErr w:type="gramEnd"/>
      <w:r>
        <w:rPr>
          <w:color w:val="000000"/>
          <w:sz w:val="24"/>
          <w:szCs w:val="24"/>
        </w:rPr>
        <w:t xml:space="preserve"> del Norte SRL</w:t>
      </w:r>
    </w:p>
    <w:p w:rsidR="00DF43F0" w:rsidRDefault="0051225F">
      <w:pPr>
        <w:numPr>
          <w:ilvl w:val="0"/>
          <w:numId w:val="7"/>
        </w:numPr>
        <w:pBdr>
          <w:top w:val="nil"/>
          <w:left w:val="nil"/>
          <w:bottom w:val="nil"/>
          <w:right w:val="nil"/>
          <w:between w:val="nil"/>
        </w:pBdr>
        <w:spacing w:after="0" w:line="480" w:lineRule="auto"/>
        <w:jc w:val="both"/>
        <w:rPr>
          <w:color w:val="000000"/>
          <w:sz w:val="24"/>
          <w:szCs w:val="24"/>
        </w:rPr>
      </w:pPr>
      <w:r>
        <w:rPr>
          <w:b/>
          <w:color w:val="000000"/>
          <w:sz w:val="24"/>
          <w:szCs w:val="24"/>
          <w:u w:val="single"/>
        </w:rPr>
        <w:t xml:space="preserve">CAPACIDAD:  </w:t>
      </w:r>
      <w:r>
        <w:rPr>
          <w:color w:val="000000"/>
          <w:sz w:val="24"/>
          <w:szCs w:val="24"/>
        </w:rPr>
        <w:t>es la aptitud que tiene la sociedad para adquirir derechos y contraer obligaciones</w:t>
      </w:r>
    </w:p>
    <w:p w:rsidR="00DF43F0" w:rsidRDefault="0051225F">
      <w:pPr>
        <w:numPr>
          <w:ilvl w:val="0"/>
          <w:numId w:val="7"/>
        </w:numPr>
        <w:pBdr>
          <w:top w:val="nil"/>
          <w:left w:val="nil"/>
          <w:bottom w:val="nil"/>
          <w:right w:val="nil"/>
          <w:between w:val="nil"/>
        </w:pBdr>
        <w:spacing w:after="0" w:line="480" w:lineRule="auto"/>
        <w:jc w:val="both"/>
        <w:rPr>
          <w:color w:val="000000"/>
          <w:sz w:val="24"/>
          <w:szCs w:val="24"/>
        </w:rPr>
      </w:pPr>
      <w:r>
        <w:rPr>
          <w:b/>
          <w:color w:val="000000"/>
          <w:sz w:val="24"/>
          <w:szCs w:val="24"/>
          <w:u w:val="single"/>
        </w:rPr>
        <w:lastRenderedPageBreak/>
        <w:t>PATRIMONIO:</w:t>
      </w:r>
      <w:r>
        <w:rPr>
          <w:color w:val="000000"/>
          <w:sz w:val="24"/>
          <w:szCs w:val="24"/>
        </w:rPr>
        <w:t xml:space="preserve">  al ser una persona jurídica la sociedad cuenta con un patrimonio propio, diferente al de los socios que la integran.</w:t>
      </w:r>
    </w:p>
    <w:p w:rsidR="00DF43F0" w:rsidRDefault="0051225F">
      <w:pPr>
        <w:numPr>
          <w:ilvl w:val="0"/>
          <w:numId w:val="7"/>
        </w:numPr>
        <w:pBdr>
          <w:top w:val="nil"/>
          <w:left w:val="nil"/>
          <w:bottom w:val="nil"/>
          <w:right w:val="nil"/>
          <w:between w:val="nil"/>
        </w:pBdr>
        <w:spacing w:after="0" w:line="480" w:lineRule="auto"/>
        <w:jc w:val="both"/>
        <w:rPr>
          <w:color w:val="000000"/>
          <w:sz w:val="24"/>
          <w:szCs w:val="24"/>
        </w:rPr>
      </w:pPr>
      <w:r>
        <w:rPr>
          <w:b/>
          <w:color w:val="000000"/>
          <w:sz w:val="24"/>
          <w:szCs w:val="24"/>
          <w:u w:val="single"/>
        </w:rPr>
        <w:t>DOMICILIO:</w:t>
      </w:r>
      <w:r>
        <w:rPr>
          <w:color w:val="000000"/>
          <w:sz w:val="24"/>
          <w:szCs w:val="24"/>
        </w:rPr>
        <w:t xml:space="preserve"> es necesario aclarar </w:t>
      </w:r>
      <w:proofErr w:type="gramStart"/>
      <w:r>
        <w:rPr>
          <w:color w:val="000000"/>
          <w:sz w:val="24"/>
          <w:szCs w:val="24"/>
        </w:rPr>
        <w:t>que</w:t>
      </w:r>
      <w:proofErr w:type="gramEnd"/>
      <w:r>
        <w:rPr>
          <w:color w:val="000000"/>
          <w:sz w:val="24"/>
          <w:szCs w:val="24"/>
        </w:rPr>
        <w:t xml:space="preserve"> en materia de sociedades, el domicilio es la ciudad, pueblo o jurisdicción donde se encuentra la sociedad.</w:t>
      </w:r>
    </w:p>
    <w:p w:rsidR="00DF43F0" w:rsidRDefault="00DF43F0">
      <w:pPr>
        <w:pBdr>
          <w:top w:val="nil"/>
          <w:left w:val="nil"/>
          <w:bottom w:val="nil"/>
          <w:right w:val="nil"/>
          <w:between w:val="nil"/>
        </w:pBdr>
        <w:spacing w:after="0" w:line="480" w:lineRule="auto"/>
        <w:ind w:left="720"/>
        <w:jc w:val="both"/>
        <w:rPr>
          <w:color w:val="000000"/>
          <w:sz w:val="24"/>
          <w:szCs w:val="24"/>
        </w:rPr>
      </w:pPr>
    </w:p>
    <w:p w:rsidR="00DF43F0" w:rsidRDefault="0051225F">
      <w:pPr>
        <w:pBdr>
          <w:top w:val="nil"/>
          <w:left w:val="nil"/>
          <w:bottom w:val="nil"/>
          <w:right w:val="nil"/>
          <w:between w:val="nil"/>
        </w:pBdr>
        <w:spacing w:after="0" w:line="480" w:lineRule="auto"/>
        <w:ind w:left="720"/>
        <w:jc w:val="both"/>
        <w:rPr>
          <w:b/>
          <w:color w:val="000000"/>
          <w:sz w:val="24"/>
          <w:szCs w:val="24"/>
          <w:u w:val="single"/>
        </w:rPr>
      </w:pPr>
      <w:r>
        <w:rPr>
          <w:b/>
          <w:color w:val="000000"/>
          <w:sz w:val="24"/>
          <w:szCs w:val="24"/>
          <w:u w:val="single"/>
        </w:rPr>
        <w:t xml:space="preserve">ACTIVIDADES: </w:t>
      </w:r>
    </w:p>
    <w:p w:rsidR="0051225F" w:rsidRDefault="0051225F" w:rsidP="00454153">
      <w:pPr>
        <w:numPr>
          <w:ilvl w:val="0"/>
          <w:numId w:val="6"/>
        </w:numPr>
        <w:pBdr>
          <w:top w:val="nil"/>
          <w:left w:val="nil"/>
          <w:bottom w:val="nil"/>
          <w:right w:val="nil"/>
          <w:between w:val="nil"/>
        </w:pBdr>
        <w:spacing w:after="0" w:line="480" w:lineRule="auto"/>
        <w:jc w:val="both"/>
        <w:rPr>
          <w:color w:val="000000"/>
          <w:sz w:val="24"/>
          <w:szCs w:val="24"/>
        </w:rPr>
      </w:pPr>
      <w:r w:rsidRPr="0051225F">
        <w:rPr>
          <w:color w:val="000000"/>
          <w:sz w:val="24"/>
          <w:szCs w:val="24"/>
        </w:rPr>
        <w:t>Escriba con sus palabras el concepto de sociedad</w:t>
      </w:r>
    </w:p>
    <w:p w:rsidR="00DF43F0" w:rsidRPr="0051225F" w:rsidRDefault="0051225F" w:rsidP="00454153">
      <w:pPr>
        <w:numPr>
          <w:ilvl w:val="0"/>
          <w:numId w:val="6"/>
        </w:numPr>
        <w:pBdr>
          <w:top w:val="nil"/>
          <w:left w:val="nil"/>
          <w:bottom w:val="nil"/>
          <w:right w:val="nil"/>
          <w:between w:val="nil"/>
        </w:pBdr>
        <w:spacing w:after="0" w:line="480" w:lineRule="auto"/>
        <w:jc w:val="both"/>
        <w:rPr>
          <w:color w:val="000000"/>
          <w:sz w:val="24"/>
          <w:szCs w:val="24"/>
        </w:rPr>
      </w:pPr>
      <w:r w:rsidRPr="0051225F">
        <w:rPr>
          <w:color w:val="000000"/>
          <w:sz w:val="24"/>
          <w:szCs w:val="24"/>
        </w:rPr>
        <w:t>¿Cómo puede ser la responsabilidad de los socios?</w:t>
      </w:r>
    </w:p>
    <w:p w:rsidR="00DF43F0" w:rsidRDefault="0051225F">
      <w:pPr>
        <w:numPr>
          <w:ilvl w:val="0"/>
          <w:numId w:val="6"/>
        </w:numPr>
        <w:pBdr>
          <w:top w:val="nil"/>
          <w:left w:val="nil"/>
          <w:bottom w:val="nil"/>
          <w:right w:val="nil"/>
          <w:between w:val="nil"/>
        </w:pBdr>
        <w:spacing w:after="0" w:line="480" w:lineRule="auto"/>
        <w:jc w:val="both"/>
        <w:rPr>
          <w:color w:val="000000"/>
          <w:sz w:val="24"/>
          <w:szCs w:val="24"/>
        </w:rPr>
      </w:pPr>
      <w:r>
        <w:rPr>
          <w:color w:val="000000"/>
          <w:sz w:val="24"/>
          <w:szCs w:val="24"/>
        </w:rPr>
        <w:t>¿Cuál es la clasificación legal de las sociedades?</w:t>
      </w:r>
    </w:p>
    <w:p w:rsidR="00DF43F0" w:rsidRDefault="0051225F">
      <w:pPr>
        <w:numPr>
          <w:ilvl w:val="0"/>
          <w:numId w:val="6"/>
        </w:numPr>
        <w:pBdr>
          <w:top w:val="nil"/>
          <w:left w:val="nil"/>
          <w:bottom w:val="nil"/>
          <w:right w:val="nil"/>
          <w:between w:val="nil"/>
        </w:pBdr>
        <w:spacing w:after="0" w:line="480" w:lineRule="auto"/>
        <w:jc w:val="both"/>
        <w:rPr>
          <w:color w:val="000000"/>
          <w:sz w:val="24"/>
          <w:szCs w:val="24"/>
        </w:rPr>
      </w:pPr>
      <w:r>
        <w:rPr>
          <w:color w:val="000000"/>
          <w:sz w:val="24"/>
          <w:szCs w:val="24"/>
        </w:rPr>
        <w:t>¿Cuáles son los caracteres del contrato de sociedad?</w:t>
      </w:r>
    </w:p>
    <w:p w:rsidR="00DF43F0" w:rsidRDefault="0051225F">
      <w:pPr>
        <w:numPr>
          <w:ilvl w:val="0"/>
          <w:numId w:val="6"/>
        </w:numPr>
        <w:pBdr>
          <w:top w:val="nil"/>
          <w:left w:val="nil"/>
          <w:bottom w:val="nil"/>
          <w:right w:val="nil"/>
          <w:between w:val="nil"/>
        </w:pBdr>
        <w:spacing w:after="0" w:line="480" w:lineRule="auto"/>
        <w:jc w:val="both"/>
        <w:rPr>
          <w:color w:val="000000"/>
          <w:sz w:val="24"/>
          <w:szCs w:val="24"/>
        </w:rPr>
      </w:pPr>
      <w:r>
        <w:rPr>
          <w:color w:val="000000"/>
          <w:sz w:val="24"/>
          <w:szCs w:val="24"/>
        </w:rPr>
        <w:t>¿Cuáles son los elementos de la sociedad?</w:t>
      </w:r>
    </w:p>
    <w:p w:rsidR="00DF43F0" w:rsidRDefault="0051225F">
      <w:pPr>
        <w:numPr>
          <w:ilvl w:val="0"/>
          <w:numId w:val="6"/>
        </w:numPr>
        <w:pBdr>
          <w:top w:val="nil"/>
          <w:left w:val="nil"/>
          <w:bottom w:val="nil"/>
          <w:right w:val="nil"/>
          <w:between w:val="nil"/>
        </w:pBdr>
        <w:spacing w:line="480" w:lineRule="auto"/>
        <w:jc w:val="both"/>
        <w:rPr>
          <w:color w:val="000000"/>
          <w:sz w:val="24"/>
          <w:szCs w:val="24"/>
        </w:rPr>
      </w:pPr>
      <w:r>
        <w:rPr>
          <w:color w:val="000000"/>
          <w:sz w:val="24"/>
          <w:szCs w:val="24"/>
        </w:rPr>
        <w:t>¿Para qué sirve la inscripción en el Registro Público?</w:t>
      </w:r>
    </w:p>
    <w:sectPr w:rsidR="00DF43F0" w:rsidSect="0051225F">
      <w:pgSz w:w="11907" w:h="16839"/>
      <w:pgMar w:top="1985" w:right="1077" w:bottom="1418" w:left="1985"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5AE9"/>
    <w:multiLevelType w:val="multilevel"/>
    <w:tmpl w:val="CFBCE81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676FBC"/>
    <w:multiLevelType w:val="multilevel"/>
    <w:tmpl w:val="B5AE5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29483D"/>
    <w:multiLevelType w:val="multilevel"/>
    <w:tmpl w:val="42343398"/>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4A5E2C6B"/>
    <w:multiLevelType w:val="multilevel"/>
    <w:tmpl w:val="8F66AF5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8237851"/>
    <w:multiLevelType w:val="multilevel"/>
    <w:tmpl w:val="FFA03F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4856FCF"/>
    <w:multiLevelType w:val="multilevel"/>
    <w:tmpl w:val="4C9E9B3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7B275186"/>
    <w:multiLevelType w:val="multilevel"/>
    <w:tmpl w:val="960831F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5"/>
  </w:num>
  <w:num w:numId="3">
    <w:abstractNumId w:val="6"/>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3F0"/>
    <w:rsid w:val="00251193"/>
    <w:rsid w:val="0051225F"/>
    <w:rsid w:val="00533E1D"/>
    <w:rsid w:val="00DC7E19"/>
    <w:rsid w:val="00DE2DFA"/>
    <w:rsid w:val="00DF4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A370A"/>
  <w15:docId w15:val="{2947A6EA-4A7B-4AE0-8F57-8D1F34D7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21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E62005"/>
    <w:pPr>
      <w:ind w:left="720"/>
      <w:contextualSpacing/>
    </w:pPr>
  </w:style>
  <w:style w:type="paragraph" w:customStyle="1" w:styleId="msonormal0">
    <w:name w:val="msonormal"/>
    <w:basedOn w:val="Normal"/>
    <w:rsid w:val="00000C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2">
    <w:name w:val="ff2"/>
    <w:basedOn w:val="Fuentedeprrafopredeter"/>
    <w:rsid w:val="00000C04"/>
  </w:style>
  <w:style w:type="character" w:customStyle="1" w:styleId="a">
    <w:name w:val="_"/>
    <w:basedOn w:val="Fuentedeprrafopredeter"/>
    <w:rsid w:val="00000C04"/>
  </w:style>
  <w:style w:type="character" w:customStyle="1" w:styleId="ff7">
    <w:name w:val="ff7"/>
    <w:basedOn w:val="Fuentedeprrafopredeter"/>
    <w:rsid w:val="00000C04"/>
  </w:style>
  <w:style w:type="character" w:customStyle="1" w:styleId="ffd">
    <w:name w:val="ffd"/>
    <w:basedOn w:val="Fuentedeprrafopredeter"/>
    <w:rsid w:val="00000C04"/>
  </w:style>
  <w:style w:type="character" w:customStyle="1" w:styleId="ls0">
    <w:name w:val="ls0"/>
    <w:basedOn w:val="Fuentedeprrafopredeter"/>
    <w:rsid w:val="00000C04"/>
  </w:style>
  <w:style w:type="character" w:customStyle="1" w:styleId="ff4">
    <w:name w:val="ff4"/>
    <w:basedOn w:val="Fuentedeprrafopredeter"/>
    <w:rsid w:val="00000C04"/>
  </w:style>
  <w:style w:type="character" w:styleId="Hipervnculo">
    <w:name w:val="Hyperlink"/>
    <w:basedOn w:val="Fuentedeprrafopredeter"/>
    <w:uiPriority w:val="99"/>
    <w:semiHidden/>
    <w:unhideWhenUsed/>
    <w:rsid w:val="00000C04"/>
    <w:rPr>
      <w:color w:val="0000FF"/>
      <w:u w:val="single"/>
    </w:rPr>
  </w:style>
  <w:style w:type="character" w:styleId="Hipervnculovisitado">
    <w:name w:val="FollowedHyperlink"/>
    <w:basedOn w:val="Fuentedeprrafopredeter"/>
    <w:uiPriority w:val="99"/>
    <w:semiHidden/>
    <w:unhideWhenUsed/>
    <w:rsid w:val="00000C04"/>
    <w:rPr>
      <w:color w:val="800080"/>
      <w:u w:val="single"/>
    </w:rPr>
  </w:style>
  <w:style w:type="character" w:customStyle="1" w:styleId="ls5">
    <w:name w:val="ls5"/>
    <w:basedOn w:val="Fuentedeprrafopredeter"/>
    <w:rsid w:val="00000C04"/>
  </w:style>
  <w:style w:type="character" w:customStyle="1" w:styleId="ff5">
    <w:name w:val="ff5"/>
    <w:basedOn w:val="Fuentedeprrafopredeter"/>
    <w:rsid w:val="00000C04"/>
  </w:style>
  <w:style w:type="character" w:customStyle="1" w:styleId="ls8">
    <w:name w:val="ls8"/>
    <w:basedOn w:val="Fuentedeprrafopredeter"/>
    <w:rsid w:val="00000C04"/>
  </w:style>
  <w:style w:type="character" w:customStyle="1" w:styleId="ff1">
    <w:name w:val="ff1"/>
    <w:basedOn w:val="Fuentedeprrafopredeter"/>
    <w:rsid w:val="00000C04"/>
  </w:style>
  <w:style w:type="character" w:customStyle="1" w:styleId="ff6">
    <w:name w:val="ff6"/>
    <w:basedOn w:val="Fuentedeprrafopredeter"/>
    <w:rsid w:val="00000C04"/>
  </w:style>
  <w:style w:type="character" w:customStyle="1" w:styleId="ff8">
    <w:name w:val="ff8"/>
    <w:basedOn w:val="Fuentedeprrafopredeter"/>
    <w:rsid w:val="00000C04"/>
  </w:style>
  <w:style w:type="character" w:customStyle="1" w:styleId="ls1">
    <w:name w:val="ls1"/>
    <w:basedOn w:val="Fuentedeprrafopredeter"/>
    <w:rsid w:val="00000C04"/>
  </w:style>
  <w:style w:type="character" w:customStyle="1" w:styleId="ffb">
    <w:name w:val="ffb"/>
    <w:basedOn w:val="Fuentedeprrafopredeter"/>
    <w:rsid w:val="00000C04"/>
  </w:style>
  <w:style w:type="paragraph" w:styleId="Encabezado">
    <w:name w:val="header"/>
    <w:basedOn w:val="Normal"/>
    <w:link w:val="EncabezadoCar"/>
    <w:uiPriority w:val="99"/>
    <w:semiHidden/>
    <w:unhideWhenUsed/>
    <w:rsid w:val="003520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52089"/>
    <w:rPr>
      <w:lang w:val="es-AR"/>
    </w:rPr>
  </w:style>
  <w:style w:type="paragraph" w:styleId="Revisin">
    <w:name w:val="Revision"/>
    <w:hidden/>
    <w:uiPriority w:val="99"/>
    <w:semiHidden/>
    <w:rsid w:val="00352089"/>
    <w:pPr>
      <w:spacing w:after="0" w:line="240" w:lineRule="auto"/>
    </w:pPr>
  </w:style>
  <w:style w:type="paragraph" w:styleId="Textodeglobo">
    <w:name w:val="Balloon Text"/>
    <w:basedOn w:val="Normal"/>
    <w:link w:val="TextodegloboCar"/>
    <w:uiPriority w:val="99"/>
    <w:semiHidden/>
    <w:unhideWhenUsed/>
    <w:rsid w:val="003520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2089"/>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R1sfN0tXfHqEY+8tpy+bXmaPhQ==">AMUW2mVxleSaNclT5QdtI9VMT9BMpZOFumh0Aq1DLGzJrcfjpcrcym6aH5QdrQTNCBX+pA3DhZqLnV38nml1QuAUXa81qzqoImFxE4utUQQRq39/zsbFUsL1UPgj9r5efK9y73E5ruvs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1538</Words>
  <Characters>8771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dc:creator>
  <cp:lastModifiedBy>Operador</cp:lastModifiedBy>
  <cp:revision>6</cp:revision>
  <dcterms:created xsi:type="dcterms:W3CDTF">2022-09-01T14:32:00Z</dcterms:created>
  <dcterms:modified xsi:type="dcterms:W3CDTF">2022-11-04T11:01:00Z</dcterms:modified>
</cp:coreProperties>
</file>