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4845"/>
        </w:tabs>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Colegio San Agustín                        Área: ARTES VISUALES                        3° TRIMESTRE                          Grado: 1ro.                           Profesora: Ariela Quiroga</w:t>
      </w:r>
    </w:p>
    <w:tbl>
      <w:tblPr>
        <w:tblStyle w:val="Table1"/>
        <w:tblW w:w="15660.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65"/>
        <w:gridCol w:w="2835"/>
        <w:gridCol w:w="2460"/>
        <w:tblGridChange w:id="0">
          <w:tblGrid>
            <w:gridCol w:w="10365"/>
            <w:gridCol w:w="2835"/>
            <w:gridCol w:w="2460"/>
          </w:tblGrid>
        </w:tblGridChange>
      </w:tblGrid>
      <w:tr>
        <w:trPr>
          <w:cantSplit w:val="0"/>
          <w:trHeight w:val="503.59375" w:hRule="atLeast"/>
          <w:tblHeader w:val="0"/>
        </w:trPr>
        <w:tc>
          <w:tcPr>
            <w:vAlign w:val="center"/>
          </w:tcPr>
          <w:p w:rsidR="00000000" w:rsidDel="00000000" w:rsidP="00000000" w:rsidRDefault="00000000" w:rsidRPr="00000000" w14:paraId="00000002">
            <w:pPr>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ACTIVIDADES</w:t>
            </w:r>
          </w:p>
        </w:tc>
        <w:tc>
          <w:tcPr>
            <w:vAlign w:val="center"/>
          </w:tcPr>
          <w:p w:rsidR="00000000" w:rsidDel="00000000" w:rsidP="00000000" w:rsidRDefault="00000000" w:rsidRPr="00000000" w14:paraId="00000003">
            <w:pPr>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CONTENIDOS</w:t>
            </w:r>
          </w:p>
        </w:tc>
        <w:tc>
          <w:tcPr>
            <w:vAlign w:val="center"/>
          </w:tcPr>
          <w:p w:rsidR="00000000" w:rsidDel="00000000" w:rsidP="00000000" w:rsidRDefault="00000000" w:rsidRPr="00000000" w14:paraId="00000004">
            <w:pPr>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MATERIALES</w:t>
            </w:r>
          </w:p>
        </w:tc>
      </w:tr>
      <w:tr>
        <w:trPr>
          <w:cantSplit w:val="0"/>
          <w:trHeight w:val="1121" w:hRule="atLeast"/>
          <w:tblHeader w:val="0"/>
        </w:trPr>
        <w:tc>
          <w:tcPr/>
          <w:p w:rsidR="00000000" w:rsidDel="00000000" w:rsidP="00000000" w:rsidRDefault="00000000" w:rsidRPr="00000000" w14:paraId="00000005">
            <w:pPr>
              <w:spacing w:line="24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06">
            <w:pPr>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ACTIVIDAD 1 : LAS TEXTURAS Y SUS CLASIFICACIONES </w:t>
            </w:r>
          </w:p>
          <w:p w:rsidR="00000000" w:rsidDel="00000000" w:rsidP="00000000" w:rsidRDefault="00000000" w:rsidRPr="00000000" w14:paraId="00000007">
            <w:pPr>
              <w:spacing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CONSIGNA 1° PARTE: </w:t>
            </w:r>
            <w:r w:rsidDel="00000000" w:rsidR="00000000" w:rsidRPr="00000000">
              <w:rPr>
                <w:rFonts w:ascii="Calibri" w:cs="Calibri" w:eastAsia="Calibri" w:hAnsi="Calibri"/>
                <w:sz w:val="18"/>
                <w:szCs w:val="18"/>
                <w:rtl w:val="0"/>
              </w:rPr>
              <w:t xml:space="preserve">Dividir la hoja en seis partes iguales haciendo uso de regla, colocar el nombre de las siguientes texturas en cada uno de los cuadrantes: áspero- suave, liso - rugoso, duro- blando. Dibujar debajo de cada una de ellas  materiales u objetos que tengan estas propiedades.  A  continuación dar color a los materiales y objetos representados haciendo uso de marcadores.</w:t>
            </w:r>
          </w:p>
        </w:tc>
        <w:tc>
          <w:tcPr/>
          <w:p w:rsidR="00000000" w:rsidDel="00000000" w:rsidP="00000000" w:rsidRDefault="00000000" w:rsidRPr="00000000" w14:paraId="00000008">
            <w:pPr>
              <w:widowControl w:val="0"/>
              <w:spacing w:line="228.82407188415527" w:lineRule="auto"/>
              <w:ind w:left="117.381591796875" w:right="453.004760742187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Texturas táctiles  áspero- suave, liso-rugoso, duro- blando en producciones  bidimensionales y tridimensionales.  </w:t>
            </w:r>
          </w:p>
          <w:p w:rsidR="00000000" w:rsidDel="00000000" w:rsidP="00000000" w:rsidRDefault="00000000" w:rsidRPr="00000000" w14:paraId="00000009">
            <w:pPr>
              <w:widowControl w:val="0"/>
              <w:spacing w:line="240" w:lineRule="auto"/>
              <w:ind w:left="117.38128662109375" w:firstLine="0"/>
              <w:jc w:val="both"/>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0A">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.Hoja blanca de la carpeta.</w:t>
            </w:r>
          </w:p>
          <w:p w:rsidR="00000000" w:rsidDel="00000000" w:rsidP="00000000" w:rsidRDefault="00000000" w:rsidRPr="00000000" w14:paraId="0000000B">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.Lápiz negro, de colores y goma.</w:t>
            </w:r>
          </w:p>
          <w:p w:rsidR="00000000" w:rsidDel="00000000" w:rsidP="00000000" w:rsidRDefault="00000000" w:rsidRPr="00000000" w14:paraId="0000000C">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.Marcador negro y  de colores.</w:t>
            </w:r>
          </w:p>
          <w:p w:rsidR="00000000" w:rsidDel="00000000" w:rsidP="00000000" w:rsidRDefault="00000000" w:rsidRPr="00000000" w14:paraId="0000000D">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Cintex</w:t>
            </w:r>
          </w:p>
        </w:tc>
      </w:tr>
      <w:tr>
        <w:trPr>
          <w:cantSplit w:val="0"/>
          <w:trHeight w:val="1577.8125" w:hRule="atLeast"/>
          <w:tblHeader w:val="0"/>
        </w:trPr>
        <w:tc>
          <w:tcPr/>
          <w:p w:rsidR="00000000" w:rsidDel="00000000" w:rsidP="00000000" w:rsidRDefault="00000000" w:rsidRPr="00000000" w14:paraId="0000000E">
            <w:pPr>
              <w:spacing w:line="24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ACTIVIDAD 2:  LOS MONSTRUOS DE BERNI </w:t>
            </w:r>
          </w:p>
          <w:p w:rsidR="00000000" w:rsidDel="00000000" w:rsidP="00000000" w:rsidRDefault="00000000" w:rsidRPr="00000000" w14:paraId="00000010">
            <w:pPr>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CONSIGNA 1° PARTE: </w:t>
            </w:r>
            <w:r w:rsidDel="00000000" w:rsidR="00000000" w:rsidRPr="00000000">
              <w:rPr>
                <w:rFonts w:ascii="Calibri" w:cs="Calibri" w:eastAsia="Calibri" w:hAnsi="Calibri"/>
                <w:sz w:val="18"/>
                <w:szCs w:val="18"/>
                <w:rtl w:val="0"/>
              </w:rPr>
              <w:t xml:space="preserve">Observar la obra perteneciente a la serie “Los monstruos”, 1969 del artista Antonio Berni,  visualizar </w:t>
            </w:r>
            <w:r w:rsidDel="00000000" w:rsidR="00000000" w:rsidRPr="00000000">
              <w:rPr>
                <w:rFonts w:ascii="Calibri" w:cs="Calibri" w:eastAsia="Calibri" w:hAnsi="Calibri"/>
                <w:color w:val="333333"/>
                <w:sz w:val="18"/>
                <w:szCs w:val="18"/>
                <w:highlight w:val="white"/>
                <w:rtl w:val="0"/>
              </w:rPr>
              <w:t xml:space="preserve">su construcción a partir de  materiales de deshecho con diferentes texturas táctiles, como aluminio, cartón, papel, pelo sintético, con goma, plástico, etc</w:t>
            </w:r>
            <w:r w:rsidDel="00000000" w:rsidR="00000000" w:rsidRPr="00000000">
              <w:rPr>
                <w:rFonts w:ascii="Calibri" w:cs="Calibri" w:eastAsia="Calibri" w:hAnsi="Calibri"/>
                <w:sz w:val="18"/>
                <w:szCs w:val="18"/>
                <w:highlight w:val="white"/>
                <w:rtl w:val="0"/>
              </w:rPr>
              <w:t xml:space="preserve">. Haciendo uso de lápiz negro pensar e ima</w:t>
            </w:r>
            <w:r w:rsidDel="00000000" w:rsidR="00000000" w:rsidRPr="00000000">
              <w:rPr>
                <w:rFonts w:ascii="Calibri" w:cs="Calibri" w:eastAsia="Calibri" w:hAnsi="Calibri"/>
                <w:color w:val="333333"/>
                <w:sz w:val="18"/>
                <w:szCs w:val="18"/>
                <w:highlight w:val="white"/>
                <w:rtl w:val="0"/>
              </w:rPr>
              <w:t xml:space="preserve">g</w:t>
            </w:r>
            <w:r w:rsidDel="00000000" w:rsidR="00000000" w:rsidRPr="00000000">
              <w:rPr>
                <w:rFonts w:ascii="Calibri" w:cs="Calibri" w:eastAsia="Calibri" w:hAnsi="Calibri"/>
                <w:sz w:val="18"/>
                <w:szCs w:val="18"/>
                <w:highlight w:val="white"/>
                <w:rtl w:val="0"/>
              </w:rPr>
              <w:t xml:space="preserve">inar un monstruo divertido,  lue</w:t>
            </w:r>
            <w:r w:rsidDel="00000000" w:rsidR="00000000" w:rsidRPr="00000000">
              <w:rPr>
                <w:rFonts w:ascii="Calibri" w:cs="Calibri" w:eastAsia="Calibri" w:hAnsi="Calibri"/>
                <w:color w:val="333333"/>
                <w:sz w:val="18"/>
                <w:szCs w:val="18"/>
                <w:highlight w:val="white"/>
                <w:rtl w:val="0"/>
              </w:rPr>
              <w:t xml:space="preserve">g</w:t>
            </w:r>
            <w:r w:rsidDel="00000000" w:rsidR="00000000" w:rsidRPr="00000000">
              <w:rPr>
                <w:rFonts w:ascii="Calibri" w:cs="Calibri" w:eastAsia="Calibri" w:hAnsi="Calibri"/>
                <w:sz w:val="18"/>
                <w:szCs w:val="18"/>
                <w:highlight w:val="white"/>
                <w:rtl w:val="0"/>
              </w:rPr>
              <w:t xml:space="preserve">o dibujarlo y una vez termindo remarcar con marcador negro. A continuación </w:t>
            </w:r>
            <w:r w:rsidDel="00000000" w:rsidR="00000000" w:rsidRPr="00000000">
              <w:rPr>
                <w:rFonts w:ascii="Calibri" w:cs="Calibri" w:eastAsia="Calibri" w:hAnsi="Calibri"/>
                <w:sz w:val="18"/>
                <w:szCs w:val="18"/>
                <w:rtl w:val="0"/>
              </w:rPr>
              <w:t xml:space="preserve">haciendo uso de la técnica collage pegar los diferentes materiales  en las distintas partes del cuerpo para dar color y textura al monstruo.</w:t>
            </w:r>
            <w:r w:rsidDel="00000000" w:rsidR="00000000" w:rsidRPr="00000000">
              <w:rPr>
                <w:rtl w:val="0"/>
              </w:rPr>
            </w:r>
          </w:p>
        </w:tc>
        <w:tc>
          <w:tcPr/>
          <w:p w:rsidR="00000000" w:rsidDel="00000000" w:rsidP="00000000" w:rsidRDefault="00000000" w:rsidRPr="00000000" w14:paraId="00000011">
            <w:pPr>
              <w:widowControl w:val="0"/>
              <w:spacing w:line="228.82407188415527" w:lineRule="auto"/>
              <w:ind w:left="117.381591796875" w:right="453.0047607421875"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2">
            <w:pPr>
              <w:widowControl w:val="0"/>
              <w:spacing w:line="228.82407188415527" w:lineRule="auto"/>
              <w:ind w:left="117.381591796875" w:right="453.004760742187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Texturas táctiles  áspero- suave, liso-rugoso, duro- blando. en producciones  bidimensionales y tridimensionales.  </w:t>
            </w:r>
          </w:p>
        </w:tc>
        <w:tc>
          <w:tcPr/>
          <w:p w:rsidR="00000000" w:rsidDel="00000000" w:rsidP="00000000" w:rsidRDefault="00000000" w:rsidRPr="00000000" w14:paraId="00000013">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.Hoja blanca de la carpeta.</w:t>
            </w:r>
          </w:p>
          <w:p w:rsidR="00000000" w:rsidDel="00000000" w:rsidP="00000000" w:rsidRDefault="00000000" w:rsidRPr="00000000" w14:paraId="00000014">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.Lápiz negro, regla y goma.</w:t>
            </w:r>
          </w:p>
          <w:p w:rsidR="00000000" w:rsidDel="00000000" w:rsidP="00000000" w:rsidRDefault="00000000" w:rsidRPr="00000000" w14:paraId="00000015">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.Marcador negro, </w:t>
            </w:r>
          </w:p>
          <w:p w:rsidR="00000000" w:rsidDel="00000000" w:rsidP="00000000" w:rsidRDefault="00000000" w:rsidRPr="00000000" w14:paraId="00000016">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.Materiales con  diversas texturas táctiles (papeles varios, cartón,piedritas, palitos de helado, fideos, etc).</w:t>
            </w:r>
          </w:p>
          <w:p w:rsidR="00000000" w:rsidDel="00000000" w:rsidP="00000000" w:rsidRDefault="00000000" w:rsidRPr="00000000" w14:paraId="00000017">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-Tijera, plasticola, cintex. </w:t>
            </w:r>
          </w:p>
        </w:tc>
      </w:tr>
      <w:tr>
        <w:trPr>
          <w:cantSplit w:val="0"/>
          <w:trHeight w:val="995" w:hRule="atLeast"/>
          <w:tblHeader w:val="0"/>
        </w:trPr>
        <w:tc>
          <w:tcPr/>
          <w:p w:rsidR="00000000" w:rsidDel="00000000" w:rsidP="00000000" w:rsidRDefault="00000000" w:rsidRPr="00000000" w14:paraId="00000018">
            <w:pPr>
              <w:spacing w:line="24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19">
            <w:pPr>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EVALUACIÓN de la Actividad Nro 1 y Nro 2:</w:t>
            </w:r>
          </w:p>
          <w:p w:rsidR="00000000" w:rsidDel="00000000" w:rsidP="00000000" w:rsidRDefault="00000000" w:rsidRPr="00000000" w14:paraId="0000001A">
            <w:pPr>
              <w:tabs>
                <w:tab w:val="left" w:leader="none" w:pos="4845"/>
              </w:tabs>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Presentar las producciones de cada actividad ordenadas y completas, respetando los procedimientos y materiales requeridos en la consigna de trabajo. Pegar en el dorso de la hoja la planilla de evaluación para colocar la calificación.</w:t>
            </w:r>
          </w:p>
          <w:p w:rsidR="00000000" w:rsidDel="00000000" w:rsidP="00000000" w:rsidRDefault="00000000" w:rsidRPr="00000000" w14:paraId="0000001B">
            <w:pPr>
              <w:spacing w:line="240" w:lineRule="auto"/>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1C">
            <w:pPr>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D">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Contenidos desarrollados en la Actividad N°1 y N°2.</w:t>
            </w:r>
          </w:p>
        </w:tc>
        <w:tc>
          <w:tcPr/>
          <w:p w:rsidR="00000000" w:rsidDel="00000000" w:rsidP="00000000" w:rsidRDefault="00000000" w:rsidRPr="00000000" w14:paraId="0000001E">
            <w:pPr>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F">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PRODUCCIONES DE LAS ACTIVIDADES N°1 y N°2.</w:t>
            </w:r>
          </w:p>
        </w:tc>
      </w:tr>
      <w:tr>
        <w:trPr>
          <w:cantSplit w:val="0"/>
          <w:trHeight w:val="733.359375" w:hRule="atLeast"/>
          <w:tblHeader w:val="0"/>
        </w:trPr>
        <w:tc>
          <w:tcPr/>
          <w:p w:rsidR="00000000" w:rsidDel="00000000" w:rsidP="00000000" w:rsidRDefault="00000000" w:rsidRPr="00000000" w14:paraId="00000020">
            <w:pPr>
              <w:spacing w:line="24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21">
            <w:pPr>
              <w:spacing w:line="240" w:lineRule="auto"/>
              <w:jc w:val="both"/>
              <w:rPr>
                <w:rFonts w:ascii="Calibri" w:cs="Calibri" w:eastAsia="Calibri" w:hAnsi="Calibri"/>
                <w:b w:val="1"/>
                <w:i w:val="1"/>
                <w:sz w:val="18"/>
                <w:szCs w:val="18"/>
              </w:rPr>
            </w:pPr>
            <w:r w:rsidDel="00000000" w:rsidR="00000000" w:rsidRPr="00000000">
              <w:rPr>
                <w:rFonts w:ascii="Calibri" w:cs="Calibri" w:eastAsia="Calibri" w:hAnsi="Calibri"/>
                <w:b w:val="1"/>
                <w:sz w:val="18"/>
                <w:szCs w:val="18"/>
                <w:rtl w:val="0"/>
              </w:rPr>
              <w:t xml:space="preserve">ACTIVIDAD 3 : CONOCEMOS AL ARTISTA BRUCE GRAY  - </w:t>
            </w:r>
            <w:r w:rsidDel="00000000" w:rsidR="00000000" w:rsidRPr="00000000">
              <w:rPr>
                <w:rFonts w:ascii="Calibri" w:cs="Calibri" w:eastAsia="Calibri" w:hAnsi="Calibri"/>
                <w:b w:val="1"/>
                <w:sz w:val="18"/>
                <w:szCs w:val="18"/>
                <w:rtl w:val="0"/>
              </w:rPr>
              <w:t xml:space="preserve"> -ACTIVIDAD DE PROFUNDIZACIÓN/SIN EVALUACIÓN</w:t>
            </w:r>
            <w:r w:rsidDel="00000000" w:rsidR="00000000" w:rsidRPr="00000000">
              <w:rPr>
                <w:rtl w:val="0"/>
              </w:rPr>
            </w:r>
          </w:p>
          <w:p w:rsidR="00000000" w:rsidDel="00000000" w:rsidP="00000000" w:rsidRDefault="00000000" w:rsidRPr="00000000" w14:paraId="00000022">
            <w:pPr>
              <w:spacing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CONSIGNA 1° PARTE: </w:t>
            </w:r>
            <w:r w:rsidDel="00000000" w:rsidR="00000000" w:rsidRPr="00000000">
              <w:rPr>
                <w:rFonts w:ascii="Calibri" w:cs="Calibri" w:eastAsia="Calibri" w:hAnsi="Calibri"/>
                <w:sz w:val="18"/>
                <w:szCs w:val="18"/>
                <w:rtl w:val="0"/>
              </w:rPr>
              <w:t xml:space="preserve">Observar la obra “</w:t>
            </w:r>
            <w:r w:rsidDel="00000000" w:rsidR="00000000" w:rsidRPr="00000000">
              <w:rPr>
                <w:rFonts w:ascii="Calibri" w:cs="Calibri" w:eastAsia="Calibri" w:hAnsi="Calibri"/>
                <w:sz w:val="18"/>
                <w:szCs w:val="18"/>
                <w:highlight w:val="white"/>
                <w:rtl w:val="0"/>
              </w:rPr>
              <w:t xml:space="preserve">Wall Sculpture 16”, 2007 de </w:t>
            </w:r>
            <w:r w:rsidDel="00000000" w:rsidR="00000000" w:rsidRPr="00000000">
              <w:rPr>
                <w:rFonts w:ascii="Calibri" w:cs="Calibri" w:eastAsia="Calibri" w:hAnsi="Calibri"/>
                <w:sz w:val="18"/>
                <w:szCs w:val="18"/>
                <w:rtl w:val="0"/>
              </w:rPr>
              <w:t xml:space="preserve">Bruce Gray para visualizar las distintas  formas geométricas, técnica encastre y colores que utiliza el artista para construir y dar sentido a su obra. Luego haciendo uso de marcadores de colores intervenir las distintas formas recortadas en cartón traídas de la casa con puntos y distintos tipos de líneas</w:t>
            </w:r>
            <w:r w:rsidDel="00000000" w:rsidR="00000000" w:rsidRPr="00000000">
              <w:rPr>
                <w:rFonts w:ascii="Calibri" w:cs="Calibri" w:eastAsia="Calibri" w:hAnsi="Calibri"/>
                <w:color w:val="202124"/>
                <w:sz w:val="18"/>
                <w:szCs w:val="18"/>
                <w:highlight w:val="white"/>
                <w:rtl w:val="0"/>
              </w:rPr>
              <w:t xml:space="preserve">. Acto seguido hacer pequeños cortes en lo laterales de la mismas que nos permitirán encastrar un forma con otra. Una vez terminado,  realizar una escultura de manera libre experimentando con esta forma de construcción.</w:t>
            </w:r>
            <w:r w:rsidDel="00000000" w:rsidR="00000000" w:rsidRPr="00000000">
              <w:rPr>
                <w:rtl w:val="0"/>
              </w:rPr>
            </w:r>
          </w:p>
          <w:p w:rsidR="00000000" w:rsidDel="00000000" w:rsidP="00000000" w:rsidRDefault="00000000" w:rsidRPr="00000000" w14:paraId="00000023">
            <w:pPr>
              <w:spacing w:line="240" w:lineRule="auto"/>
              <w:jc w:val="both"/>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24">
            <w:pPr>
              <w:widowControl w:val="0"/>
              <w:spacing w:before="230.7330322265625" w:line="230.02874851226807" w:lineRule="auto"/>
              <w:ind w:left="0" w:right="285.470581054687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forma tridimensional en relación con el plano y el  relieve. </w:t>
            </w:r>
          </w:p>
          <w:p w:rsidR="00000000" w:rsidDel="00000000" w:rsidP="00000000" w:rsidRDefault="00000000" w:rsidRPr="00000000" w14:paraId="00000025">
            <w:pPr>
              <w:widowControl w:val="0"/>
              <w:spacing w:before="6.209716796875" w:line="240" w:lineRule="auto"/>
              <w:ind w:left="128.1381225585937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Distintos materiales y  </w:t>
            </w:r>
          </w:p>
          <w:p w:rsidR="00000000" w:rsidDel="00000000" w:rsidP="00000000" w:rsidRDefault="00000000" w:rsidRPr="00000000" w14:paraId="00000026">
            <w:pPr>
              <w:widowControl w:val="0"/>
              <w:spacing w:line="240" w:lineRule="auto"/>
              <w:ind w:left="125.9469604492187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procedimientos para construir.  Texturas visuales y táctiles  en producciones  tridimensionales. </w:t>
            </w:r>
          </w:p>
        </w:tc>
        <w:tc>
          <w:tcPr/>
          <w:p w:rsidR="00000000" w:rsidDel="00000000" w:rsidP="00000000" w:rsidRDefault="00000000" w:rsidRPr="00000000" w14:paraId="00000027">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-Cuadrados, triángulos, rectángulos y circulos  recortados en cartón.</w:t>
            </w:r>
          </w:p>
          <w:p w:rsidR="00000000" w:rsidDel="00000000" w:rsidP="00000000" w:rsidRDefault="00000000" w:rsidRPr="00000000" w14:paraId="00000028">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-Tijera, plasticola.</w:t>
            </w:r>
          </w:p>
          <w:p w:rsidR="00000000" w:rsidDel="00000000" w:rsidP="00000000" w:rsidRDefault="00000000" w:rsidRPr="00000000" w14:paraId="00000029">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.Marcador negro y de colores.</w:t>
            </w:r>
          </w:p>
        </w:tc>
      </w:tr>
      <w:tr>
        <w:trPr>
          <w:cantSplit w:val="0"/>
          <w:trHeight w:val="1050" w:hRule="atLeast"/>
          <w:tblHeader w:val="0"/>
        </w:trPr>
        <w:tc>
          <w:tcPr/>
          <w:p w:rsidR="00000000" w:rsidDel="00000000" w:rsidP="00000000" w:rsidRDefault="00000000" w:rsidRPr="00000000" w14:paraId="0000002A">
            <w:pPr>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ACTIVIDAD 4  : LA PLASTILINA </w:t>
            </w:r>
            <w:r w:rsidDel="00000000" w:rsidR="00000000" w:rsidRPr="00000000">
              <w:rPr>
                <w:rFonts w:ascii="Calibri" w:cs="Calibri" w:eastAsia="Calibri" w:hAnsi="Calibri"/>
                <w:b w:val="1"/>
                <w:color w:val="202124"/>
                <w:sz w:val="18"/>
                <w:szCs w:val="18"/>
                <w:highlight w:val="white"/>
                <w:rtl w:val="0"/>
              </w:rPr>
              <w:t xml:space="preserve">GIGANTE DE JEFF KOONS</w:t>
            </w:r>
            <w:r w:rsidDel="00000000" w:rsidR="00000000" w:rsidRPr="00000000">
              <w:rPr>
                <w:rFonts w:ascii="Calibri" w:cs="Calibri" w:eastAsia="Calibri" w:hAnsi="Calibri"/>
                <w:b w:val="1"/>
                <w:sz w:val="18"/>
                <w:szCs w:val="18"/>
                <w:rtl w:val="0"/>
              </w:rPr>
              <w:t xml:space="preserve">   -ACTIVIDAD DE PROFUNDIZACIÓN/SIN EVALUACIÓN</w:t>
            </w:r>
          </w:p>
          <w:p w:rsidR="00000000" w:rsidDel="00000000" w:rsidP="00000000" w:rsidRDefault="00000000" w:rsidRPr="00000000" w14:paraId="0000002B">
            <w:pPr>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CONSIGNA 1° PARTE:  </w:t>
            </w:r>
            <w:r w:rsidDel="00000000" w:rsidR="00000000" w:rsidRPr="00000000">
              <w:rPr>
                <w:rFonts w:ascii="Calibri" w:cs="Calibri" w:eastAsia="Calibri" w:hAnsi="Calibri"/>
                <w:sz w:val="18"/>
                <w:szCs w:val="18"/>
                <w:rtl w:val="0"/>
              </w:rPr>
              <w:t xml:space="preserve">Observar la obra </w:t>
            </w:r>
            <w:r w:rsidDel="00000000" w:rsidR="00000000" w:rsidRPr="00000000">
              <w:rPr>
                <w:rFonts w:ascii="Calibri" w:cs="Calibri" w:eastAsia="Calibri" w:hAnsi="Calibri"/>
                <w:sz w:val="18"/>
                <w:szCs w:val="18"/>
                <w:highlight w:val="white"/>
                <w:rtl w:val="0"/>
              </w:rPr>
              <w:t xml:space="preserve">Play-Doh del artista Jeff Koons, realizada entre 1994 y 2014,  escultura </w:t>
            </w:r>
            <w:r w:rsidDel="00000000" w:rsidR="00000000" w:rsidRPr="00000000">
              <w:rPr>
                <w:rFonts w:ascii="Calibri" w:cs="Calibri" w:eastAsia="Calibri" w:hAnsi="Calibri"/>
                <w:color w:val="191919"/>
                <w:sz w:val="18"/>
                <w:szCs w:val="18"/>
                <w:highlight w:val="white"/>
                <w:rtl w:val="0"/>
              </w:rPr>
              <w:t xml:space="preserve">construida por 27 piezas de aluminio pintad</w:t>
            </w:r>
            <w:r w:rsidDel="00000000" w:rsidR="00000000" w:rsidRPr="00000000">
              <w:rPr>
                <w:rFonts w:ascii="Calibri" w:cs="Calibri" w:eastAsia="Calibri" w:hAnsi="Calibri"/>
                <w:color w:val="333333"/>
                <w:sz w:val="18"/>
                <w:szCs w:val="18"/>
                <w:highlight w:val="white"/>
                <w:rtl w:val="0"/>
              </w:rPr>
              <w:t xml:space="preserve">o, replicando así una montaña de plastilinas apiladas de diferentes colores. Prestar atención a las texturas generadas y el uso de colores brillantes. A continuación realizar una escultura de forma libre,  amasar, ablandar y unir las diferentes piezas de plastilinas para formar figuras. Al finalizar </w:t>
            </w:r>
            <w:r w:rsidDel="00000000" w:rsidR="00000000" w:rsidRPr="00000000">
              <w:rPr>
                <w:rFonts w:ascii="Calibri" w:cs="Calibri" w:eastAsia="Calibri" w:hAnsi="Calibri"/>
                <w:sz w:val="18"/>
                <w:szCs w:val="18"/>
                <w:rtl w:val="0"/>
              </w:rPr>
              <w:t xml:space="preserve">utilizar diversas herramientas como palillos, tenedores, cucharas, etc. para crear diferentes texturas y dar detalles.</w:t>
            </w:r>
            <w:r w:rsidDel="00000000" w:rsidR="00000000" w:rsidRPr="00000000">
              <w:rPr>
                <w:rtl w:val="0"/>
              </w:rPr>
            </w:r>
          </w:p>
          <w:p w:rsidR="00000000" w:rsidDel="00000000" w:rsidP="00000000" w:rsidRDefault="00000000" w:rsidRPr="00000000" w14:paraId="0000002C">
            <w:pPr>
              <w:spacing w:line="240" w:lineRule="auto"/>
              <w:jc w:val="both"/>
              <w:rPr>
                <w:rFonts w:ascii="Calibri" w:cs="Calibri" w:eastAsia="Calibri" w:hAnsi="Calibri"/>
                <w:color w:val="333333"/>
                <w:sz w:val="18"/>
                <w:szCs w:val="18"/>
                <w:highlight w:val="white"/>
              </w:rPr>
            </w:pPr>
            <w:r w:rsidDel="00000000" w:rsidR="00000000" w:rsidRPr="00000000">
              <w:rPr>
                <w:rtl w:val="0"/>
              </w:rPr>
            </w:r>
          </w:p>
        </w:tc>
        <w:tc>
          <w:tcPr/>
          <w:p w:rsidR="00000000" w:rsidDel="00000000" w:rsidP="00000000" w:rsidRDefault="00000000" w:rsidRPr="00000000" w14:paraId="0000002D">
            <w:pPr>
              <w:widowControl w:val="0"/>
              <w:spacing w:before="230.7330322265625" w:line="230.02874851226807" w:lineRule="auto"/>
              <w:ind w:left="125.7476806640625" w:right="285.4705810546875" w:firstLine="1.5936279296875"/>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forma tridimensional en  relación con el plano y el  relieve. </w:t>
            </w:r>
          </w:p>
          <w:p w:rsidR="00000000" w:rsidDel="00000000" w:rsidP="00000000" w:rsidRDefault="00000000" w:rsidRPr="00000000" w14:paraId="0000002E">
            <w:pPr>
              <w:widowControl w:val="0"/>
              <w:spacing w:before="6.209716796875" w:line="240" w:lineRule="auto"/>
              <w:ind w:left="128.1381225585937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Distintos materiales y  </w:t>
            </w:r>
          </w:p>
          <w:p w:rsidR="00000000" w:rsidDel="00000000" w:rsidP="00000000" w:rsidRDefault="00000000" w:rsidRPr="00000000" w14:paraId="0000002F">
            <w:pPr>
              <w:widowControl w:val="0"/>
              <w:spacing w:line="240" w:lineRule="auto"/>
              <w:ind w:left="125.9469604492187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procedimientos para modelar.  Texturas visuales y táctiles  en producciones  tridimensionales</w:t>
            </w:r>
          </w:p>
        </w:tc>
        <w:tc>
          <w:tcPr/>
          <w:p w:rsidR="00000000" w:rsidDel="00000000" w:rsidP="00000000" w:rsidRDefault="00000000" w:rsidRPr="00000000" w14:paraId="00000030">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-Plastilinas de colores roja, amarilla, azul, blanca, negra</w:t>
            </w:r>
          </w:p>
          <w:p w:rsidR="00000000" w:rsidDel="00000000" w:rsidP="00000000" w:rsidRDefault="00000000" w:rsidRPr="00000000" w14:paraId="00000031">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Palillo, tenedor, cuchara, etc.</w:t>
            </w:r>
          </w:p>
          <w:p w:rsidR="00000000" w:rsidDel="00000000" w:rsidP="00000000" w:rsidRDefault="00000000" w:rsidRPr="00000000" w14:paraId="00000032">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 folio o bolsa.</w:t>
            </w:r>
          </w:p>
          <w:p w:rsidR="00000000" w:rsidDel="00000000" w:rsidP="00000000" w:rsidRDefault="00000000" w:rsidRPr="00000000" w14:paraId="00000033">
            <w:pPr>
              <w:spacing w:line="240" w:lineRule="auto"/>
              <w:jc w:val="both"/>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34">
      <w:pPr>
        <w:tabs>
          <w:tab w:val="left" w:leader="none" w:pos="4845"/>
        </w:tabs>
        <w:spacing w:line="276" w:lineRule="auto"/>
        <w:jc w:val="both"/>
        <w:rPr/>
      </w:pPr>
      <w:r w:rsidDel="00000000" w:rsidR="00000000" w:rsidRPr="00000000">
        <w:rPr>
          <w:rtl w:val="0"/>
        </w:rPr>
      </w:r>
    </w:p>
    <w:p w:rsidR="00000000" w:rsidDel="00000000" w:rsidP="00000000" w:rsidRDefault="00000000" w:rsidRPr="00000000" w14:paraId="00000035">
      <w:pPr>
        <w:tabs>
          <w:tab w:val="left" w:leader="none" w:pos="4845"/>
        </w:tabs>
        <w:spacing w:line="276" w:lineRule="auto"/>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CRITERIOS DE EVALUACIÓN</w:t>
      </w:r>
      <w:r w:rsidDel="00000000" w:rsidR="00000000" w:rsidRPr="00000000">
        <w:rPr>
          <w:rFonts w:ascii="Calibri" w:cs="Calibri" w:eastAsia="Calibri" w:hAnsi="Calibri"/>
          <w:sz w:val="18"/>
          <w:szCs w:val="18"/>
          <w:u w:val="single"/>
          <w:rtl w:val="0"/>
        </w:rPr>
        <w:t xml:space="preserve">:</w:t>
      </w:r>
      <w:r w:rsidDel="00000000" w:rsidR="00000000" w:rsidRPr="00000000">
        <w:rPr>
          <w:rFonts w:ascii="Calibri" w:cs="Calibri" w:eastAsia="Calibri" w:hAnsi="Calibri"/>
          <w:sz w:val="18"/>
          <w:szCs w:val="18"/>
          <w:rtl w:val="0"/>
        </w:rPr>
        <w:t xml:space="preserve">  Comprensión, interpretación y construcción de conocimientos teórico-prácticos/ Realización de la actividad y la producción utilizando los procedimientos, herramientas y materiales requeridos en la consigna de trabajo/ Empeño y compromiso en la realización de la actividad y la producción/ Presentación de la producción finalizada en la fecha programada de la evaluación.</w:t>
      </w:r>
    </w:p>
    <w:p w:rsidR="00000000" w:rsidDel="00000000" w:rsidP="00000000" w:rsidRDefault="00000000" w:rsidRPr="00000000" w14:paraId="00000036">
      <w:pPr>
        <w:tabs>
          <w:tab w:val="left" w:leader="none" w:pos="4845"/>
        </w:tabs>
        <w:spacing w:line="240" w:lineRule="auto"/>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37">
      <w:pPr>
        <w:tabs>
          <w:tab w:val="left" w:leader="none" w:pos="4845"/>
        </w:tabs>
        <w:spacing w:line="240" w:lineRule="auto"/>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HORARIO DE CONSULTA CON CITA PREVIA</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Martes</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9: 45 HS. - Miércoles 15:45HS</w:t>
      </w:r>
      <w:r w:rsidDel="00000000" w:rsidR="00000000" w:rsidRPr="00000000">
        <w:rPr>
          <w:rtl w:val="0"/>
        </w:rPr>
      </w:r>
    </w:p>
    <w:p w:rsidR="00000000" w:rsidDel="00000000" w:rsidP="00000000" w:rsidRDefault="00000000" w:rsidRPr="00000000" w14:paraId="00000038">
      <w:pPr>
        <w:tabs>
          <w:tab w:val="left" w:leader="none" w:pos="4845"/>
        </w:tabs>
        <w:spacing w:line="276" w:lineRule="auto"/>
        <w:jc w:val="both"/>
        <w:rPr/>
      </w:pPr>
      <w:r w:rsidDel="00000000" w:rsidR="00000000" w:rsidRPr="00000000">
        <w:rPr>
          <w:rtl w:val="0"/>
        </w:rPr>
      </w:r>
    </w:p>
    <w:sectPr>
      <w:pgSz w:h="11909" w:w="16834" w:orient="landscape"/>
      <w:pgMar w:bottom="566.9291338582677" w:top="566.9291338582677" w:left="1133.8582677165355"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