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horzAnchor="page" w:tblpX="280" w:tblpY="-471"/>
        <w:tblW w:w="5203" w:type="pct"/>
        <w:tblLook w:val="04A0" w:firstRow="1" w:lastRow="0" w:firstColumn="1" w:lastColumn="0" w:noHBand="0" w:noVBand="1"/>
      </w:tblPr>
      <w:tblGrid>
        <w:gridCol w:w="1410"/>
        <w:gridCol w:w="1410"/>
        <w:gridCol w:w="1410"/>
        <w:gridCol w:w="3842"/>
        <w:gridCol w:w="2837"/>
        <w:gridCol w:w="1277"/>
        <w:gridCol w:w="2126"/>
        <w:gridCol w:w="1701"/>
      </w:tblGrid>
      <w:tr w:rsidR="004B3974" w:rsidRPr="00156325" w14:paraId="701C3CCC" w14:textId="77777777" w:rsidTr="00EE642E">
        <w:tc>
          <w:tcPr>
            <w:tcW w:w="5000" w:type="pct"/>
            <w:gridSpan w:val="8"/>
          </w:tcPr>
          <w:p w14:paraId="20B58E2E" w14:textId="50769673" w:rsidR="004B3974" w:rsidRPr="00156325" w:rsidRDefault="004B3974" w:rsidP="00E44112">
            <w:pPr>
              <w:pStyle w:val="Prrafodelista"/>
              <w:ind w:left="0"/>
              <w:jc w:val="center"/>
              <w:rPr>
                <w:rFonts w:cstheme="minorHAnsi"/>
                <w:lang w:val="es-ES"/>
              </w:rPr>
            </w:pPr>
            <w:r w:rsidRPr="00156325">
              <w:rPr>
                <w:rFonts w:cstheme="minorHAnsi"/>
                <w:lang w:val="es-ES"/>
              </w:rPr>
              <w:t>Periodos con las diferentes instancia y explicación</w:t>
            </w:r>
          </w:p>
        </w:tc>
      </w:tr>
      <w:tr w:rsidR="00EE642E" w:rsidRPr="00156325" w14:paraId="12D9CFD2" w14:textId="77777777" w:rsidTr="00EE642E">
        <w:tc>
          <w:tcPr>
            <w:tcW w:w="440" w:type="pct"/>
          </w:tcPr>
          <w:p w14:paraId="3973C44B" w14:textId="77777777" w:rsidR="004B3974" w:rsidRPr="00156325" w:rsidRDefault="004B3974" w:rsidP="00E44112">
            <w:pPr>
              <w:pStyle w:val="Prrafodelista"/>
              <w:ind w:left="0"/>
              <w:jc w:val="center"/>
              <w:rPr>
                <w:rFonts w:cstheme="minorHAnsi"/>
                <w:lang w:val="es-ES"/>
              </w:rPr>
            </w:pPr>
            <w:r w:rsidRPr="00156325">
              <w:rPr>
                <w:rFonts w:cstheme="minorHAnsi"/>
                <w:lang w:val="es-ES"/>
              </w:rPr>
              <w:t>I cuatrimestre</w:t>
            </w:r>
          </w:p>
          <w:p w14:paraId="06553FE5" w14:textId="31A85760" w:rsidR="004B3974" w:rsidRPr="00156325" w:rsidRDefault="004B3974" w:rsidP="00E44112">
            <w:pPr>
              <w:pStyle w:val="Prrafodelista"/>
              <w:ind w:left="0"/>
              <w:jc w:val="center"/>
              <w:rPr>
                <w:rFonts w:cstheme="minorHAnsi"/>
                <w:lang w:val="es-ES"/>
              </w:rPr>
            </w:pPr>
            <w:r w:rsidRPr="00156325">
              <w:rPr>
                <w:rFonts w:cstheme="minorHAnsi"/>
                <w:lang w:val="es-ES"/>
              </w:rPr>
              <w:t>(marzo-Julio)</w:t>
            </w:r>
          </w:p>
        </w:tc>
        <w:tc>
          <w:tcPr>
            <w:tcW w:w="440" w:type="pct"/>
          </w:tcPr>
          <w:p w14:paraId="0F80E952" w14:textId="77777777" w:rsidR="004B3974" w:rsidRPr="00156325" w:rsidRDefault="004B3974" w:rsidP="00E44112">
            <w:pPr>
              <w:pStyle w:val="Prrafodelista"/>
              <w:ind w:left="0"/>
              <w:jc w:val="center"/>
              <w:rPr>
                <w:rFonts w:cstheme="minorHAnsi"/>
                <w:lang w:val="es-ES"/>
              </w:rPr>
            </w:pPr>
            <w:r w:rsidRPr="00156325">
              <w:rPr>
                <w:rFonts w:cstheme="minorHAnsi"/>
                <w:lang w:val="es-ES"/>
              </w:rPr>
              <w:t>II</w:t>
            </w:r>
          </w:p>
          <w:p w14:paraId="2A76BA85" w14:textId="168095DD" w:rsidR="004B3974" w:rsidRPr="00156325" w:rsidRDefault="004B3974" w:rsidP="00E44112">
            <w:pPr>
              <w:pStyle w:val="Prrafodelista"/>
              <w:ind w:left="0"/>
              <w:jc w:val="center"/>
              <w:rPr>
                <w:rFonts w:cstheme="minorHAnsi"/>
                <w:lang w:val="es-ES"/>
              </w:rPr>
            </w:pPr>
            <w:r w:rsidRPr="00156325">
              <w:rPr>
                <w:rFonts w:cstheme="minorHAnsi"/>
                <w:lang w:val="es-ES"/>
              </w:rPr>
              <w:t>C</w:t>
            </w:r>
            <w:r w:rsidRPr="00156325">
              <w:rPr>
                <w:rFonts w:cstheme="minorHAnsi"/>
                <w:lang w:val="es-ES"/>
              </w:rPr>
              <w:t>uatrimestre</w:t>
            </w:r>
          </w:p>
          <w:p w14:paraId="5F8399F2" w14:textId="1263F0A3" w:rsidR="004B3974" w:rsidRPr="00156325" w:rsidRDefault="004B3974" w:rsidP="00E44112">
            <w:pPr>
              <w:pStyle w:val="Prrafodelista"/>
              <w:ind w:left="0"/>
              <w:jc w:val="center"/>
              <w:rPr>
                <w:rFonts w:cstheme="minorHAnsi"/>
                <w:lang w:val="es-ES"/>
              </w:rPr>
            </w:pPr>
            <w:r w:rsidRPr="00156325">
              <w:rPr>
                <w:rFonts w:cstheme="minorHAnsi"/>
                <w:lang w:val="es-ES"/>
              </w:rPr>
              <w:t>(agosto-noviembre)</w:t>
            </w:r>
          </w:p>
        </w:tc>
        <w:tc>
          <w:tcPr>
            <w:tcW w:w="440" w:type="pct"/>
          </w:tcPr>
          <w:p w14:paraId="433965E7" w14:textId="77777777" w:rsidR="004B3974" w:rsidRPr="00156325" w:rsidRDefault="004B3974" w:rsidP="00E44112">
            <w:pPr>
              <w:pStyle w:val="Prrafodelista"/>
              <w:ind w:left="0"/>
              <w:jc w:val="center"/>
              <w:rPr>
                <w:rFonts w:cstheme="minorHAnsi"/>
                <w:lang w:val="es-ES"/>
              </w:rPr>
            </w:pPr>
          </w:p>
          <w:p w14:paraId="56B5CABB" w14:textId="1F1351E4" w:rsidR="004B3974" w:rsidRPr="00156325" w:rsidRDefault="004B3974" w:rsidP="00E44112">
            <w:pPr>
              <w:pStyle w:val="Prrafodelista"/>
              <w:ind w:left="0"/>
              <w:jc w:val="center"/>
              <w:rPr>
                <w:rFonts w:cstheme="minorHAnsi"/>
                <w:lang w:val="es-ES"/>
              </w:rPr>
            </w:pPr>
            <w:r w:rsidRPr="00156325">
              <w:rPr>
                <w:rFonts w:cstheme="minorHAnsi"/>
                <w:lang w:val="es-ES"/>
              </w:rPr>
              <w:t>Promedio</w:t>
            </w:r>
          </w:p>
        </w:tc>
        <w:tc>
          <w:tcPr>
            <w:tcW w:w="1200" w:type="pct"/>
          </w:tcPr>
          <w:p w14:paraId="2944D062" w14:textId="77777777" w:rsidR="004B3974" w:rsidRDefault="004B3974" w:rsidP="00E44112">
            <w:pPr>
              <w:pStyle w:val="Prrafodelista"/>
              <w:ind w:left="0"/>
              <w:jc w:val="center"/>
              <w:rPr>
                <w:rFonts w:cstheme="minorHAnsi"/>
                <w:lang w:val="es-ES"/>
              </w:rPr>
            </w:pPr>
            <w:r w:rsidRPr="00156325">
              <w:rPr>
                <w:rFonts w:cstheme="minorHAnsi"/>
                <w:lang w:val="es-ES"/>
              </w:rPr>
              <w:t>Fortalecimiento</w:t>
            </w:r>
            <w:r w:rsidRPr="00156325">
              <w:rPr>
                <w:rFonts w:cstheme="minorHAnsi"/>
                <w:lang w:val="es-ES"/>
              </w:rPr>
              <w:t xml:space="preserve"> (1 al 6 de diciembre)</w:t>
            </w:r>
          </w:p>
          <w:p w14:paraId="172F3E67" w14:textId="1EE8ECAF" w:rsidR="004B3974" w:rsidRPr="00385BE4" w:rsidRDefault="004B3974" w:rsidP="00E44112">
            <w:pPr>
              <w:pStyle w:val="Prrafodelista"/>
              <w:ind w:left="0"/>
              <w:jc w:val="center"/>
              <w:rPr>
                <w:rFonts w:cstheme="minorHAnsi"/>
                <w:b/>
                <w:bCs/>
                <w:sz w:val="28"/>
                <w:szCs w:val="28"/>
                <w:lang w:val="es-ES"/>
              </w:rPr>
            </w:pPr>
            <w:r w:rsidRPr="00385BE4">
              <w:rPr>
                <w:rFonts w:cstheme="minorHAnsi"/>
                <w:b/>
                <w:bCs/>
                <w:sz w:val="28"/>
                <w:szCs w:val="28"/>
                <w:lang w:val="es-ES"/>
              </w:rPr>
              <w:t>PFC</w:t>
            </w:r>
          </w:p>
        </w:tc>
        <w:tc>
          <w:tcPr>
            <w:tcW w:w="1285" w:type="pct"/>
            <w:gridSpan w:val="2"/>
          </w:tcPr>
          <w:p w14:paraId="134B3E09" w14:textId="77777777" w:rsidR="004B3974" w:rsidRDefault="004B3974" w:rsidP="00E44112">
            <w:pPr>
              <w:pStyle w:val="Prrafodelista"/>
              <w:ind w:left="0"/>
              <w:jc w:val="center"/>
              <w:rPr>
                <w:rFonts w:cstheme="minorHAnsi"/>
                <w:lang w:val="es-ES"/>
              </w:rPr>
            </w:pPr>
            <w:r w:rsidRPr="00156325">
              <w:rPr>
                <w:rFonts w:cstheme="minorHAnsi"/>
                <w:lang w:val="es-ES"/>
              </w:rPr>
              <w:t>Diciembre</w:t>
            </w:r>
          </w:p>
          <w:p w14:paraId="2F3BFF2F" w14:textId="4897A0E8" w:rsidR="004B3974" w:rsidRPr="00156325" w:rsidRDefault="004B3974" w:rsidP="00E44112">
            <w:pPr>
              <w:pStyle w:val="Prrafodelista"/>
              <w:ind w:left="0"/>
              <w:jc w:val="center"/>
              <w:rPr>
                <w:rFonts w:cstheme="minorHAnsi"/>
                <w:lang w:val="es-ES"/>
              </w:rPr>
            </w:pPr>
            <w:r>
              <w:rPr>
                <w:rFonts w:cstheme="minorHAnsi"/>
                <w:lang w:val="es-ES"/>
              </w:rPr>
              <w:t>(7 al 15 diciembre)</w:t>
            </w:r>
          </w:p>
        </w:tc>
        <w:tc>
          <w:tcPr>
            <w:tcW w:w="664" w:type="pct"/>
          </w:tcPr>
          <w:p w14:paraId="7BD7C240" w14:textId="129668B7" w:rsidR="004B3974" w:rsidRPr="00156325" w:rsidRDefault="004B3974" w:rsidP="00E44112">
            <w:pPr>
              <w:pStyle w:val="Prrafodelista"/>
              <w:ind w:left="0"/>
              <w:jc w:val="center"/>
              <w:rPr>
                <w:rFonts w:cstheme="minorHAnsi"/>
                <w:lang w:val="es-ES"/>
              </w:rPr>
            </w:pPr>
            <w:r w:rsidRPr="00156325">
              <w:rPr>
                <w:rFonts w:cstheme="minorHAnsi"/>
                <w:lang w:val="es-ES"/>
              </w:rPr>
              <w:t>Febrero</w:t>
            </w:r>
          </w:p>
        </w:tc>
        <w:tc>
          <w:tcPr>
            <w:tcW w:w="531" w:type="pct"/>
          </w:tcPr>
          <w:p w14:paraId="1F441B58" w14:textId="77777777" w:rsidR="004B3974" w:rsidRPr="00156325" w:rsidRDefault="004B3974" w:rsidP="00E44112">
            <w:pPr>
              <w:pStyle w:val="Prrafodelista"/>
              <w:ind w:left="0"/>
              <w:jc w:val="center"/>
              <w:rPr>
                <w:rFonts w:cstheme="minorHAnsi"/>
                <w:lang w:val="es-ES"/>
              </w:rPr>
            </w:pPr>
            <w:r w:rsidRPr="00156325">
              <w:rPr>
                <w:rFonts w:cstheme="minorHAnsi"/>
                <w:lang w:val="es-ES"/>
              </w:rPr>
              <w:t>Valoración definitiva</w:t>
            </w:r>
          </w:p>
        </w:tc>
      </w:tr>
      <w:tr w:rsidR="00EE642E" w:rsidRPr="00156325" w14:paraId="79F2E2A6" w14:textId="77777777" w:rsidTr="00EE642E">
        <w:tc>
          <w:tcPr>
            <w:tcW w:w="440" w:type="pct"/>
          </w:tcPr>
          <w:p w14:paraId="49065E64" w14:textId="77777777" w:rsidR="004B3974" w:rsidRPr="00156325" w:rsidRDefault="004B3974" w:rsidP="00E44112">
            <w:pPr>
              <w:pStyle w:val="Prrafodelista"/>
              <w:ind w:left="0"/>
              <w:rPr>
                <w:rFonts w:cstheme="minorHAnsi"/>
                <w:lang w:val="es-ES"/>
              </w:rPr>
            </w:pPr>
            <w:r w:rsidRPr="00156325">
              <w:rPr>
                <w:rFonts w:cstheme="minorHAnsi"/>
                <w:lang w:val="es-ES"/>
              </w:rPr>
              <w:t>Aprobado</w:t>
            </w:r>
          </w:p>
        </w:tc>
        <w:tc>
          <w:tcPr>
            <w:tcW w:w="440" w:type="pct"/>
          </w:tcPr>
          <w:p w14:paraId="145FF786" w14:textId="77777777" w:rsidR="004B3974" w:rsidRPr="00156325" w:rsidRDefault="004B3974" w:rsidP="00E44112">
            <w:pPr>
              <w:pStyle w:val="Prrafodelista"/>
              <w:ind w:left="0"/>
              <w:rPr>
                <w:rFonts w:cstheme="minorHAnsi"/>
                <w:lang w:val="es-ES"/>
              </w:rPr>
            </w:pPr>
            <w:r w:rsidRPr="00156325">
              <w:rPr>
                <w:rFonts w:cstheme="minorHAnsi"/>
                <w:lang w:val="es-ES"/>
              </w:rPr>
              <w:t>Aprobado</w:t>
            </w:r>
          </w:p>
        </w:tc>
        <w:tc>
          <w:tcPr>
            <w:tcW w:w="440" w:type="pct"/>
          </w:tcPr>
          <w:p w14:paraId="40A79750" w14:textId="77777777" w:rsidR="004B3974" w:rsidRPr="00156325" w:rsidRDefault="004B3974" w:rsidP="00E44112">
            <w:pPr>
              <w:pStyle w:val="Prrafodelista"/>
              <w:ind w:left="0"/>
              <w:jc w:val="center"/>
              <w:rPr>
                <w:rFonts w:cstheme="minorHAnsi"/>
                <w:lang w:val="es-ES"/>
              </w:rPr>
            </w:pPr>
            <w:r w:rsidRPr="00156325">
              <w:rPr>
                <w:rFonts w:cstheme="minorHAnsi"/>
                <w:lang w:val="es-ES"/>
              </w:rPr>
              <w:t>Aprobado</w:t>
            </w:r>
          </w:p>
        </w:tc>
        <w:tc>
          <w:tcPr>
            <w:tcW w:w="1200" w:type="pct"/>
          </w:tcPr>
          <w:p w14:paraId="7864A469" w14:textId="6C5913FF" w:rsidR="004B3974" w:rsidRPr="00156325" w:rsidRDefault="004B3974" w:rsidP="00E44112">
            <w:pPr>
              <w:pStyle w:val="Prrafodelista"/>
              <w:ind w:left="0"/>
              <w:jc w:val="center"/>
              <w:rPr>
                <w:rFonts w:cstheme="minorHAnsi"/>
                <w:lang w:val="es-ES"/>
              </w:rPr>
            </w:pPr>
            <w:r w:rsidRPr="00156325">
              <w:rPr>
                <w:rFonts w:cstheme="minorHAnsi"/>
                <w:lang w:val="es-ES"/>
              </w:rPr>
              <w:t>El alumno no asiste. El docente debe cumplir horario según su declaración jurada.</w:t>
            </w:r>
          </w:p>
        </w:tc>
        <w:tc>
          <w:tcPr>
            <w:tcW w:w="1285" w:type="pct"/>
            <w:gridSpan w:val="2"/>
          </w:tcPr>
          <w:p w14:paraId="082CC759" w14:textId="2A5F1AB4" w:rsidR="004B3974" w:rsidRPr="00156325" w:rsidRDefault="004B3974" w:rsidP="00E44112">
            <w:pPr>
              <w:pStyle w:val="Prrafodelista"/>
              <w:ind w:left="0"/>
              <w:jc w:val="center"/>
              <w:rPr>
                <w:rFonts w:cstheme="minorHAnsi"/>
                <w:lang w:val="es-ES"/>
              </w:rPr>
            </w:pPr>
            <w:r w:rsidRPr="00156325">
              <w:rPr>
                <w:rFonts w:cstheme="minorHAnsi"/>
                <w:lang w:val="es-ES"/>
              </w:rPr>
              <w:t>---</w:t>
            </w:r>
          </w:p>
        </w:tc>
        <w:tc>
          <w:tcPr>
            <w:tcW w:w="664" w:type="pct"/>
          </w:tcPr>
          <w:p w14:paraId="69125213" w14:textId="2BB98B96" w:rsidR="004B3974" w:rsidRPr="00156325" w:rsidRDefault="004B3974" w:rsidP="00E44112">
            <w:pPr>
              <w:pStyle w:val="Prrafodelista"/>
              <w:ind w:left="0"/>
              <w:jc w:val="center"/>
              <w:rPr>
                <w:rFonts w:cstheme="minorHAnsi"/>
                <w:lang w:val="es-ES"/>
              </w:rPr>
            </w:pPr>
            <w:r w:rsidRPr="00156325">
              <w:rPr>
                <w:rFonts w:cstheme="minorHAnsi"/>
                <w:lang w:val="es-ES"/>
              </w:rPr>
              <w:t>---</w:t>
            </w:r>
          </w:p>
        </w:tc>
        <w:tc>
          <w:tcPr>
            <w:tcW w:w="531" w:type="pct"/>
          </w:tcPr>
          <w:p w14:paraId="7EE3885A" w14:textId="77777777" w:rsidR="004B3974" w:rsidRPr="00156325" w:rsidRDefault="004B3974" w:rsidP="00E44112">
            <w:pPr>
              <w:pStyle w:val="Prrafodelista"/>
              <w:ind w:left="0"/>
              <w:jc w:val="center"/>
              <w:rPr>
                <w:rFonts w:cstheme="minorHAnsi"/>
                <w:lang w:val="es-ES"/>
              </w:rPr>
            </w:pPr>
            <w:r w:rsidRPr="00156325">
              <w:rPr>
                <w:rFonts w:cstheme="minorHAnsi"/>
                <w:lang w:val="es-ES"/>
              </w:rPr>
              <w:t>6 o mas</w:t>
            </w:r>
          </w:p>
        </w:tc>
      </w:tr>
      <w:tr w:rsidR="00EE642E" w:rsidRPr="00156325" w14:paraId="328C8B1F" w14:textId="77777777" w:rsidTr="00EE642E">
        <w:tc>
          <w:tcPr>
            <w:tcW w:w="440" w:type="pct"/>
          </w:tcPr>
          <w:p w14:paraId="75EDE12E" w14:textId="77777777" w:rsidR="004B3974" w:rsidRPr="00156325" w:rsidRDefault="004B3974" w:rsidP="00E44112">
            <w:pPr>
              <w:pStyle w:val="Prrafodelista"/>
              <w:ind w:left="0"/>
              <w:rPr>
                <w:rFonts w:cstheme="minorHAnsi"/>
                <w:lang w:val="es-ES"/>
              </w:rPr>
            </w:pPr>
            <w:r w:rsidRPr="00156325">
              <w:rPr>
                <w:rFonts w:cstheme="minorHAnsi"/>
                <w:lang w:val="es-ES"/>
              </w:rPr>
              <w:t>Desaprobado</w:t>
            </w:r>
          </w:p>
        </w:tc>
        <w:tc>
          <w:tcPr>
            <w:tcW w:w="440" w:type="pct"/>
          </w:tcPr>
          <w:p w14:paraId="41E48AB0" w14:textId="77777777" w:rsidR="004B3974" w:rsidRPr="00156325" w:rsidRDefault="004B3974" w:rsidP="00E44112">
            <w:pPr>
              <w:pStyle w:val="Prrafodelista"/>
              <w:ind w:left="0"/>
              <w:jc w:val="center"/>
              <w:rPr>
                <w:rFonts w:cstheme="minorHAnsi"/>
                <w:lang w:val="es-ES"/>
              </w:rPr>
            </w:pPr>
            <w:r w:rsidRPr="00156325">
              <w:rPr>
                <w:rFonts w:cstheme="minorHAnsi"/>
                <w:lang w:val="es-ES"/>
              </w:rPr>
              <w:t>Aprobado</w:t>
            </w:r>
          </w:p>
        </w:tc>
        <w:tc>
          <w:tcPr>
            <w:tcW w:w="440" w:type="pct"/>
          </w:tcPr>
          <w:p w14:paraId="77A947D8" w14:textId="77777777" w:rsidR="004B3974" w:rsidRPr="00156325" w:rsidRDefault="004B3974" w:rsidP="00E44112">
            <w:pPr>
              <w:pStyle w:val="Prrafodelista"/>
              <w:ind w:left="0"/>
              <w:jc w:val="center"/>
              <w:rPr>
                <w:rFonts w:cstheme="minorHAnsi"/>
                <w:lang w:val="es-ES"/>
              </w:rPr>
            </w:pPr>
            <w:r w:rsidRPr="00156325">
              <w:rPr>
                <w:rFonts w:cstheme="minorHAnsi"/>
                <w:lang w:val="es-ES"/>
              </w:rPr>
              <w:t>Aprobado</w:t>
            </w:r>
          </w:p>
        </w:tc>
        <w:tc>
          <w:tcPr>
            <w:tcW w:w="1200" w:type="pct"/>
          </w:tcPr>
          <w:p w14:paraId="3436155E" w14:textId="5B93868A" w:rsidR="004B3974" w:rsidRPr="00156325" w:rsidRDefault="004B3974" w:rsidP="00E44112">
            <w:pPr>
              <w:pStyle w:val="Prrafodelista"/>
              <w:ind w:left="0"/>
              <w:jc w:val="center"/>
              <w:rPr>
                <w:rFonts w:cstheme="minorHAnsi"/>
                <w:lang w:val="es-ES"/>
              </w:rPr>
            </w:pPr>
            <w:r w:rsidRPr="00156325">
              <w:rPr>
                <w:rFonts w:cstheme="minorHAnsi"/>
                <w:lang w:val="es-ES"/>
              </w:rPr>
              <w:t>El alumno no asiste. El docente lo notifica de que está aprobado</w:t>
            </w:r>
          </w:p>
        </w:tc>
        <w:tc>
          <w:tcPr>
            <w:tcW w:w="1285" w:type="pct"/>
            <w:gridSpan w:val="2"/>
          </w:tcPr>
          <w:p w14:paraId="42750D1B" w14:textId="541CBD24" w:rsidR="004B3974" w:rsidRPr="00156325" w:rsidRDefault="004B3974" w:rsidP="00E44112">
            <w:pPr>
              <w:pStyle w:val="Prrafodelista"/>
              <w:ind w:left="0"/>
              <w:jc w:val="center"/>
              <w:rPr>
                <w:rFonts w:cstheme="minorHAnsi"/>
                <w:lang w:val="es-ES"/>
              </w:rPr>
            </w:pPr>
            <w:r w:rsidRPr="00156325">
              <w:rPr>
                <w:rFonts w:cstheme="minorHAnsi"/>
                <w:lang w:val="es-ES"/>
              </w:rPr>
              <w:t>---</w:t>
            </w:r>
          </w:p>
        </w:tc>
        <w:tc>
          <w:tcPr>
            <w:tcW w:w="664" w:type="pct"/>
          </w:tcPr>
          <w:p w14:paraId="07E9288E" w14:textId="38E84A3E" w:rsidR="004B3974" w:rsidRPr="00156325" w:rsidRDefault="004B3974" w:rsidP="00E44112">
            <w:pPr>
              <w:pStyle w:val="Prrafodelista"/>
              <w:ind w:left="0"/>
              <w:jc w:val="center"/>
              <w:rPr>
                <w:rFonts w:cstheme="minorHAnsi"/>
                <w:lang w:val="es-ES"/>
              </w:rPr>
            </w:pPr>
            <w:r w:rsidRPr="00156325">
              <w:rPr>
                <w:rFonts w:cstheme="minorHAnsi"/>
                <w:lang w:val="es-ES"/>
              </w:rPr>
              <w:t>---</w:t>
            </w:r>
          </w:p>
        </w:tc>
        <w:tc>
          <w:tcPr>
            <w:tcW w:w="531" w:type="pct"/>
          </w:tcPr>
          <w:p w14:paraId="16C58503" w14:textId="77777777" w:rsidR="004B3974" w:rsidRPr="00156325" w:rsidRDefault="004B3974" w:rsidP="00E44112">
            <w:pPr>
              <w:pStyle w:val="Prrafodelista"/>
              <w:ind w:left="0"/>
              <w:jc w:val="center"/>
              <w:rPr>
                <w:rFonts w:cstheme="minorHAnsi"/>
                <w:lang w:val="es-ES"/>
              </w:rPr>
            </w:pPr>
            <w:r w:rsidRPr="00156325">
              <w:rPr>
                <w:rFonts w:cstheme="minorHAnsi"/>
                <w:lang w:val="es-ES"/>
              </w:rPr>
              <w:t>6 o mas</w:t>
            </w:r>
          </w:p>
        </w:tc>
      </w:tr>
      <w:tr w:rsidR="00EE642E" w:rsidRPr="00156325" w14:paraId="63F43E17" w14:textId="77777777" w:rsidTr="00EE642E">
        <w:tc>
          <w:tcPr>
            <w:tcW w:w="440" w:type="pct"/>
          </w:tcPr>
          <w:p w14:paraId="0880D44F" w14:textId="293AABAB" w:rsidR="004B3974" w:rsidRPr="00156325" w:rsidRDefault="004B3974" w:rsidP="00E44112">
            <w:pPr>
              <w:pStyle w:val="Prrafodelista"/>
              <w:ind w:left="0"/>
              <w:rPr>
                <w:rFonts w:cstheme="minorHAnsi"/>
                <w:lang w:val="es-ES"/>
              </w:rPr>
            </w:pPr>
            <w:r w:rsidRPr="00156325">
              <w:rPr>
                <w:rFonts w:cstheme="minorHAnsi"/>
                <w:lang w:val="es-ES"/>
              </w:rPr>
              <w:t>Desaprobado</w:t>
            </w:r>
          </w:p>
        </w:tc>
        <w:tc>
          <w:tcPr>
            <w:tcW w:w="440" w:type="pct"/>
          </w:tcPr>
          <w:p w14:paraId="515D8063" w14:textId="4A900E3F" w:rsidR="004B3974" w:rsidRPr="00156325" w:rsidRDefault="004B3974" w:rsidP="00E44112">
            <w:pPr>
              <w:pStyle w:val="Prrafodelista"/>
              <w:ind w:left="0"/>
              <w:jc w:val="center"/>
              <w:rPr>
                <w:rFonts w:cstheme="minorHAnsi"/>
                <w:lang w:val="es-ES"/>
              </w:rPr>
            </w:pPr>
            <w:r w:rsidRPr="00156325">
              <w:rPr>
                <w:rFonts w:cstheme="minorHAnsi"/>
                <w:lang w:val="es-ES"/>
              </w:rPr>
              <w:t>Aprobado</w:t>
            </w:r>
          </w:p>
        </w:tc>
        <w:tc>
          <w:tcPr>
            <w:tcW w:w="440" w:type="pct"/>
          </w:tcPr>
          <w:p w14:paraId="0B133DD2" w14:textId="0AEC4923" w:rsidR="004B3974" w:rsidRPr="00156325" w:rsidRDefault="004B3974" w:rsidP="00E44112">
            <w:pPr>
              <w:pStyle w:val="Prrafodelista"/>
              <w:ind w:left="0"/>
              <w:jc w:val="center"/>
              <w:rPr>
                <w:rFonts w:cstheme="minorHAnsi"/>
                <w:lang w:val="es-ES"/>
              </w:rPr>
            </w:pPr>
            <w:r w:rsidRPr="00156325">
              <w:rPr>
                <w:rFonts w:cstheme="minorHAnsi"/>
                <w:lang w:val="es-ES"/>
              </w:rPr>
              <w:t>Desaprobado</w:t>
            </w:r>
          </w:p>
        </w:tc>
        <w:tc>
          <w:tcPr>
            <w:tcW w:w="1200" w:type="pct"/>
          </w:tcPr>
          <w:p w14:paraId="3AA54F67" w14:textId="77777777" w:rsidR="004B3974" w:rsidRDefault="004B3974" w:rsidP="00E44112">
            <w:pPr>
              <w:pStyle w:val="Prrafodelista"/>
              <w:ind w:left="0"/>
              <w:jc w:val="center"/>
              <w:rPr>
                <w:rFonts w:cstheme="minorHAnsi"/>
                <w:lang w:val="es-ES"/>
              </w:rPr>
            </w:pPr>
            <w:r w:rsidRPr="00156325">
              <w:rPr>
                <w:rFonts w:cstheme="minorHAnsi"/>
                <w:lang w:val="es-ES"/>
              </w:rPr>
              <w:t>El docente debe notificarlo en noviembre.</w:t>
            </w:r>
            <w:r>
              <w:rPr>
                <w:rFonts w:cstheme="minorHAnsi"/>
                <w:lang w:val="es-ES"/>
              </w:rPr>
              <w:t xml:space="preserve"> </w:t>
            </w:r>
            <w:r w:rsidRPr="00156325">
              <w:rPr>
                <w:rFonts w:cstheme="minorHAnsi"/>
                <w:lang w:val="es-ES"/>
              </w:rPr>
              <w:t>El alumno participa de la instancia de fortalecimiento y rinde el I cuatrimestre</w:t>
            </w:r>
            <w:r>
              <w:rPr>
                <w:rFonts w:cstheme="minorHAnsi"/>
                <w:lang w:val="es-ES"/>
              </w:rPr>
              <w:t>.</w:t>
            </w:r>
            <w:r w:rsidRPr="00156325">
              <w:rPr>
                <w:rFonts w:cstheme="minorHAnsi"/>
                <w:lang w:val="es-ES"/>
              </w:rPr>
              <w:t xml:space="preserve"> </w:t>
            </w:r>
          </w:p>
          <w:p w14:paraId="7C374B52" w14:textId="0AFA2D37" w:rsidR="004B3974" w:rsidRPr="00156325" w:rsidRDefault="004B3974" w:rsidP="00E44112">
            <w:pPr>
              <w:pStyle w:val="Prrafodelista"/>
              <w:ind w:left="0"/>
              <w:jc w:val="center"/>
              <w:rPr>
                <w:rFonts w:cstheme="minorHAnsi"/>
                <w:lang w:val="es-ES"/>
              </w:rPr>
            </w:pPr>
            <w:r w:rsidRPr="00156325">
              <w:rPr>
                <w:rFonts w:cstheme="minorHAnsi"/>
                <w:lang w:val="es-ES"/>
              </w:rPr>
              <w:t xml:space="preserve"> Si saca 6 se carga esa nota. Caso contrario rinde todo en diciembre</w:t>
            </w:r>
          </w:p>
        </w:tc>
        <w:tc>
          <w:tcPr>
            <w:tcW w:w="1285" w:type="pct"/>
            <w:gridSpan w:val="2"/>
          </w:tcPr>
          <w:p w14:paraId="3E8D6F0E" w14:textId="2391C18F" w:rsidR="004B3974" w:rsidRPr="00156325" w:rsidRDefault="004B3974" w:rsidP="00E44112">
            <w:pPr>
              <w:pStyle w:val="Prrafodelista"/>
              <w:ind w:left="0"/>
              <w:jc w:val="center"/>
              <w:rPr>
                <w:rFonts w:cstheme="minorHAnsi"/>
                <w:lang w:val="es-ES"/>
              </w:rPr>
            </w:pPr>
          </w:p>
        </w:tc>
        <w:tc>
          <w:tcPr>
            <w:tcW w:w="664" w:type="pct"/>
          </w:tcPr>
          <w:p w14:paraId="026EB08C" w14:textId="1F84A3D2" w:rsidR="004B3974" w:rsidRPr="00156325" w:rsidRDefault="004B3974" w:rsidP="00E44112">
            <w:pPr>
              <w:pStyle w:val="Prrafodelista"/>
              <w:ind w:left="0"/>
              <w:jc w:val="center"/>
              <w:rPr>
                <w:rFonts w:cstheme="minorHAnsi"/>
                <w:lang w:val="es-ES"/>
              </w:rPr>
            </w:pPr>
            <w:r w:rsidRPr="00156325">
              <w:rPr>
                <w:rFonts w:cstheme="minorHAnsi"/>
                <w:lang w:val="es-ES"/>
              </w:rPr>
              <w:t>---</w:t>
            </w:r>
          </w:p>
        </w:tc>
        <w:tc>
          <w:tcPr>
            <w:tcW w:w="531" w:type="pct"/>
          </w:tcPr>
          <w:p w14:paraId="6B7789F4" w14:textId="131B20AD" w:rsidR="004B3974" w:rsidRPr="00156325" w:rsidRDefault="004B3974" w:rsidP="00E44112">
            <w:pPr>
              <w:pStyle w:val="Prrafodelista"/>
              <w:ind w:left="0"/>
              <w:jc w:val="center"/>
              <w:rPr>
                <w:rFonts w:cstheme="minorHAnsi"/>
                <w:lang w:val="es-ES"/>
              </w:rPr>
            </w:pPr>
            <w:r w:rsidRPr="00156325">
              <w:rPr>
                <w:rFonts w:cstheme="minorHAnsi"/>
                <w:lang w:val="es-ES"/>
              </w:rPr>
              <w:t>6 o más</w:t>
            </w:r>
          </w:p>
        </w:tc>
      </w:tr>
      <w:tr w:rsidR="00EE642E" w:rsidRPr="00156325" w14:paraId="22AA01BE" w14:textId="77777777" w:rsidTr="00EE642E">
        <w:tc>
          <w:tcPr>
            <w:tcW w:w="440" w:type="pct"/>
            <w:shd w:val="clear" w:color="auto" w:fill="FFE599" w:themeFill="accent4" w:themeFillTint="66"/>
          </w:tcPr>
          <w:p w14:paraId="54C20598" w14:textId="77777777" w:rsidR="004B3974" w:rsidRPr="00385BE4" w:rsidRDefault="004B3974" w:rsidP="00E44112">
            <w:pPr>
              <w:pStyle w:val="Prrafodelista"/>
              <w:ind w:left="0"/>
              <w:jc w:val="center"/>
              <w:rPr>
                <w:rFonts w:cstheme="minorHAnsi"/>
                <w:lang w:val="es-ES"/>
              </w:rPr>
            </w:pPr>
            <w:r w:rsidRPr="00385BE4">
              <w:rPr>
                <w:rFonts w:cstheme="minorHAnsi"/>
                <w:lang w:val="es-ES"/>
              </w:rPr>
              <w:t>Aprobado</w:t>
            </w:r>
          </w:p>
        </w:tc>
        <w:tc>
          <w:tcPr>
            <w:tcW w:w="440" w:type="pct"/>
            <w:shd w:val="clear" w:color="auto" w:fill="FFE599" w:themeFill="accent4" w:themeFillTint="66"/>
          </w:tcPr>
          <w:p w14:paraId="325D7030" w14:textId="77777777" w:rsidR="004B3974" w:rsidRPr="00385BE4" w:rsidRDefault="004B3974" w:rsidP="00E44112">
            <w:pPr>
              <w:pStyle w:val="Prrafodelista"/>
              <w:ind w:left="0"/>
              <w:jc w:val="center"/>
              <w:rPr>
                <w:rFonts w:cstheme="minorHAnsi"/>
                <w:lang w:val="es-ES"/>
              </w:rPr>
            </w:pPr>
            <w:r w:rsidRPr="00385BE4">
              <w:rPr>
                <w:rFonts w:cstheme="minorHAnsi"/>
                <w:lang w:val="es-ES"/>
              </w:rPr>
              <w:t>Desaprobado</w:t>
            </w:r>
          </w:p>
        </w:tc>
        <w:tc>
          <w:tcPr>
            <w:tcW w:w="440" w:type="pct"/>
            <w:shd w:val="clear" w:color="auto" w:fill="FFE599" w:themeFill="accent4" w:themeFillTint="66"/>
          </w:tcPr>
          <w:p w14:paraId="45A59E5B" w14:textId="77777777" w:rsidR="004B3974" w:rsidRPr="00385BE4" w:rsidRDefault="004B3974" w:rsidP="00E44112">
            <w:pPr>
              <w:pStyle w:val="Prrafodelista"/>
              <w:ind w:left="0"/>
              <w:jc w:val="center"/>
              <w:rPr>
                <w:rFonts w:cstheme="minorHAnsi"/>
                <w:lang w:val="es-ES"/>
              </w:rPr>
            </w:pPr>
            <w:r w:rsidRPr="00385BE4">
              <w:rPr>
                <w:rFonts w:cstheme="minorHAnsi"/>
                <w:lang w:val="es-ES"/>
              </w:rPr>
              <w:t>Aprobado</w:t>
            </w:r>
          </w:p>
        </w:tc>
        <w:tc>
          <w:tcPr>
            <w:tcW w:w="1200" w:type="pct"/>
            <w:shd w:val="clear" w:color="auto" w:fill="FFE599" w:themeFill="accent4" w:themeFillTint="66"/>
          </w:tcPr>
          <w:p w14:paraId="4EDE112A" w14:textId="42267BC5" w:rsidR="004B3974" w:rsidRDefault="004B3974" w:rsidP="007E483C">
            <w:pPr>
              <w:pStyle w:val="Prrafodelista"/>
              <w:ind w:left="0"/>
              <w:jc w:val="both"/>
              <w:rPr>
                <w:rFonts w:cstheme="minorHAnsi"/>
                <w:lang w:val="es-ES"/>
              </w:rPr>
            </w:pPr>
            <w:r w:rsidRPr="00EE642E">
              <w:rPr>
                <w:rFonts w:cstheme="minorHAnsi"/>
                <w:b/>
                <w:bCs/>
                <w:lang w:val="es-ES"/>
              </w:rPr>
              <w:t xml:space="preserve">Evaluación </w:t>
            </w:r>
            <w:r w:rsidR="00EE642E">
              <w:rPr>
                <w:rFonts w:cstheme="minorHAnsi"/>
                <w:b/>
                <w:bCs/>
                <w:lang w:val="es-ES"/>
              </w:rPr>
              <w:t>F</w:t>
            </w:r>
            <w:r w:rsidRPr="00EE642E">
              <w:rPr>
                <w:rFonts w:cstheme="minorHAnsi"/>
                <w:b/>
                <w:bCs/>
                <w:lang w:val="es-ES"/>
              </w:rPr>
              <w:t>ormativa</w:t>
            </w:r>
            <w:r>
              <w:rPr>
                <w:rFonts w:cstheme="minorHAnsi"/>
                <w:lang w:val="es-ES"/>
              </w:rPr>
              <w:t>: el alumno debe revisar, ajustar y modificar su propio proceso</w:t>
            </w:r>
            <w:r w:rsidR="007E483C">
              <w:rPr>
                <w:rFonts w:cstheme="minorHAnsi"/>
                <w:lang w:val="es-ES"/>
              </w:rPr>
              <w:t xml:space="preserve"> para adecuarlo </w:t>
            </w:r>
            <w:r w:rsidR="007E483C" w:rsidRPr="007E483C">
              <w:rPr>
                <w:rFonts w:cstheme="minorHAnsi"/>
                <w:b/>
                <w:bCs/>
                <w:lang w:val="es-ES"/>
              </w:rPr>
              <w:t>a los objetivos de esta institución</w:t>
            </w:r>
            <w:r w:rsidRPr="007E483C">
              <w:rPr>
                <w:rFonts w:cstheme="minorHAnsi"/>
                <w:b/>
                <w:bCs/>
                <w:lang w:val="es-ES"/>
              </w:rPr>
              <w:t>.</w:t>
            </w:r>
            <w:r>
              <w:rPr>
                <w:rFonts w:cstheme="minorHAnsi"/>
                <w:lang w:val="es-ES"/>
              </w:rPr>
              <w:t xml:space="preserve"> Para ello debe rendir para retroalimentarse los contenidos no acreditados del II cuatrimestre.</w:t>
            </w:r>
          </w:p>
          <w:p w14:paraId="512F3099" w14:textId="77777777" w:rsidR="00EE642E" w:rsidRDefault="00EE642E" w:rsidP="007E483C">
            <w:pPr>
              <w:pStyle w:val="Prrafodelista"/>
              <w:ind w:left="0"/>
              <w:jc w:val="both"/>
              <w:rPr>
                <w:rFonts w:cstheme="minorHAnsi"/>
                <w:lang w:val="es-ES"/>
              </w:rPr>
            </w:pPr>
            <w:r w:rsidRPr="00385BE4">
              <w:rPr>
                <w:rFonts w:cstheme="minorHAnsi"/>
                <w:lang w:val="es-ES"/>
              </w:rPr>
              <w:t xml:space="preserve">El docente debe notificarlo </w:t>
            </w:r>
            <w:r>
              <w:rPr>
                <w:rFonts w:cstheme="minorHAnsi"/>
                <w:lang w:val="es-ES"/>
              </w:rPr>
              <w:t xml:space="preserve">al final de la </w:t>
            </w:r>
            <w:r w:rsidRPr="00EE642E">
              <w:rPr>
                <w:rFonts w:cstheme="minorHAnsi"/>
                <w:b/>
                <w:bCs/>
                <w:lang w:val="es-ES"/>
              </w:rPr>
              <w:t>evaluación de formativa</w:t>
            </w:r>
            <w:r>
              <w:rPr>
                <w:rFonts w:cstheme="minorHAnsi"/>
                <w:lang w:val="es-ES"/>
              </w:rPr>
              <w:t xml:space="preserve"> si logro aprobar el II. Se carga la nueva nota formativa del II y modificamos el promedio.</w:t>
            </w:r>
          </w:p>
          <w:p w14:paraId="2F0E430E" w14:textId="77777777" w:rsidR="00EE642E" w:rsidRDefault="00EE642E" w:rsidP="00E44112">
            <w:pPr>
              <w:pStyle w:val="Prrafodelista"/>
              <w:ind w:left="0"/>
              <w:jc w:val="center"/>
              <w:rPr>
                <w:rFonts w:cstheme="minorHAnsi"/>
                <w:lang w:val="es-ES"/>
              </w:rPr>
            </w:pPr>
          </w:p>
          <w:p w14:paraId="7DB8D662" w14:textId="5E97D5EF" w:rsidR="004B3974" w:rsidRPr="00385BE4" w:rsidRDefault="004B3974" w:rsidP="00E44112">
            <w:pPr>
              <w:pStyle w:val="Prrafodelista"/>
              <w:ind w:left="0"/>
              <w:jc w:val="center"/>
              <w:rPr>
                <w:rFonts w:cstheme="minorHAnsi"/>
                <w:lang w:val="es-ES"/>
              </w:rPr>
            </w:pPr>
            <w:r>
              <w:rPr>
                <w:rFonts w:cstheme="minorHAnsi"/>
                <w:lang w:val="es-ES"/>
              </w:rPr>
              <w:t>Instancia previa dentro del PFC</w:t>
            </w:r>
            <w:r w:rsidR="00EE642E">
              <w:rPr>
                <w:rFonts w:cstheme="minorHAnsi"/>
                <w:lang w:val="es-ES"/>
              </w:rPr>
              <w:t xml:space="preserve"> dentro de la fecha dada.</w:t>
            </w:r>
          </w:p>
        </w:tc>
        <w:tc>
          <w:tcPr>
            <w:tcW w:w="886" w:type="pct"/>
            <w:shd w:val="clear" w:color="auto" w:fill="FFE599" w:themeFill="accent4" w:themeFillTint="66"/>
          </w:tcPr>
          <w:p w14:paraId="0FEF066B" w14:textId="5664F7BB" w:rsidR="004B3974" w:rsidRPr="00EE642E" w:rsidRDefault="004B3974" w:rsidP="00E44112">
            <w:pPr>
              <w:pStyle w:val="Prrafodelista"/>
              <w:ind w:left="0"/>
              <w:rPr>
                <w:rFonts w:cstheme="minorHAnsi"/>
                <w:b/>
                <w:bCs/>
                <w:lang w:val="es-ES"/>
              </w:rPr>
            </w:pPr>
            <w:r w:rsidRPr="00EE642E">
              <w:rPr>
                <w:rFonts w:cstheme="minorHAnsi"/>
                <w:b/>
                <w:bCs/>
                <w:lang w:val="es-ES"/>
              </w:rPr>
              <w:t>7 al 10 de diciembre</w:t>
            </w:r>
            <w:r w:rsidR="00EE642E">
              <w:rPr>
                <w:rFonts w:cstheme="minorHAnsi"/>
                <w:b/>
                <w:bCs/>
                <w:lang w:val="es-ES"/>
              </w:rPr>
              <w:t xml:space="preserve"> - PFC</w:t>
            </w:r>
          </w:p>
          <w:p w14:paraId="370558D3" w14:textId="6FB4D642" w:rsidR="004B3974" w:rsidRPr="00385BE4" w:rsidRDefault="004B3974" w:rsidP="00E44112">
            <w:pPr>
              <w:pStyle w:val="Prrafodelista"/>
              <w:ind w:left="0"/>
              <w:rPr>
                <w:rFonts w:cstheme="minorHAnsi"/>
                <w:lang w:val="es-ES"/>
              </w:rPr>
            </w:pPr>
            <w:r>
              <w:rPr>
                <w:rFonts w:cstheme="minorHAnsi"/>
                <w:lang w:val="es-ES"/>
              </w:rPr>
              <w:t>Caso contrario</w:t>
            </w:r>
            <w:r w:rsidR="007E483C">
              <w:rPr>
                <w:rFonts w:cstheme="minorHAnsi"/>
                <w:lang w:val="es-ES"/>
              </w:rPr>
              <w:t xml:space="preserve"> si</w:t>
            </w:r>
            <w:r>
              <w:rPr>
                <w:rFonts w:cstheme="minorHAnsi"/>
                <w:lang w:val="es-ES"/>
              </w:rPr>
              <w:t xml:space="preserve"> el alumno</w:t>
            </w:r>
            <w:r w:rsidR="00EE642E">
              <w:rPr>
                <w:rFonts w:cstheme="minorHAnsi"/>
                <w:lang w:val="es-ES"/>
              </w:rPr>
              <w:t xml:space="preserve"> no aprueba la evaluación formativa, tiene que</w:t>
            </w:r>
            <w:r>
              <w:rPr>
                <w:rFonts w:cstheme="minorHAnsi"/>
                <w:lang w:val="es-ES"/>
              </w:rPr>
              <w:t xml:space="preserve"> participa</w:t>
            </w:r>
            <w:r w:rsidR="00EE642E">
              <w:rPr>
                <w:rFonts w:cstheme="minorHAnsi"/>
                <w:lang w:val="es-ES"/>
              </w:rPr>
              <w:t>r</w:t>
            </w:r>
            <w:r>
              <w:rPr>
                <w:rFonts w:cstheme="minorHAnsi"/>
                <w:lang w:val="es-ES"/>
              </w:rPr>
              <w:t xml:space="preserve"> en el fortalecimiento</w:t>
            </w:r>
            <w:r w:rsidR="00EE642E">
              <w:rPr>
                <w:rFonts w:cstheme="minorHAnsi"/>
                <w:lang w:val="es-ES"/>
              </w:rPr>
              <w:t xml:space="preserve"> con fecha de 7 al 10 de diciembre,</w:t>
            </w:r>
            <w:r>
              <w:rPr>
                <w:rFonts w:cstheme="minorHAnsi"/>
                <w:lang w:val="es-ES"/>
              </w:rPr>
              <w:t xml:space="preserve"> el cual debe </w:t>
            </w:r>
            <w:r w:rsidR="00EE642E">
              <w:rPr>
                <w:rFonts w:cstheme="minorHAnsi"/>
                <w:lang w:val="es-ES"/>
              </w:rPr>
              <w:t xml:space="preserve">acreditar. </w:t>
            </w:r>
          </w:p>
        </w:tc>
        <w:tc>
          <w:tcPr>
            <w:tcW w:w="398" w:type="pct"/>
            <w:shd w:val="clear" w:color="auto" w:fill="FFE599" w:themeFill="accent4" w:themeFillTint="66"/>
          </w:tcPr>
          <w:p w14:paraId="3487E676" w14:textId="77777777" w:rsidR="007E483C" w:rsidRDefault="007E483C" w:rsidP="00E44112">
            <w:pPr>
              <w:pStyle w:val="Prrafodelista"/>
              <w:ind w:left="0"/>
              <w:jc w:val="center"/>
              <w:rPr>
                <w:rFonts w:cstheme="minorHAnsi"/>
                <w:lang w:val="es-ES"/>
              </w:rPr>
            </w:pPr>
          </w:p>
          <w:p w14:paraId="2BC885BA" w14:textId="77777777" w:rsidR="007E483C" w:rsidRDefault="007E483C" w:rsidP="00E44112">
            <w:pPr>
              <w:pStyle w:val="Prrafodelista"/>
              <w:ind w:left="0"/>
              <w:jc w:val="center"/>
              <w:rPr>
                <w:rFonts w:cstheme="minorHAnsi"/>
                <w:lang w:val="es-ES"/>
              </w:rPr>
            </w:pPr>
          </w:p>
          <w:p w14:paraId="299A9458" w14:textId="77777777" w:rsidR="007E483C" w:rsidRDefault="007E483C" w:rsidP="00E44112">
            <w:pPr>
              <w:pStyle w:val="Prrafodelista"/>
              <w:ind w:left="0"/>
              <w:jc w:val="center"/>
              <w:rPr>
                <w:rFonts w:cstheme="minorHAnsi"/>
                <w:lang w:val="es-ES"/>
              </w:rPr>
            </w:pPr>
          </w:p>
          <w:p w14:paraId="7E19A2D4" w14:textId="46BF07C9" w:rsidR="004B3974" w:rsidRPr="00385BE4" w:rsidRDefault="004B3974" w:rsidP="00E44112">
            <w:pPr>
              <w:pStyle w:val="Prrafodelista"/>
              <w:ind w:left="0"/>
              <w:jc w:val="center"/>
              <w:rPr>
                <w:rFonts w:cstheme="minorHAnsi"/>
                <w:lang w:val="es-ES"/>
              </w:rPr>
            </w:pPr>
            <w:r>
              <w:rPr>
                <w:rFonts w:cstheme="minorHAnsi"/>
                <w:lang w:val="es-ES"/>
              </w:rPr>
              <w:t>13 al 17 de diciembre</w:t>
            </w:r>
          </w:p>
        </w:tc>
        <w:tc>
          <w:tcPr>
            <w:tcW w:w="664" w:type="pct"/>
            <w:shd w:val="clear" w:color="auto" w:fill="FFE599" w:themeFill="accent4" w:themeFillTint="66"/>
          </w:tcPr>
          <w:p w14:paraId="632D6DCB" w14:textId="52EA35AA" w:rsidR="004B3974" w:rsidRPr="00385BE4" w:rsidRDefault="004B3974" w:rsidP="00E44112">
            <w:pPr>
              <w:pStyle w:val="Prrafodelista"/>
              <w:ind w:left="0"/>
              <w:jc w:val="center"/>
              <w:rPr>
                <w:rFonts w:cstheme="minorHAnsi"/>
                <w:lang w:val="es-ES"/>
              </w:rPr>
            </w:pPr>
            <w:r w:rsidRPr="00385BE4">
              <w:rPr>
                <w:rFonts w:cstheme="minorHAnsi"/>
                <w:lang w:val="es-ES"/>
              </w:rPr>
              <w:t>---</w:t>
            </w:r>
          </w:p>
        </w:tc>
        <w:tc>
          <w:tcPr>
            <w:tcW w:w="531" w:type="pct"/>
            <w:shd w:val="clear" w:color="auto" w:fill="FFE599" w:themeFill="accent4" w:themeFillTint="66"/>
          </w:tcPr>
          <w:p w14:paraId="60D9E819" w14:textId="2A39C425" w:rsidR="004B3974" w:rsidRPr="00156325" w:rsidRDefault="004B3974" w:rsidP="00E44112">
            <w:pPr>
              <w:pStyle w:val="Prrafodelista"/>
              <w:ind w:left="0"/>
              <w:jc w:val="center"/>
              <w:rPr>
                <w:rFonts w:cstheme="minorHAnsi"/>
                <w:lang w:val="es-ES"/>
              </w:rPr>
            </w:pPr>
          </w:p>
        </w:tc>
      </w:tr>
      <w:tr w:rsidR="00EE642E" w:rsidRPr="00156325" w14:paraId="4E0BC733" w14:textId="77777777" w:rsidTr="00EE642E">
        <w:tc>
          <w:tcPr>
            <w:tcW w:w="440" w:type="pct"/>
          </w:tcPr>
          <w:p w14:paraId="6F1196C2" w14:textId="61F68066" w:rsidR="004B3974" w:rsidRPr="00156325" w:rsidRDefault="004B3974" w:rsidP="00E44112">
            <w:pPr>
              <w:pStyle w:val="Prrafodelista"/>
              <w:ind w:left="0"/>
              <w:jc w:val="center"/>
              <w:rPr>
                <w:rFonts w:cstheme="minorHAnsi"/>
                <w:lang w:val="es-ES"/>
              </w:rPr>
            </w:pPr>
            <w:r w:rsidRPr="00156325">
              <w:rPr>
                <w:rFonts w:cstheme="minorHAnsi"/>
                <w:lang w:val="es-ES"/>
              </w:rPr>
              <w:t>Desa</w:t>
            </w:r>
            <w:r w:rsidRPr="00156325">
              <w:rPr>
                <w:rFonts w:cstheme="minorHAnsi"/>
                <w:lang w:val="es-ES"/>
              </w:rPr>
              <w:t>probado</w:t>
            </w:r>
          </w:p>
        </w:tc>
        <w:tc>
          <w:tcPr>
            <w:tcW w:w="440" w:type="pct"/>
          </w:tcPr>
          <w:p w14:paraId="10D18E49" w14:textId="4323E825" w:rsidR="004B3974" w:rsidRPr="00156325" w:rsidRDefault="004B3974" w:rsidP="00E44112">
            <w:pPr>
              <w:pStyle w:val="Prrafodelista"/>
              <w:ind w:left="0"/>
              <w:jc w:val="center"/>
              <w:rPr>
                <w:rFonts w:cstheme="minorHAnsi"/>
                <w:lang w:val="es-ES"/>
              </w:rPr>
            </w:pPr>
            <w:r w:rsidRPr="00156325">
              <w:rPr>
                <w:rFonts w:cstheme="minorHAnsi"/>
                <w:lang w:val="es-ES"/>
              </w:rPr>
              <w:t>Desa</w:t>
            </w:r>
            <w:r w:rsidRPr="00156325">
              <w:rPr>
                <w:rFonts w:cstheme="minorHAnsi"/>
                <w:lang w:val="es-ES"/>
              </w:rPr>
              <w:t>probado</w:t>
            </w:r>
          </w:p>
        </w:tc>
        <w:tc>
          <w:tcPr>
            <w:tcW w:w="440" w:type="pct"/>
          </w:tcPr>
          <w:p w14:paraId="524C3918" w14:textId="56451E57" w:rsidR="004B3974" w:rsidRPr="00156325" w:rsidRDefault="004B3974" w:rsidP="00E44112">
            <w:pPr>
              <w:pStyle w:val="Prrafodelista"/>
              <w:ind w:left="0"/>
              <w:jc w:val="center"/>
              <w:rPr>
                <w:rFonts w:cstheme="minorHAnsi"/>
                <w:lang w:val="es-ES"/>
              </w:rPr>
            </w:pPr>
            <w:r w:rsidRPr="00156325">
              <w:rPr>
                <w:rFonts w:cstheme="minorHAnsi"/>
                <w:lang w:val="es-ES"/>
              </w:rPr>
              <w:t>Desa</w:t>
            </w:r>
            <w:r w:rsidRPr="00156325">
              <w:rPr>
                <w:rFonts w:cstheme="minorHAnsi"/>
                <w:lang w:val="es-ES"/>
              </w:rPr>
              <w:t>probado</w:t>
            </w:r>
          </w:p>
        </w:tc>
        <w:tc>
          <w:tcPr>
            <w:tcW w:w="1200" w:type="pct"/>
          </w:tcPr>
          <w:p w14:paraId="3F700FD6" w14:textId="51C98015" w:rsidR="004B3974" w:rsidRPr="00156325" w:rsidRDefault="004B3974" w:rsidP="00E44112">
            <w:pPr>
              <w:pStyle w:val="Prrafodelista"/>
              <w:ind w:left="0"/>
              <w:jc w:val="center"/>
              <w:rPr>
                <w:rFonts w:cstheme="minorHAnsi"/>
                <w:lang w:val="es-ES"/>
              </w:rPr>
            </w:pPr>
            <w:r>
              <w:rPr>
                <w:rFonts w:cstheme="minorHAnsi"/>
                <w:lang w:val="es-ES"/>
              </w:rPr>
              <w:t>El docente notifica al alumno que rinde en diciembre todo</w:t>
            </w:r>
            <w:r w:rsidRPr="00156325">
              <w:rPr>
                <w:rFonts w:cstheme="minorHAnsi"/>
                <w:lang w:val="es-ES"/>
              </w:rPr>
              <w:t>.</w:t>
            </w:r>
          </w:p>
          <w:p w14:paraId="51373EDC" w14:textId="638DCB9F" w:rsidR="004B3974" w:rsidRPr="00156325" w:rsidRDefault="004B3974" w:rsidP="00E44112">
            <w:pPr>
              <w:pStyle w:val="Prrafodelista"/>
              <w:ind w:left="0"/>
              <w:jc w:val="center"/>
              <w:rPr>
                <w:rFonts w:cstheme="minorHAnsi"/>
                <w:lang w:val="es-ES"/>
              </w:rPr>
            </w:pPr>
            <w:r w:rsidRPr="00156325">
              <w:rPr>
                <w:rFonts w:cstheme="minorHAnsi"/>
                <w:lang w:val="es-ES"/>
              </w:rPr>
              <w:t xml:space="preserve">El docente en su horario </w:t>
            </w:r>
            <w:r>
              <w:rPr>
                <w:rFonts w:cstheme="minorHAnsi"/>
                <w:lang w:val="es-ES"/>
              </w:rPr>
              <w:t xml:space="preserve">de clase </w:t>
            </w:r>
            <w:r w:rsidRPr="00156325">
              <w:rPr>
                <w:rFonts w:cstheme="minorHAnsi"/>
                <w:lang w:val="es-ES"/>
              </w:rPr>
              <w:t xml:space="preserve">da consulta. </w:t>
            </w:r>
          </w:p>
        </w:tc>
        <w:tc>
          <w:tcPr>
            <w:tcW w:w="1285" w:type="pct"/>
            <w:gridSpan w:val="2"/>
          </w:tcPr>
          <w:p w14:paraId="690DE8CF" w14:textId="77777777" w:rsidR="004B3974" w:rsidRPr="00156325" w:rsidRDefault="004B3974" w:rsidP="00E44112">
            <w:pPr>
              <w:pStyle w:val="Prrafodelista"/>
              <w:ind w:left="0"/>
              <w:jc w:val="center"/>
              <w:rPr>
                <w:rFonts w:cstheme="minorHAnsi"/>
                <w:lang w:val="es-ES"/>
              </w:rPr>
            </w:pPr>
            <w:r w:rsidRPr="00156325">
              <w:rPr>
                <w:rFonts w:cstheme="minorHAnsi"/>
                <w:lang w:val="es-ES"/>
              </w:rPr>
              <w:t>Toda la materia</w:t>
            </w:r>
            <w:r w:rsidRPr="00156325">
              <w:rPr>
                <w:rFonts w:cstheme="minorHAnsi"/>
                <w:lang w:val="es-ES"/>
              </w:rPr>
              <w:t>.</w:t>
            </w:r>
          </w:p>
          <w:p w14:paraId="6E08C53A" w14:textId="55A941B7" w:rsidR="004B3974" w:rsidRPr="00156325" w:rsidRDefault="004B3974" w:rsidP="00E44112">
            <w:pPr>
              <w:pStyle w:val="Prrafodelista"/>
              <w:ind w:left="0"/>
              <w:jc w:val="center"/>
              <w:rPr>
                <w:rFonts w:cstheme="minorHAnsi"/>
                <w:lang w:val="es-ES"/>
              </w:rPr>
            </w:pPr>
            <w:r w:rsidRPr="00156325">
              <w:rPr>
                <w:rFonts w:cstheme="minorHAnsi"/>
                <w:lang w:val="es-ES"/>
              </w:rPr>
              <w:t>Si aprueba se coloca 6 o más. Caso contrario rinde en febrero. Notificarlo</w:t>
            </w:r>
          </w:p>
        </w:tc>
        <w:tc>
          <w:tcPr>
            <w:tcW w:w="664" w:type="pct"/>
          </w:tcPr>
          <w:p w14:paraId="1892D326" w14:textId="3888AAAF" w:rsidR="004B3974" w:rsidRPr="00156325" w:rsidRDefault="004B3974" w:rsidP="00E44112">
            <w:pPr>
              <w:pStyle w:val="Prrafodelista"/>
              <w:ind w:left="0"/>
              <w:jc w:val="center"/>
              <w:rPr>
                <w:rFonts w:cstheme="minorHAnsi"/>
                <w:lang w:val="es-ES"/>
              </w:rPr>
            </w:pPr>
            <w:r w:rsidRPr="00156325">
              <w:rPr>
                <w:rFonts w:cstheme="minorHAnsi"/>
                <w:lang w:val="es-ES"/>
              </w:rPr>
              <w:t xml:space="preserve">Rinde si </w:t>
            </w:r>
            <w:r w:rsidRPr="00156325">
              <w:rPr>
                <w:rFonts w:cstheme="minorHAnsi"/>
                <w:lang w:val="es-ES"/>
              </w:rPr>
              <w:t>desa</w:t>
            </w:r>
            <w:r w:rsidRPr="00156325">
              <w:rPr>
                <w:rFonts w:cstheme="minorHAnsi"/>
                <w:lang w:val="es-ES"/>
              </w:rPr>
              <w:t>probó en diciembre. Toda la materia</w:t>
            </w:r>
          </w:p>
        </w:tc>
        <w:tc>
          <w:tcPr>
            <w:tcW w:w="531" w:type="pct"/>
          </w:tcPr>
          <w:p w14:paraId="53BB2874" w14:textId="77777777" w:rsidR="004B3974" w:rsidRPr="00156325" w:rsidRDefault="004B3974" w:rsidP="00E44112">
            <w:pPr>
              <w:pStyle w:val="Prrafodelista"/>
              <w:ind w:left="0"/>
              <w:jc w:val="center"/>
              <w:rPr>
                <w:rFonts w:cstheme="minorHAnsi"/>
                <w:lang w:val="es-ES"/>
              </w:rPr>
            </w:pPr>
          </w:p>
        </w:tc>
      </w:tr>
      <w:tr w:rsidR="00EE642E" w:rsidRPr="00156325" w14:paraId="164B3DF5" w14:textId="77777777" w:rsidTr="00EE642E">
        <w:tc>
          <w:tcPr>
            <w:tcW w:w="440" w:type="pct"/>
          </w:tcPr>
          <w:p w14:paraId="34E5E04C" w14:textId="77777777" w:rsidR="004B3974" w:rsidRPr="00156325" w:rsidRDefault="004B3974" w:rsidP="00E44112">
            <w:pPr>
              <w:pStyle w:val="Prrafodelista"/>
              <w:ind w:left="0"/>
              <w:jc w:val="center"/>
              <w:rPr>
                <w:rFonts w:cstheme="minorHAnsi"/>
                <w:lang w:val="es-ES"/>
              </w:rPr>
            </w:pPr>
            <w:r w:rsidRPr="00156325">
              <w:rPr>
                <w:rFonts w:cstheme="minorHAnsi"/>
                <w:lang w:val="es-ES"/>
              </w:rPr>
              <w:t>Aprobado</w:t>
            </w:r>
          </w:p>
        </w:tc>
        <w:tc>
          <w:tcPr>
            <w:tcW w:w="440" w:type="pct"/>
          </w:tcPr>
          <w:p w14:paraId="71DA853E" w14:textId="343BEDB2" w:rsidR="004B3974" w:rsidRPr="00156325" w:rsidRDefault="004B3974" w:rsidP="00E44112">
            <w:pPr>
              <w:pStyle w:val="Prrafodelista"/>
              <w:ind w:left="0"/>
              <w:jc w:val="center"/>
              <w:rPr>
                <w:rFonts w:cstheme="minorHAnsi"/>
                <w:lang w:val="es-ES"/>
              </w:rPr>
            </w:pPr>
            <w:r w:rsidRPr="00156325">
              <w:rPr>
                <w:rFonts w:cstheme="minorHAnsi"/>
                <w:lang w:val="es-ES"/>
              </w:rPr>
              <w:t>desa</w:t>
            </w:r>
            <w:r w:rsidRPr="00156325">
              <w:rPr>
                <w:rFonts w:cstheme="minorHAnsi"/>
                <w:lang w:val="es-ES"/>
              </w:rPr>
              <w:t>probado</w:t>
            </w:r>
          </w:p>
        </w:tc>
        <w:tc>
          <w:tcPr>
            <w:tcW w:w="440" w:type="pct"/>
          </w:tcPr>
          <w:p w14:paraId="6736A038" w14:textId="3F712172" w:rsidR="004B3974" w:rsidRPr="00156325" w:rsidRDefault="004B3974" w:rsidP="00E44112">
            <w:pPr>
              <w:pStyle w:val="Prrafodelista"/>
              <w:ind w:left="0"/>
              <w:jc w:val="center"/>
              <w:rPr>
                <w:rFonts w:cstheme="minorHAnsi"/>
                <w:lang w:val="es-ES"/>
              </w:rPr>
            </w:pPr>
            <w:r w:rsidRPr="00156325">
              <w:rPr>
                <w:rFonts w:cstheme="minorHAnsi"/>
                <w:lang w:val="es-ES"/>
              </w:rPr>
              <w:t>desa</w:t>
            </w:r>
            <w:r w:rsidRPr="00156325">
              <w:rPr>
                <w:rFonts w:cstheme="minorHAnsi"/>
                <w:lang w:val="es-ES"/>
              </w:rPr>
              <w:t>probado</w:t>
            </w:r>
          </w:p>
        </w:tc>
        <w:tc>
          <w:tcPr>
            <w:tcW w:w="1200" w:type="pct"/>
          </w:tcPr>
          <w:p w14:paraId="35AD788F" w14:textId="194DF381" w:rsidR="004B3974" w:rsidRPr="00156325" w:rsidRDefault="004B3974" w:rsidP="00E44112">
            <w:pPr>
              <w:pStyle w:val="Prrafodelista"/>
              <w:ind w:left="0"/>
              <w:jc w:val="center"/>
              <w:rPr>
                <w:rFonts w:cstheme="minorHAnsi"/>
                <w:lang w:val="es-ES"/>
              </w:rPr>
            </w:pPr>
            <w:r w:rsidRPr="00156325">
              <w:rPr>
                <w:rFonts w:cstheme="minorHAnsi"/>
                <w:lang w:val="es-ES"/>
              </w:rPr>
              <w:t>El alumno participa de la instancia de fortalecimiento y rinde</w:t>
            </w:r>
            <w:r w:rsidRPr="00156325">
              <w:rPr>
                <w:rFonts w:cstheme="minorHAnsi"/>
                <w:lang w:val="es-ES"/>
              </w:rPr>
              <w:t xml:space="preserve"> en diciembre</w:t>
            </w:r>
            <w:r w:rsidRPr="00156325">
              <w:rPr>
                <w:rFonts w:cstheme="minorHAnsi"/>
                <w:lang w:val="es-ES"/>
              </w:rPr>
              <w:t xml:space="preserve">. El docente debe notificarlo en noviembre. </w:t>
            </w:r>
          </w:p>
        </w:tc>
        <w:tc>
          <w:tcPr>
            <w:tcW w:w="1285" w:type="pct"/>
            <w:gridSpan w:val="2"/>
          </w:tcPr>
          <w:p w14:paraId="010006DF" w14:textId="4B30383B" w:rsidR="004B3974" w:rsidRPr="00156325" w:rsidRDefault="004B3974" w:rsidP="00E44112">
            <w:pPr>
              <w:pStyle w:val="Prrafodelista"/>
              <w:ind w:left="0"/>
              <w:jc w:val="center"/>
              <w:rPr>
                <w:rFonts w:cstheme="minorHAnsi"/>
                <w:lang w:val="es-ES"/>
              </w:rPr>
            </w:pPr>
            <w:r w:rsidRPr="00156325">
              <w:rPr>
                <w:rFonts w:cstheme="minorHAnsi"/>
                <w:lang w:val="es-ES"/>
              </w:rPr>
              <w:t xml:space="preserve"> Toda la materia </w:t>
            </w:r>
          </w:p>
        </w:tc>
        <w:tc>
          <w:tcPr>
            <w:tcW w:w="664" w:type="pct"/>
          </w:tcPr>
          <w:p w14:paraId="4A5ECC4A" w14:textId="6183311D" w:rsidR="004B3974" w:rsidRPr="00156325" w:rsidRDefault="004B3974" w:rsidP="00E44112">
            <w:pPr>
              <w:pStyle w:val="Prrafodelista"/>
              <w:ind w:left="0"/>
              <w:jc w:val="center"/>
              <w:rPr>
                <w:rFonts w:cstheme="minorHAnsi"/>
                <w:lang w:val="es-ES"/>
              </w:rPr>
            </w:pPr>
            <w:r w:rsidRPr="00156325">
              <w:rPr>
                <w:rFonts w:cstheme="minorHAnsi"/>
                <w:lang w:val="es-ES"/>
              </w:rPr>
              <w:t xml:space="preserve">Rinde si </w:t>
            </w:r>
            <w:r w:rsidRPr="00156325">
              <w:rPr>
                <w:rFonts w:cstheme="minorHAnsi"/>
                <w:lang w:val="es-ES"/>
              </w:rPr>
              <w:t>desa</w:t>
            </w:r>
            <w:r w:rsidRPr="00156325">
              <w:rPr>
                <w:rFonts w:cstheme="minorHAnsi"/>
                <w:lang w:val="es-ES"/>
              </w:rPr>
              <w:t>probó en diciembre. Toda la materia</w:t>
            </w:r>
          </w:p>
        </w:tc>
        <w:tc>
          <w:tcPr>
            <w:tcW w:w="531" w:type="pct"/>
          </w:tcPr>
          <w:p w14:paraId="31D011E5" w14:textId="77777777" w:rsidR="004B3974" w:rsidRPr="00156325" w:rsidRDefault="004B3974" w:rsidP="00E44112">
            <w:pPr>
              <w:pStyle w:val="Prrafodelista"/>
              <w:ind w:left="0"/>
              <w:jc w:val="center"/>
              <w:rPr>
                <w:rFonts w:cstheme="minorHAnsi"/>
                <w:lang w:val="es-ES"/>
              </w:rPr>
            </w:pPr>
          </w:p>
        </w:tc>
      </w:tr>
      <w:tr w:rsidR="00EE642E" w:rsidRPr="00156325" w14:paraId="619537EC" w14:textId="77777777" w:rsidTr="00EE642E">
        <w:tc>
          <w:tcPr>
            <w:tcW w:w="440" w:type="pct"/>
          </w:tcPr>
          <w:p w14:paraId="24BB1B24" w14:textId="7C6C9EED" w:rsidR="004B3974" w:rsidRPr="00156325" w:rsidRDefault="004B3974" w:rsidP="00E44112">
            <w:pPr>
              <w:pStyle w:val="Prrafodelista"/>
              <w:ind w:left="0"/>
              <w:jc w:val="center"/>
              <w:rPr>
                <w:rFonts w:cstheme="minorHAnsi"/>
                <w:lang w:val="es-ES"/>
              </w:rPr>
            </w:pPr>
            <w:r w:rsidRPr="00156325">
              <w:rPr>
                <w:rFonts w:cstheme="minorHAnsi"/>
                <w:lang w:val="es-ES"/>
              </w:rPr>
              <w:lastRenderedPageBreak/>
              <w:t>Aus</w:t>
            </w:r>
            <w:r w:rsidRPr="00156325">
              <w:rPr>
                <w:rFonts w:cstheme="minorHAnsi"/>
                <w:lang w:val="es-ES"/>
              </w:rPr>
              <w:t>ente</w:t>
            </w:r>
          </w:p>
        </w:tc>
        <w:tc>
          <w:tcPr>
            <w:tcW w:w="440" w:type="pct"/>
          </w:tcPr>
          <w:p w14:paraId="390D0022" w14:textId="77777777" w:rsidR="004B3974" w:rsidRPr="00156325" w:rsidRDefault="004B3974" w:rsidP="00E44112">
            <w:pPr>
              <w:pStyle w:val="Prrafodelista"/>
              <w:ind w:left="0"/>
              <w:jc w:val="center"/>
              <w:rPr>
                <w:rFonts w:cstheme="minorHAnsi"/>
                <w:lang w:val="es-ES"/>
              </w:rPr>
            </w:pPr>
            <w:r w:rsidRPr="00156325">
              <w:rPr>
                <w:rFonts w:cstheme="minorHAnsi"/>
                <w:lang w:val="es-ES"/>
              </w:rPr>
              <w:t>Aprobado</w:t>
            </w:r>
          </w:p>
        </w:tc>
        <w:tc>
          <w:tcPr>
            <w:tcW w:w="440" w:type="pct"/>
          </w:tcPr>
          <w:p w14:paraId="42CAD9D7" w14:textId="36B53C83" w:rsidR="004B3974" w:rsidRPr="00156325" w:rsidRDefault="004B3974" w:rsidP="00E44112">
            <w:pPr>
              <w:pStyle w:val="Prrafodelista"/>
              <w:ind w:left="0"/>
              <w:jc w:val="center"/>
              <w:rPr>
                <w:rFonts w:cstheme="minorHAnsi"/>
                <w:lang w:val="es-ES"/>
              </w:rPr>
            </w:pPr>
            <w:r w:rsidRPr="00156325">
              <w:rPr>
                <w:rFonts w:cstheme="minorHAnsi"/>
                <w:lang w:val="es-ES"/>
              </w:rPr>
              <w:t>desa</w:t>
            </w:r>
            <w:r w:rsidRPr="00156325">
              <w:rPr>
                <w:rFonts w:cstheme="minorHAnsi"/>
                <w:lang w:val="es-ES"/>
              </w:rPr>
              <w:t>probado</w:t>
            </w:r>
          </w:p>
        </w:tc>
        <w:tc>
          <w:tcPr>
            <w:tcW w:w="1200" w:type="pct"/>
          </w:tcPr>
          <w:p w14:paraId="7B13DD80" w14:textId="717C5045" w:rsidR="004B3974" w:rsidRPr="00156325" w:rsidRDefault="004B3974" w:rsidP="00E44112">
            <w:pPr>
              <w:pStyle w:val="Prrafodelista"/>
              <w:ind w:left="0"/>
              <w:jc w:val="center"/>
              <w:rPr>
                <w:rFonts w:cstheme="minorHAnsi"/>
                <w:lang w:val="es-ES"/>
              </w:rPr>
            </w:pPr>
            <w:r w:rsidRPr="00156325">
              <w:rPr>
                <w:rFonts w:cstheme="minorHAnsi"/>
                <w:lang w:val="es-ES"/>
              </w:rPr>
              <w:t xml:space="preserve">El docente debe notificarlo en noviembre. El alumno participa de la instancia de fortalecimiento y rinde el I cuatrimestre. </w:t>
            </w:r>
            <w:r>
              <w:rPr>
                <w:rFonts w:cstheme="minorHAnsi"/>
                <w:lang w:val="es-ES"/>
              </w:rPr>
              <w:t>Si no aprueba</w:t>
            </w:r>
            <w:r w:rsidRPr="00156325">
              <w:rPr>
                <w:rFonts w:cstheme="minorHAnsi"/>
                <w:lang w:val="es-ES"/>
              </w:rPr>
              <w:t xml:space="preserve"> rinde todo en diciembre</w:t>
            </w:r>
          </w:p>
        </w:tc>
        <w:tc>
          <w:tcPr>
            <w:tcW w:w="1285" w:type="pct"/>
            <w:gridSpan w:val="2"/>
          </w:tcPr>
          <w:p w14:paraId="1A7F4C52" w14:textId="56F01F88" w:rsidR="004B3974" w:rsidRPr="00156325" w:rsidRDefault="004B3974" w:rsidP="00E44112">
            <w:pPr>
              <w:pStyle w:val="Prrafodelista"/>
              <w:ind w:left="0"/>
              <w:jc w:val="center"/>
              <w:rPr>
                <w:rFonts w:cstheme="minorHAnsi"/>
                <w:lang w:val="es-ES"/>
              </w:rPr>
            </w:pPr>
            <w:r w:rsidRPr="00156325">
              <w:rPr>
                <w:rFonts w:cstheme="minorHAnsi"/>
                <w:lang w:val="es-ES"/>
              </w:rPr>
              <w:t xml:space="preserve">Rinde si </w:t>
            </w:r>
            <w:r>
              <w:rPr>
                <w:rFonts w:cstheme="minorHAnsi"/>
                <w:lang w:val="es-ES"/>
              </w:rPr>
              <w:t>desa</w:t>
            </w:r>
            <w:r w:rsidRPr="00156325">
              <w:rPr>
                <w:rFonts w:cstheme="minorHAnsi"/>
                <w:lang w:val="es-ES"/>
              </w:rPr>
              <w:t>probó el fortalecimiento</w:t>
            </w:r>
            <w:r w:rsidRPr="00156325">
              <w:rPr>
                <w:rFonts w:cstheme="minorHAnsi"/>
                <w:lang w:val="es-ES"/>
              </w:rPr>
              <w:t xml:space="preserve">. </w:t>
            </w:r>
            <w:r w:rsidRPr="00156325">
              <w:rPr>
                <w:rFonts w:cstheme="minorHAnsi"/>
                <w:lang w:val="es-ES"/>
              </w:rPr>
              <w:t>Toda la materia</w:t>
            </w:r>
          </w:p>
        </w:tc>
        <w:tc>
          <w:tcPr>
            <w:tcW w:w="664" w:type="pct"/>
          </w:tcPr>
          <w:p w14:paraId="6BDB6CA8" w14:textId="79144A9C" w:rsidR="004B3974" w:rsidRPr="00156325" w:rsidRDefault="004B3974" w:rsidP="00E44112">
            <w:pPr>
              <w:pStyle w:val="Prrafodelista"/>
              <w:ind w:left="0"/>
              <w:jc w:val="center"/>
              <w:rPr>
                <w:rFonts w:cstheme="minorHAnsi"/>
                <w:lang w:val="es-ES"/>
              </w:rPr>
            </w:pPr>
            <w:r w:rsidRPr="00156325">
              <w:rPr>
                <w:rFonts w:cstheme="minorHAnsi"/>
                <w:lang w:val="es-ES"/>
              </w:rPr>
              <w:t xml:space="preserve">Rinde si </w:t>
            </w:r>
            <w:r w:rsidRPr="00156325">
              <w:rPr>
                <w:rFonts w:cstheme="minorHAnsi"/>
                <w:lang w:val="es-ES"/>
              </w:rPr>
              <w:t>desa</w:t>
            </w:r>
            <w:r w:rsidRPr="00156325">
              <w:rPr>
                <w:rFonts w:cstheme="minorHAnsi"/>
                <w:lang w:val="es-ES"/>
              </w:rPr>
              <w:t>probó en diciembre. Toda la materia</w:t>
            </w:r>
          </w:p>
        </w:tc>
        <w:tc>
          <w:tcPr>
            <w:tcW w:w="531" w:type="pct"/>
          </w:tcPr>
          <w:p w14:paraId="5BE454C7" w14:textId="77777777" w:rsidR="004B3974" w:rsidRPr="00156325" w:rsidRDefault="004B3974" w:rsidP="00E44112">
            <w:pPr>
              <w:pStyle w:val="Prrafodelista"/>
              <w:ind w:left="0"/>
              <w:jc w:val="center"/>
              <w:rPr>
                <w:rFonts w:cstheme="minorHAnsi"/>
                <w:lang w:val="es-ES"/>
              </w:rPr>
            </w:pPr>
          </w:p>
        </w:tc>
      </w:tr>
      <w:tr w:rsidR="00EE642E" w:rsidRPr="00156325" w14:paraId="6D0A14C7" w14:textId="77777777" w:rsidTr="00EE642E">
        <w:tc>
          <w:tcPr>
            <w:tcW w:w="440" w:type="pct"/>
          </w:tcPr>
          <w:p w14:paraId="348F4C93" w14:textId="77777777" w:rsidR="004B3974" w:rsidRPr="00156325" w:rsidRDefault="004B3974" w:rsidP="00E44112">
            <w:pPr>
              <w:pStyle w:val="Prrafodelista"/>
              <w:ind w:left="0"/>
              <w:jc w:val="center"/>
              <w:rPr>
                <w:rFonts w:cstheme="minorHAnsi"/>
                <w:lang w:val="es-ES"/>
              </w:rPr>
            </w:pPr>
            <w:r w:rsidRPr="00156325">
              <w:rPr>
                <w:rFonts w:cstheme="minorHAnsi"/>
                <w:lang w:val="es-ES"/>
              </w:rPr>
              <w:t>Aprobado</w:t>
            </w:r>
          </w:p>
        </w:tc>
        <w:tc>
          <w:tcPr>
            <w:tcW w:w="440" w:type="pct"/>
          </w:tcPr>
          <w:p w14:paraId="78797632" w14:textId="77777777" w:rsidR="004B3974" w:rsidRPr="00156325" w:rsidRDefault="004B3974" w:rsidP="00E44112">
            <w:pPr>
              <w:pStyle w:val="Prrafodelista"/>
              <w:ind w:left="0"/>
              <w:jc w:val="center"/>
              <w:rPr>
                <w:rFonts w:cstheme="minorHAnsi"/>
                <w:lang w:val="es-ES"/>
              </w:rPr>
            </w:pPr>
            <w:proofErr w:type="spellStart"/>
            <w:r w:rsidRPr="00156325">
              <w:rPr>
                <w:rFonts w:cstheme="minorHAnsi"/>
                <w:lang w:val="es-ES"/>
              </w:rPr>
              <w:t>Aus</w:t>
            </w:r>
            <w:proofErr w:type="spellEnd"/>
            <w:r w:rsidRPr="00156325">
              <w:rPr>
                <w:rFonts w:cstheme="minorHAnsi"/>
                <w:lang w:val="es-ES"/>
              </w:rPr>
              <w:t>.</w:t>
            </w:r>
          </w:p>
        </w:tc>
        <w:tc>
          <w:tcPr>
            <w:tcW w:w="440" w:type="pct"/>
          </w:tcPr>
          <w:p w14:paraId="66B8515A" w14:textId="0FD99245" w:rsidR="004B3974" w:rsidRPr="00156325" w:rsidRDefault="004B3974" w:rsidP="00E44112">
            <w:pPr>
              <w:pStyle w:val="Prrafodelista"/>
              <w:ind w:left="0"/>
              <w:jc w:val="center"/>
              <w:rPr>
                <w:rFonts w:cstheme="minorHAnsi"/>
                <w:lang w:val="es-ES"/>
              </w:rPr>
            </w:pPr>
            <w:r w:rsidRPr="00156325">
              <w:rPr>
                <w:rFonts w:cstheme="minorHAnsi"/>
                <w:lang w:val="es-ES"/>
              </w:rPr>
              <w:t>desa</w:t>
            </w:r>
            <w:r w:rsidRPr="00156325">
              <w:rPr>
                <w:rFonts w:cstheme="minorHAnsi"/>
                <w:lang w:val="es-ES"/>
              </w:rPr>
              <w:t>probado</w:t>
            </w:r>
          </w:p>
        </w:tc>
        <w:tc>
          <w:tcPr>
            <w:tcW w:w="1200" w:type="pct"/>
          </w:tcPr>
          <w:p w14:paraId="4815C6D5" w14:textId="4CF64FB8" w:rsidR="004B3974" w:rsidRPr="00156325" w:rsidRDefault="004B3974" w:rsidP="00E44112">
            <w:pPr>
              <w:pStyle w:val="Prrafodelista"/>
              <w:ind w:left="0"/>
              <w:jc w:val="center"/>
              <w:rPr>
                <w:rFonts w:cstheme="minorHAnsi"/>
                <w:lang w:val="es-ES"/>
              </w:rPr>
            </w:pPr>
            <w:r w:rsidRPr="00156325">
              <w:rPr>
                <w:rFonts w:cstheme="minorHAnsi"/>
                <w:lang w:val="es-ES"/>
              </w:rPr>
              <w:t>El docente debe notificarlo en noviembre. El alumno participa de la instancia de fortalecimiento y rinde el I</w:t>
            </w:r>
            <w:r>
              <w:rPr>
                <w:rFonts w:cstheme="minorHAnsi"/>
                <w:lang w:val="es-ES"/>
              </w:rPr>
              <w:t>I</w:t>
            </w:r>
            <w:r w:rsidRPr="00156325">
              <w:rPr>
                <w:rFonts w:cstheme="minorHAnsi"/>
                <w:lang w:val="es-ES"/>
              </w:rPr>
              <w:t xml:space="preserve"> cuatrimestre. </w:t>
            </w:r>
            <w:r>
              <w:rPr>
                <w:rFonts w:cstheme="minorHAnsi"/>
                <w:lang w:val="es-ES"/>
              </w:rPr>
              <w:t>Si no aprueba</w:t>
            </w:r>
            <w:r w:rsidRPr="00156325">
              <w:rPr>
                <w:rFonts w:cstheme="minorHAnsi"/>
                <w:lang w:val="es-ES"/>
              </w:rPr>
              <w:t xml:space="preserve"> rinde todo en diciembre</w:t>
            </w:r>
          </w:p>
        </w:tc>
        <w:tc>
          <w:tcPr>
            <w:tcW w:w="1285" w:type="pct"/>
            <w:gridSpan w:val="2"/>
          </w:tcPr>
          <w:p w14:paraId="25A518EE" w14:textId="781D808A" w:rsidR="004B3974" w:rsidRPr="00156325" w:rsidRDefault="004B3974" w:rsidP="00E44112">
            <w:pPr>
              <w:pStyle w:val="Prrafodelista"/>
              <w:ind w:left="0"/>
              <w:jc w:val="center"/>
              <w:rPr>
                <w:rFonts w:cstheme="minorHAnsi"/>
                <w:lang w:val="es-ES"/>
              </w:rPr>
            </w:pPr>
            <w:r w:rsidRPr="00156325">
              <w:rPr>
                <w:rFonts w:cstheme="minorHAnsi"/>
                <w:lang w:val="es-ES"/>
              </w:rPr>
              <w:t xml:space="preserve">Rinde si </w:t>
            </w:r>
            <w:r w:rsidRPr="00156325">
              <w:rPr>
                <w:rFonts w:cstheme="minorHAnsi"/>
                <w:lang w:val="es-ES"/>
              </w:rPr>
              <w:t>desa</w:t>
            </w:r>
            <w:r w:rsidRPr="00156325">
              <w:rPr>
                <w:rFonts w:cstheme="minorHAnsi"/>
                <w:lang w:val="es-ES"/>
              </w:rPr>
              <w:t>probó el fortalecimiento. Toda la materia</w:t>
            </w:r>
          </w:p>
        </w:tc>
        <w:tc>
          <w:tcPr>
            <w:tcW w:w="664" w:type="pct"/>
          </w:tcPr>
          <w:p w14:paraId="04986BA2" w14:textId="209F985E" w:rsidR="004B3974" w:rsidRPr="00156325" w:rsidRDefault="004B3974" w:rsidP="00E44112">
            <w:pPr>
              <w:pStyle w:val="Prrafodelista"/>
              <w:ind w:left="0"/>
              <w:jc w:val="center"/>
              <w:rPr>
                <w:rFonts w:cstheme="minorHAnsi"/>
                <w:lang w:val="es-ES"/>
              </w:rPr>
            </w:pPr>
            <w:r w:rsidRPr="00156325">
              <w:rPr>
                <w:rFonts w:cstheme="minorHAnsi"/>
                <w:lang w:val="es-ES"/>
              </w:rPr>
              <w:t xml:space="preserve">Rinde si </w:t>
            </w:r>
            <w:r w:rsidRPr="00156325">
              <w:rPr>
                <w:rFonts w:cstheme="minorHAnsi"/>
                <w:lang w:val="es-ES"/>
              </w:rPr>
              <w:t>desa</w:t>
            </w:r>
            <w:r w:rsidRPr="00156325">
              <w:rPr>
                <w:rFonts w:cstheme="minorHAnsi"/>
                <w:lang w:val="es-ES"/>
              </w:rPr>
              <w:t>probó el fortalecimiento. Toda la materia</w:t>
            </w:r>
          </w:p>
        </w:tc>
        <w:tc>
          <w:tcPr>
            <w:tcW w:w="531" w:type="pct"/>
          </w:tcPr>
          <w:p w14:paraId="6665DE32" w14:textId="77777777" w:rsidR="004B3974" w:rsidRPr="00156325" w:rsidRDefault="004B3974" w:rsidP="00E44112">
            <w:pPr>
              <w:pStyle w:val="Prrafodelista"/>
              <w:ind w:left="0"/>
              <w:jc w:val="center"/>
              <w:rPr>
                <w:rFonts w:cstheme="minorHAnsi"/>
                <w:lang w:val="es-ES"/>
              </w:rPr>
            </w:pPr>
          </w:p>
        </w:tc>
      </w:tr>
    </w:tbl>
    <w:p w14:paraId="59FEAFB3" w14:textId="77777777" w:rsidR="00156325" w:rsidRDefault="00156325">
      <w:pPr>
        <w:rPr>
          <w:rFonts w:cstheme="minorHAnsi"/>
        </w:rPr>
      </w:pPr>
    </w:p>
    <w:p w14:paraId="5D6BDE4C" w14:textId="77777777" w:rsidR="00756B99" w:rsidRDefault="00756B99">
      <w:pPr>
        <w:rPr>
          <w:rFonts w:cstheme="minorHAnsi"/>
        </w:rPr>
      </w:pPr>
    </w:p>
    <w:p w14:paraId="49BEB64A" w14:textId="5CF91099" w:rsidR="006906AD" w:rsidRPr="00156325" w:rsidRDefault="00156325">
      <w:pPr>
        <w:rPr>
          <w:rFonts w:cstheme="minorHAnsi"/>
          <w:sz w:val="24"/>
          <w:szCs w:val="24"/>
        </w:rPr>
      </w:pPr>
      <w:r w:rsidRPr="00156325">
        <w:rPr>
          <w:rFonts w:cstheme="minorHAnsi"/>
          <w:sz w:val="24"/>
          <w:szCs w:val="24"/>
        </w:rPr>
        <w:t xml:space="preserve"> </w:t>
      </w:r>
      <w:r w:rsidRPr="007E483C">
        <w:rPr>
          <w:rFonts w:cstheme="minorHAnsi"/>
          <w:b/>
          <w:bCs/>
          <w:sz w:val="24"/>
          <w:szCs w:val="24"/>
        </w:rPr>
        <w:t>Notificación del docente a sus alumnos</w:t>
      </w:r>
      <w:r w:rsidRPr="00156325">
        <w:rPr>
          <w:rFonts w:cstheme="minorHAnsi"/>
          <w:sz w:val="24"/>
          <w:szCs w:val="24"/>
        </w:rPr>
        <w:t>.</w:t>
      </w:r>
    </w:p>
    <w:p w14:paraId="3B9DF96E" w14:textId="41B621D8" w:rsidR="00156325" w:rsidRPr="00156325" w:rsidRDefault="00156325" w:rsidP="00156325">
      <w:pPr>
        <w:numPr>
          <w:ilvl w:val="0"/>
          <w:numId w:val="1"/>
        </w:numPr>
        <w:spacing w:after="0" w:line="216" w:lineRule="auto"/>
        <w:ind w:left="1080"/>
        <w:contextualSpacing/>
        <w:rPr>
          <w:rFonts w:ascii="Times New Roman" w:eastAsia="Times New Roman" w:hAnsi="Times New Roman" w:cs="Times New Roman"/>
          <w:kern w:val="0"/>
          <w:sz w:val="24"/>
          <w:szCs w:val="24"/>
          <w:lang w:eastAsia="es-AR"/>
          <w14:ligatures w14:val="none"/>
        </w:rPr>
      </w:pPr>
      <w:r>
        <w:rPr>
          <w:rFonts w:eastAsiaTheme="minorEastAsia" w:hAnsi="Calibri"/>
          <w:color w:val="000000" w:themeColor="text1"/>
          <w:kern w:val="24"/>
          <w:sz w:val="24"/>
          <w:szCs w:val="24"/>
          <w:lang w:val="es-MX" w:eastAsia="es-AR"/>
          <w14:ligatures w14:val="none"/>
        </w:rPr>
        <w:t>El docente debe notificar a sus alumnos la última semana de noviembre o la última clase por escrito.</w:t>
      </w:r>
      <w:r w:rsidRPr="00156325">
        <w:rPr>
          <w:rFonts w:eastAsiaTheme="minorEastAsia" w:hAnsi="Calibri"/>
          <w:color w:val="000000" w:themeColor="text1"/>
          <w:kern w:val="24"/>
          <w:sz w:val="24"/>
          <w:szCs w:val="24"/>
          <w:lang w:val="es-MX" w:eastAsia="es-AR"/>
          <w14:ligatures w14:val="none"/>
        </w:rPr>
        <w:t xml:space="preserve"> </w:t>
      </w:r>
    </w:p>
    <w:p w14:paraId="3676B9A4" w14:textId="18D4AC41" w:rsidR="00156325" w:rsidRPr="00156325" w:rsidRDefault="00156325" w:rsidP="00156325">
      <w:pPr>
        <w:numPr>
          <w:ilvl w:val="0"/>
          <w:numId w:val="1"/>
        </w:numPr>
        <w:spacing w:after="0" w:line="216" w:lineRule="auto"/>
        <w:ind w:left="1080"/>
        <w:contextualSpacing/>
        <w:rPr>
          <w:rFonts w:ascii="Times New Roman" w:eastAsia="Times New Roman" w:hAnsi="Times New Roman" w:cs="Times New Roman"/>
          <w:kern w:val="0"/>
          <w:sz w:val="24"/>
          <w:szCs w:val="24"/>
          <w:lang w:eastAsia="es-AR"/>
          <w14:ligatures w14:val="none"/>
        </w:rPr>
      </w:pPr>
      <w:r w:rsidRPr="00156325">
        <w:rPr>
          <w:rFonts w:eastAsiaTheme="minorEastAsia" w:hAnsi="Calibri"/>
          <w:color w:val="000000" w:themeColor="text1"/>
          <w:kern w:val="24"/>
          <w:sz w:val="24"/>
          <w:szCs w:val="24"/>
          <w:lang w:val="es-MX" w:eastAsia="es-AR"/>
          <w14:ligatures w14:val="none"/>
        </w:rPr>
        <w:t>Si el alumno debe rendir el P</w:t>
      </w:r>
      <w:r>
        <w:rPr>
          <w:rFonts w:eastAsiaTheme="minorEastAsia" w:hAnsi="Calibri"/>
          <w:color w:val="000000" w:themeColor="text1"/>
          <w:kern w:val="24"/>
          <w:sz w:val="24"/>
          <w:szCs w:val="24"/>
          <w:lang w:val="es-MX" w:eastAsia="es-AR"/>
          <w14:ligatures w14:val="none"/>
        </w:rPr>
        <w:t>eriodo de fortalecimiento</w:t>
      </w:r>
      <w:r w:rsidR="00756B99">
        <w:rPr>
          <w:rFonts w:eastAsiaTheme="minorEastAsia" w:hAnsi="Calibri"/>
          <w:color w:val="000000" w:themeColor="text1"/>
          <w:kern w:val="24"/>
          <w:sz w:val="24"/>
          <w:szCs w:val="24"/>
          <w:lang w:val="es-MX" w:eastAsia="es-AR"/>
          <w14:ligatures w14:val="none"/>
        </w:rPr>
        <w:t xml:space="preserve"> de</w:t>
      </w:r>
      <w:r w:rsidR="00BF1BCE">
        <w:rPr>
          <w:rFonts w:eastAsiaTheme="minorEastAsia" w:hAnsi="Calibri"/>
          <w:color w:val="000000" w:themeColor="text1"/>
          <w:kern w:val="24"/>
          <w:sz w:val="24"/>
          <w:szCs w:val="24"/>
          <w:lang w:val="es-MX" w:eastAsia="es-AR"/>
          <w14:ligatures w14:val="none"/>
        </w:rPr>
        <w:t xml:space="preserve"> </w:t>
      </w:r>
      <w:r w:rsidRPr="00156325">
        <w:rPr>
          <w:rFonts w:eastAsiaTheme="minorEastAsia" w:hAnsi="Calibri"/>
          <w:color w:val="000000" w:themeColor="text1"/>
          <w:kern w:val="24"/>
          <w:sz w:val="24"/>
          <w:szCs w:val="24"/>
          <w:lang w:val="es-MX" w:eastAsia="es-AR"/>
          <w14:ligatures w14:val="none"/>
        </w:rPr>
        <w:t xml:space="preserve">alguno de los cuatrimestres, el docente debe notificar por escrito el día de la consulta y el día de la evaluación en el periodo de fortalecimiento. </w:t>
      </w:r>
      <w:r w:rsidR="00756B99">
        <w:rPr>
          <w:rFonts w:eastAsiaTheme="minorEastAsia" w:hAnsi="Calibri"/>
          <w:color w:val="000000" w:themeColor="text1"/>
          <w:kern w:val="24"/>
          <w:sz w:val="24"/>
          <w:szCs w:val="24"/>
          <w:lang w:val="es-MX" w:eastAsia="es-AR"/>
          <w14:ligatures w14:val="none"/>
        </w:rPr>
        <w:t>Es r</w:t>
      </w:r>
      <w:r w:rsidRPr="00156325">
        <w:rPr>
          <w:rFonts w:eastAsiaTheme="minorEastAsia" w:hAnsi="Calibri"/>
          <w:color w:val="000000" w:themeColor="text1"/>
          <w:kern w:val="24"/>
          <w:sz w:val="24"/>
          <w:szCs w:val="24"/>
          <w:lang w:val="es-MX" w:eastAsia="es-AR"/>
          <w14:ligatures w14:val="none"/>
        </w:rPr>
        <w:t>esponsabilidad del docente garantizar la consulta y la evaluación P</w:t>
      </w:r>
      <w:r w:rsidR="00756B99">
        <w:rPr>
          <w:rFonts w:eastAsiaTheme="minorEastAsia" w:hAnsi="Calibri"/>
          <w:color w:val="000000" w:themeColor="text1"/>
          <w:kern w:val="24"/>
          <w:sz w:val="24"/>
          <w:szCs w:val="24"/>
          <w:lang w:val="es-MX" w:eastAsia="es-AR"/>
          <w14:ligatures w14:val="none"/>
        </w:rPr>
        <w:t>F</w:t>
      </w:r>
      <w:r w:rsidRPr="00156325">
        <w:rPr>
          <w:rFonts w:eastAsiaTheme="minorEastAsia" w:hAnsi="Calibri"/>
          <w:color w:val="000000" w:themeColor="text1"/>
          <w:kern w:val="24"/>
          <w:sz w:val="24"/>
          <w:szCs w:val="24"/>
          <w:lang w:val="es-MX" w:eastAsia="es-AR"/>
          <w14:ligatures w14:val="none"/>
        </w:rPr>
        <w:t xml:space="preserve">C. </w:t>
      </w:r>
    </w:p>
    <w:p w14:paraId="03BCA9C4" w14:textId="20EF8040" w:rsidR="00156325" w:rsidRPr="00156325" w:rsidRDefault="00156325" w:rsidP="00156325">
      <w:pPr>
        <w:numPr>
          <w:ilvl w:val="0"/>
          <w:numId w:val="1"/>
        </w:numPr>
        <w:spacing w:after="0" w:line="216" w:lineRule="auto"/>
        <w:ind w:left="1080"/>
        <w:contextualSpacing/>
        <w:rPr>
          <w:rFonts w:ascii="Times New Roman" w:eastAsia="Times New Roman" w:hAnsi="Times New Roman" w:cs="Times New Roman"/>
          <w:kern w:val="0"/>
          <w:sz w:val="24"/>
          <w:szCs w:val="24"/>
          <w:lang w:eastAsia="es-AR"/>
          <w14:ligatures w14:val="none"/>
        </w:rPr>
      </w:pPr>
      <w:r w:rsidRPr="00156325">
        <w:rPr>
          <w:rFonts w:eastAsiaTheme="minorEastAsia" w:hAnsi="Calibri"/>
          <w:color w:val="000000" w:themeColor="text1"/>
          <w:kern w:val="24"/>
          <w:sz w:val="24"/>
          <w:szCs w:val="24"/>
          <w:lang w:val="es-MX" w:eastAsia="es-AR"/>
          <w14:ligatures w14:val="none"/>
        </w:rPr>
        <w:t>Si el alumno no acredita el P</w:t>
      </w:r>
      <w:r w:rsidR="00CB05CC">
        <w:rPr>
          <w:rFonts w:eastAsiaTheme="minorEastAsia" w:hAnsi="Calibri"/>
          <w:color w:val="000000" w:themeColor="text1"/>
          <w:kern w:val="24"/>
          <w:sz w:val="24"/>
          <w:szCs w:val="24"/>
          <w:lang w:val="es-MX" w:eastAsia="es-AR"/>
          <w14:ligatures w14:val="none"/>
        </w:rPr>
        <w:t>F</w:t>
      </w:r>
      <w:r w:rsidRPr="00156325">
        <w:rPr>
          <w:rFonts w:eastAsiaTheme="minorEastAsia" w:hAnsi="Calibri"/>
          <w:color w:val="000000" w:themeColor="text1"/>
          <w:kern w:val="24"/>
          <w:sz w:val="24"/>
          <w:szCs w:val="24"/>
          <w:lang w:val="es-MX" w:eastAsia="es-AR"/>
          <w14:ligatures w14:val="none"/>
        </w:rPr>
        <w:t>C, el docente debe notificar el día del examen en diciembre</w:t>
      </w:r>
      <w:r w:rsidR="00756B99">
        <w:rPr>
          <w:rFonts w:eastAsiaTheme="minorEastAsia" w:hAnsi="Calibri"/>
          <w:color w:val="000000" w:themeColor="text1"/>
          <w:kern w:val="24"/>
          <w:sz w:val="24"/>
          <w:szCs w:val="24"/>
          <w:lang w:val="es-MX" w:eastAsia="es-AR"/>
          <w14:ligatures w14:val="none"/>
        </w:rPr>
        <w:t xml:space="preserve"> (7 al 15 de diciembre)</w:t>
      </w:r>
      <w:r w:rsidRPr="00156325">
        <w:rPr>
          <w:rFonts w:eastAsiaTheme="minorEastAsia" w:hAnsi="Calibri"/>
          <w:color w:val="000000" w:themeColor="text1"/>
          <w:kern w:val="24"/>
          <w:sz w:val="24"/>
          <w:szCs w:val="24"/>
          <w:lang w:val="es-MX" w:eastAsia="es-AR"/>
          <w14:ligatures w14:val="none"/>
        </w:rPr>
        <w:t xml:space="preserve"> los temas ya que sería materia completa. </w:t>
      </w:r>
    </w:p>
    <w:p w14:paraId="77C967DE" w14:textId="58507042" w:rsidR="00156325" w:rsidRPr="00156325" w:rsidRDefault="00156325" w:rsidP="00156325">
      <w:pPr>
        <w:numPr>
          <w:ilvl w:val="0"/>
          <w:numId w:val="1"/>
        </w:numPr>
        <w:spacing w:after="0" w:line="216" w:lineRule="auto"/>
        <w:ind w:left="1080"/>
        <w:contextualSpacing/>
        <w:rPr>
          <w:rFonts w:ascii="Times New Roman" w:eastAsia="Times New Roman" w:hAnsi="Times New Roman" w:cs="Times New Roman"/>
          <w:kern w:val="0"/>
          <w:sz w:val="24"/>
          <w:szCs w:val="24"/>
          <w:lang w:eastAsia="es-AR"/>
          <w14:ligatures w14:val="none"/>
        </w:rPr>
      </w:pPr>
      <w:r w:rsidRPr="00156325">
        <w:rPr>
          <w:rFonts w:eastAsiaTheme="minorEastAsia" w:hAnsi="Calibri"/>
          <w:color w:val="000000" w:themeColor="text1"/>
          <w:kern w:val="24"/>
          <w:sz w:val="24"/>
          <w:szCs w:val="24"/>
          <w:lang w:val="es-MX" w:eastAsia="es-AR"/>
          <w14:ligatures w14:val="none"/>
        </w:rPr>
        <w:t>Si el alumno directamente rinde en diciembre, el docente debe notificar el día del examen y los temas</w:t>
      </w:r>
      <w:r w:rsidR="00756B99">
        <w:rPr>
          <w:rFonts w:eastAsiaTheme="minorEastAsia" w:hAnsi="Calibri"/>
          <w:color w:val="000000" w:themeColor="text1"/>
          <w:kern w:val="24"/>
          <w:sz w:val="24"/>
          <w:szCs w:val="24"/>
          <w:lang w:val="es-MX" w:eastAsia="es-AR"/>
          <w14:ligatures w14:val="none"/>
        </w:rPr>
        <w:t xml:space="preserve"> por escrito</w:t>
      </w:r>
      <w:r w:rsidRPr="00156325">
        <w:rPr>
          <w:rFonts w:eastAsiaTheme="minorEastAsia" w:hAnsi="Calibri"/>
          <w:color w:val="000000" w:themeColor="text1"/>
          <w:kern w:val="24"/>
          <w:sz w:val="24"/>
          <w:szCs w:val="24"/>
          <w:lang w:val="es-MX" w:eastAsia="es-AR"/>
          <w14:ligatures w14:val="none"/>
        </w:rPr>
        <w:t xml:space="preserve">. </w:t>
      </w:r>
    </w:p>
    <w:p w14:paraId="04A29B2D" w14:textId="4E79FC80" w:rsidR="00156325" w:rsidRPr="007E483C" w:rsidRDefault="00156325" w:rsidP="00156325">
      <w:pPr>
        <w:numPr>
          <w:ilvl w:val="0"/>
          <w:numId w:val="1"/>
        </w:numPr>
        <w:spacing w:after="0" w:line="216" w:lineRule="auto"/>
        <w:ind w:left="1080"/>
        <w:contextualSpacing/>
        <w:rPr>
          <w:rFonts w:ascii="Times New Roman" w:eastAsia="Times New Roman" w:hAnsi="Times New Roman" w:cs="Times New Roman"/>
          <w:kern w:val="0"/>
          <w:sz w:val="24"/>
          <w:szCs w:val="24"/>
          <w:lang w:eastAsia="es-AR"/>
          <w14:ligatures w14:val="none"/>
        </w:rPr>
      </w:pPr>
      <w:r w:rsidRPr="00156325">
        <w:rPr>
          <w:rFonts w:eastAsiaTheme="minorEastAsia" w:hAnsi="Calibri"/>
          <w:color w:val="000000" w:themeColor="text1"/>
          <w:kern w:val="24"/>
          <w:sz w:val="24"/>
          <w:szCs w:val="24"/>
          <w:lang w:val="es-MX" w:eastAsia="es-AR"/>
          <w14:ligatures w14:val="none"/>
        </w:rPr>
        <w:t>Si el alumno no asiste a rendir en la instancia de fortalecimiento debe colocarse Ausente</w:t>
      </w:r>
      <w:r w:rsidR="00CB05CC">
        <w:rPr>
          <w:rFonts w:eastAsiaTheme="minorEastAsia" w:hAnsi="Calibri"/>
          <w:color w:val="000000" w:themeColor="text1"/>
          <w:kern w:val="24"/>
          <w:sz w:val="24"/>
          <w:szCs w:val="24"/>
          <w:lang w:val="es-MX" w:eastAsia="es-AR"/>
          <w14:ligatures w14:val="none"/>
        </w:rPr>
        <w:t>, pasando a</w:t>
      </w:r>
      <w:r w:rsidR="00756B99">
        <w:rPr>
          <w:rFonts w:eastAsiaTheme="minorEastAsia" w:hAnsi="Calibri"/>
          <w:color w:val="000000" w:themeColor="text1"/>
          <w:kern w:val="24"/>
          <w:sz w:val="24"/>
          <w:szCs w:val="24"/>
          <w:lang w:val="es-MX" w:eastAsia="es-AR"/>
          <w14:ligatures w14:val="none"/>
        </w:rPr>
        <w:t xml:space="preserve"> en</w:t>
      </w:r>
      <w:r w:rsidR="00CB05CC">
        <w:rPr>
          <w:rFonts w:eastAsiaTheme="minorEastAsia" w:hAnsi="Calibri"/>
          <w:color w:val="000000" w:themeColor="text1"/>
          <w:kern w:val="24"/>
          <w:sz w:val="24"/>
          <w:szCs w:val="24"/>
          <w:lang w:val="es-MX" w:eastAsia="es-AR"/>
          <w14:ligatures w14:val="none"/>
        </w:rPr>
        <w:t xml:space="preserve"> diciembre</w:t>
      </w:r>
      <w:r w:rsidR="00756B99">
        <w:rPr>
          <w:rFonts w:eastAsiaTheme="minorEastAsia" w:hAnsi="Calibri"/>
          <w:color w:val="000000" w:themeColor="text1"/>
          <w:kern w:val="24"/>
          <w:sz w:val="24"/>
          <w:szCs w:val="24"/>
          <w:lang w:val="es-MX" w:eastAsia="es-AR"/>
          <w14:ligatures w14:val="none"/>
        </w:rPr>
        <w:t xml:space="preserve"> toda la materia</w:t>
      </w:r>
      <w:r w:rsidR="00CB05CC">
        <w:rPr>
          <w:rFonts w:eastAsiaTheme="minorEastAsia" w:hAnsi="Calibri"/>
          <w:color w:val="000000" w:themeColor="text1"/>
          <w:kern w:val="24"/>
          <w:sz w:val="24"/>
          <w:szCs w:val="24"/>
          <w:lang w:val="es-MX" w:eastAsia="es-AR"/>
          <w14:ligatures w14:val="none"/>
        </w:rPr>
        <w:t>.</w:t>
      </w:r>
    </w:p>
    <w:p w14:paraId="7DA70D47" w14:textId="77777777" w:rsidR="00156325" w:rsidRPr="00156325" w:rsidRDefault="00156325" w:rsidP="007E483C">
      <w:pPr>
        <w:spacing w:after="0" w:line="216" w:lineRule="auto"/>
        <w:ind w:left="1080"/>
        <w:contextualSpacing/>
        <w:rPr>
          <w:rFonts w:ascii="Times New Roman" w:eastAsia="Times New Roman" w:hAnsi="Times New Roman" w:cs="Times New Roman"/>
          <w:kern w:val="0"/>
          <w:sz w:val="24"/>
          <w:szCs w:val="24"/>
          <w:lang w:eastAsia="es-AR"/>
          <w14:ligatures w14:val="none"/>
        </w:rPr>
      </w:pPr>
    </w:p>
    <w:p w14:paraId="507EC3EA" w14:textId="5C275404" w:rsidR="00156325" w:rsidRDefault="007E483C">
      <w:pPr>
        <w:rPr>
          <w:b/>
          <w:bCs/>
          <w:sz w:val="24"/>
          <w:szCs w:val="24"/>
        </w:rPr>
      </w:pPr>
      <w:r w:rsidRPr="007E483C">
        <w:rPr>
          <w:b/>
          <w:bCs/>
          <w:sz w:val="24"/>
          <w:szCs w:val="24"/>
        </w:rPr>
        <w:t>Alumnos inhibidos</w:t>
      </w:r>
    </w:p>
    <w:p w14:paraId="5521133E" w14:textId="77777777" w:rsidR="007E483C" w:rsidRPr="007E483C" w:rsidRDefault="007E483C" w:rsidP="007E483C">
      <w:pPr>
        <w:numPr>
          <w:ilvl w:val="0"/>
          <w:numId w:val="2"/>
        </w:numPr>
        <w:spacing w:after="0" w:line="216" w:lineRule="auto"/>
        <w:ind w:left="1080"/>
        <w:contextualSpacing/>
        <w:rPr>
          <w:rFonts w:ascii="Times New Roman" w:eastAsia="Times New Roman" w:hAnsi="Times New Roman" w:cs="Times New Roman"/>
          <w:kern w:val="0"/>
          <w:sz w:val="24"/>
          <w:szCs w:val="24"/>
          <w:lang w:eastAsia="es-AR"/>
          <w14:ligatures w14:val="none"/>
        </w:rPr>
      </w:pPr>
      <w:r w:rsidRPr="007E483C">
        <w:rPr>
          <w:rFonts w:eastAsiaTheme="minorEastAsia" w:hAnsi="Calibri"/>
          <w:color w:val="000000" w:themeColor="text1"/>
          <w:kern w:val="24"/>
          <w:sz w:val="24"/>
          <w:szCs w:val="24"/>
          <w:lang w:val="es-MX" w:eastAsia="es-AR"/>
          <w14:ligatures w14:val="none"/>
        </w:rPr>
        <w:t>Los alumnos inhibidos deben asistir a clase.</w:t>
      </w:r>
    </w:p>
    <w:p w14:paraId="70EC0417" w14:textId="77777777" w:rsidR="007E483C" w:rsidRPr="007E483C" w:rsidRDefault="007E483C" w:rsidP="007E483C">
      <w:pPr>
        <w:numPr>
          <w:ilvl w:val="0"/>
          <w:numId w:val="2"/>
        </w:numPr>
        <w:spacing w:after="0" w:line="216" w:lineRule="auto"/>
        <w:ind w:left="1080"/>
        <w:contextualSpacing/>
        <w:rPr>
          <w:rFonts w:ascii="Times New Roman" w:eastAsia="Times New Roman" w:hAnsi="Times New Roman" w:cs="Times New Roman"/>
          <w:kern w:val="0"/>
          <w:sz w:val="24"/>
          <w:szCs w:val="24"/>
          <w:lang w:eastAsia="es-AR"/>
          <w14:ligatures w14:val="none"/>
        </w:rPr>
      </w:pPr>
      <w:r w:rsidRPr="007E483C">
        <w:rPr>
          <w:rFonts w:eastAsiaTheme="minorEastAsia" w:hAnsi="Calibri"/>
          <w:color w:val="000000" w:themeColor="text1"/>
          <w:kern w:val="24"/>
          <w:sz w:val="24"/>
          <w:szCs w:val="24"/>
          <w:lang w:val="es-MX" w:eastAsia="es-AR"/>
          <w14:ligatures w14:val="none"/>
        </w:rPr>
        <w:t xml:space="preserve">Deben ser evaluados (evaluaciones y globales) pero no se les coloca la calificación. </w:t>
      </w:r>
    </w:p>
    <w:p w14:paraId="2965ED01" w14:textId="77777777" w:rsidR="007E483C" w:rsidRPr="007E483C" w:rsidRDefault="007E483C" w:rsidP="007E483C">
      <w:pPr>
        <w:numPr>
          <w:ilvl w:val="0"/>
          <w:numId w:val="2"/>
        </w:numPr>
        <w:spacing w:after="0" w:line="216" w:lineRule="auto"/>
        <w:ind w:left="1080"/>
        <w:contextualSpacing/>
        <w:rPr>
          <w:rFonts w:ascii="Times New Roman" w:eastAsia="Times New Roman" w:hAnsi="Times New Roman" w:cs="Times New Roman"/>
          <w:kern w:val="0"/>
          <w:sz w:val="24"/>
          <w:szCs w:val="24"/>
          <w:lang w:eastAsia="es-AR"/>
          <w14:ligatures w14:val="none"/>
        </w:rPr>
      </w:pPr>
      <w:r w:rsidRPr="007E483C">
        <w:rPr>
          <w:rFonts w:eastAsiaTheme="minorEastAsia" w:hAnsi="Calibri"/>
          <w:color w:val="000000" w:themeColor="text1"/>
          <w:kern w:val="24"/>
          <w:sz w:val="24"/>
          <w:szCs w:val="24"/>
          <w:lang w:val="es-MX" w:eastAsia="es-AR"/>
          <w14:ligatures w14:val="none"/>
        </w:rPr>
        <w:t>En la instancia de fortalecimiento deben rendir un examen que dé cuenta del segundo cuatrimestre. Si no aprueban deben rendir materia completa en la instancia de diciembre.</w:t>
      </w:r>
    </w:p>
    <w:p w14:paraId="46420293" w14:textId="77777777" w:rsidR="007E483C" w:rsidRPr="007E483C" w:rsidRDefault="007E483C" w:rsidP="007E483C">
      <w:pPr>
        <w:numPr>
          <w:ilvl w:val="0"/>
          <w:numId w:val="2"/>
        </w:numPr>
        <w:spacing w:after="0" w:line="216" w:lineRule="auto"/>
        <w:ind w:left="1080"/>
        <w:contextualSpacing/>
        <w:rPr>
          <w:rFonts w:ascii="Times New Roman" w:eastAsia="Times New Roman" w:hAnsi="Times New Roman" w:cs="Times New Roman"/>
          <w:kern w:val="0"/>
          <w:sz w:val="24"/>
          <w:szCs w:val="24"/>
          <w:lang w:eastAsia="es-AR"/>
          <w14:ligatures w14:val="none"/>
        </w:rPr>
      </w:pPr>
      <w:r w:rsidRPr="007E483C">
        <w:rPr>
          <w:rFonts w:eastAsiaTheme="minorEastAsia" w:hAnsi="Calibri"/>
          <w:color w:val="000000" w:themeColor="text1"/>
          <w:kern w:val="24"/>
          <w:sz w:val="24"/>
          <w:szCs w:val="24"/>
          <w:lang w:val="es-MX" w:eastAsia="es-AR"/>
          <w14:ligatures w14:val="none"/>
        </w:rPr>
        <w:t xml:space="preserve">Deben cumplir con las normas establecidas por lo tanto pueden ser sancionados.  </w:t>
      </w:r>
    </w:p>
    <w:p w14:paraId="573C9817" w14:textId="0F59C049" w:rsidR="007E483C" w:rsidRDefault="007E483C">
      <w:pPr>
        <w:rPr>
          <w:b/>
          <w:bCs/>
          <w:sz w:val="24"/>
          <w:szCs w:val="24"/>
        </w:rPr>
      </w:pPr>
      <w:r>
        <w:rPr>
          <w:b/>
          <w:bCs/>
          <w:sz w:val="24"/>
          <w:szCs w:val="24"/>
        </w:rPr>
        <w:t>Alumnos Libre</w:t>
      </w:r>
    </w:p>
    <w:p w14:paraId="556A2648" w14:textId="77777777" w:rsidR="007E483C" w:rsidRPr="007E483C" w:rsidRDefault="007E483C" w:rsidP="007E483C">
      <w:pPr>
        <w:numPr>
          <w:ilvl w:val="0"/>
          <w:numId w:val="3"/>
        </w:numPr>
        <w:spacing w:after="0" w:line="216" w:lineRule="auto"/>
        <w:ind w:left="1080"/>
        <w:contextualSpacing/>
        <w:rPr>
          <w:rFonts w:ascii="Times New Roman" w:eastAsia="Times New Roman" w:hAnsi="Times New Roman" w:cs="Times New Roman"/>
          <w:kern w:val="0"/>
          <w:sz w:val="24"/>
          <w:szCs w:val="24"/>
          <w:lang w:eastAsia="es-AR"/>
          <w14:ligatures w14:val="none"/>
        </w:rPr>
      </w:pPr>
      <w:r w:rsidRPr="007E483C">
        <w:rPr>
          <w:rFonts w:eastAsiaTheme="minorEastAsia" w:hAnsi="Calibri"/>
          <w:color w:val="000000" w:themeColor="text1"/>
          <w:kern w:val="24"/>
          <w:sz w:val="24"/>
          <w:szCs w:val="24"/>
          <w:lang w:val="es-MX" w:eastAsia="es-AR"/>
          <w14:ligatures w14:val="none"/>
        </w:rPr>
        <w:t>Los alumnos libres no asisten a clases.</w:t>
      </w:r>
    </w:p>
    <w:p w14:paraId="644B8BD8" w14:textId="77777777" w:rsidR="007E483C" w:rsidRPr="007E483C" w:rsidRDefault="007E483C" w:rsidP="007E483C">
      <w:pPr>
        <w:numPr>
          <w:ilvl w:val="0"/>
          <w:numId w:val="3"/>
        </w:numPr>
        <w:spacing w:after="0" w:line="216" w:lineRule="auto"/>
        <w:ind w:left="1080"/>
        <w:contextualSpacing/>
        <w:rPr>
          <w:rFonts w:ascii="Times New Roman" w:eastAsia="Times New Roman" w:hAnsi="Times New Roman" w:cs="Times New Roman"/>
          <w:kern w:val="0"/>
          <w:sz w:val="24"/>
          <w:szCs w:val="24"/>
          <w:lang w:eastAsia="es-AR"/>
          <w14:ligatures w14:val="none"/>
        </w:rPr>
      </w:pPr>
      <w:r w:rsidRPr="007E483C">
        <w:rPr>
          <w:rFonts w:eastAsiaTheme="minorEastAsia" w:hAnsi="Calibri"/>
          <w:color w:val="000000" w:themeColor="text1"/>
          <w:kern w:val="24"/>
          <w:sz w:val="24"/>
          <w:szCs w:val="24"/>
          <w:lang w:val="es-MX" w:eastAsia="es-AR"/>
          <w14:ligatures w14:val="none"/>
        </w:rPr>
        <w:t>Asisten en la semana de fortalecimiento para consultar acerca de la materia y la evaluación.</w:t>
      </w:r>
    </w:p>
    <w:p w14:paraId="4140C8B1" w14:textId="77777777" w:rsidR="007E483C" w:rsidRPr="007E483C" w:rsidRDefault="007E483C" w:rsidP="007E483C">
      <w:pPr>
        <w:numPr>
          <w:ilvl w:val="0"/>
          <w:numId w:val="3"/>
        </w:numPr>
        <w:spacing w:after="0" w:line="216" w:lineRule="auto"/>
        <w:ind w:left="1080"/>
        <w:contextualSpacing/>
        <w:rPr>
          <w:rFonts w:ascii="Times New Roman" w:eastAsia="Times New Roman" w:hAnsi="Times New Roman" w:cs="Times New Roman"/>
          <w:kern w:val="0"/>
          <w:sz w:val="24"/>
          <w:szCs w:val="24"/>
          <w:lang w:eastAsia="es-AR"/>
          <w14:ligatures w14:val="none"/>
        </w:rPr>
      </w:pPr>
      <w:r w:rsidRPr="007E483C">
        <w:rPr>
          <w:rFonts w:eastAsiaTheme="minorEastAsia" w:hAnsi="Calibri"/>
          <w:color w:val="000000" w:themeColor="text1"/>
          <w:kern w:val="24"/>
          <w:sz w:val="24"/>
          <w:szCs w:val="24"/>
          <w:lang w:val="es-MX" w:eastAsia="es-AR"/>
          <w14:ligatures w14:val="none"/>
        </w:rPr>
        <w:t xml:space="preserve">Rinden la materia completa en la instancia de diciembre. </w:t>
      </w:r>
    </w:p>
    <w:p w14:paraId="0469C85E" w14:textId="4F000257" w:rsidR="007E483C" w:rsidRDefault="00065818">
      <w:pPr>
        <w:rPr>
          <w:b/>
          <w:bCs/>
          <w:sz w:val="24"/>
          <w:szCs w:val="24"/>
        </w:rPr>
      </w:pPr>
      <w:r>
        <w:rPr>
          <w:b/>
          <w:bCs/>
          <w:sz w:val="24"/>
          <w:szCs w:val="24"/>
        </w:rPr>
        <w:t>Alumnos de Quinto</w:t>
      </w:r>
    </w:p>
    <w:p w14:paraId="6EEAA0D0" w14:textId="77777777" w:rsidR="00065818" w:rsidRPr="00065818" w:rsidRDefault="00065818" w:rsidP="00065818">
      <w:pPr>
        <w:numPr>
          <w:ilvl w:val="0"/>
          <w:numId w:val="4"/>
        </w:numPr>
        <w:spacing w:after="0" w:line="216" w:lineRule="auto"/>
        <w:ind w:left="1080"/>
        <w:contextualSpacing/>
        <w:rPr>
          <w:rFonts w:ascii="Times New Roman" w:eastAsia="Times New Roman" w:hAnsi="Times New Roman" w:cs="Times New Roman"/>
          <w:kern w:val="0"/>
          <w:sz w:val="24"/>
          <w:szCs w:val="24"/>
          <w:lang w:eastAsia="es-AR"/>
          <w14:ligatures w14:val="none"/>
        </w:rPr>
      </w:pPr>
      <w:r w:rsidRPr="00065818">
        <w:rPr>
          <w:rFonts w:eastAsiaTheme="minorEastAsia" w:hAnsi="Calibri"/>
          <w:color w:val="000000" w:themeColor="text1"/>
          <w:kern w:val="24"/>
          <w:sz w:val="24"/>
          <w:szCs w:val="24"/>
          <w:lang w:val="es-MX" w:eastAsia="es-AR"/>
          <w14:ligatures w14:val="none"/>
        </w:rPr>
        <w:t xml:space="preserve">Las calificaciones deben estar en el sistema si o si antes del 14 de noviembre porque es necesario sacar los promedios para el cuerpo de bandera. </w:t>
      </w:r>
    </w:p>
    <w:p w14:paraId="3A28495E" w14:textId="77777777" w:rsidR="00065818" w:rsidRPr="00065818" w:rsidRDefault="00065818" w:rsidP="00065818">
      <w:pPr>
        <w:numPr>
          <w:ilvl w:val="0"/>
          <w:numId w:val="4"/>
        </w:numPr>
        <w:spacing w:after="0" w:line="216" w:lineRule="auto"/>
        <w:ind w:left="1080"/>
        <w:contextualSpacing/>
        <w:rPr>
          <w:rFonts w:ascii="Times New Roman" w:eastAsia="Times New Roman" w:hAnsi="Times New Roman" w:cs="Times New Roman"/>
          <w:kern w:val="0"/>
          <w:sz w:val="24"/>
          <w:szCs w:val="24"/>
          <w:lang w:eastAsia="es-AR"/>
          <w14:ligatures w14:val="none"/>
        </w:rPr>
      </w:pPr>
      <w:r w:rsidRPr="00065818">
        <w:rPr>
          <w:rFonts w:eastAsiaTheme="minorEastAsia" w:hAnsi="Calibri"/>
          <w:color w:val="000000" w:themeColor="text1"/>
          <w:kern w:val="24"/>
          <w:sz w:val="24"/>
          <w:szCs w:val="24"/>
          <w:lang w:val="es-MX" w:eastAsia="es-AR"/>
          <w14:ligatures w14:val="none"/>
        </w:rPr>
        <w:lastRenderedPageBreak/>
        <w:t xml:space="preserve">Luego de las globales los alumnos asisten a clase con normalidad. Los docentes deben seguir con las clases hasta el 30 de noviembre. En el caso de que haya alumnos que se estén llevando la materia se les puede ir dando fortalecimiento para rendir. </w:t>
      </w:r>
    </w:p>
    <w:p w14:paraId="299A3166" w14:textId="1498F34B" w:rsidR="00065818" w:rsidRPr="00065818" w:rsidRDefault="00065818" w:rsidP="00065818">
      <w:pPr>
        <w:numPr>
          <w:ilvl w:val="0"/>
          <w:numId w:val="4"/>
        </w:numPr>
        <w:spacing w:after="0" w:line="216" w:lineRule="auto"/>
        <w:ind w:left="1080"/>
        <w:contextualSpacing/>
        <w:rPr>
          <w:rFonts w:ascii="Times New Roman" w:eastAsia="Times New Roman" w:hAnsi="Times New Roman" w:cs="Times New Roman"/>
          <w:kern w:val="0"/>
          <w:sz w:val="24"/>
          <w:szCs w:val="24"/>
          <w:lang w:eastAsia="es-AR"/>
          <w14:ligatures w14:val="none"/>
        </w:rPr>
      </w:pPr>
      <w:r>
        <w:rPr>
          <w:rFonts w:eastAsiaTheme="minorEastAsia" w:hAnsi="Calibri"/>
          <w:color w:val="000000" w:themeColor="text1"/>
          <w:kern w:val="24"/>
          <w:sz w:val="24"/>
          <w:szCs w:val="24"/>
          <w:lang w:val="es-MX" w:eastAsia="es-AR"/>
          <w14:ligatures w14:val="none"/>
        </w:rPr>
        <w:t>Tendremos un campamento fecha: 14 y 15 de noviembre. Asisten los profesores asignados.</w:t>
      </w:r>
    </w:p>
    <w:p w14:paraId="563A500B" w14:textId="77777777" w:rsidR="00065818" w:rsidRPr="00065818" w:rsidRDefault="00065818">
      <w:pPr>
        <w:rPr>
          <w:b/>
          <w:bCs/>
          <w:sz w:val="24"/>
          <w:szCs w:val="24"/>
        </w:rPr>
      </w:pPr>
    </w:p>
    <w:sectPr w:rsidR="00065818" w:rsidRPr="00065818" w:rsidSect="00BE334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D6A24"/>
    <w:multiLevelType w:val="hybridMultilevel"/>
    <w:tmpl w:val="72F81BC8"/>
    <w:lvl w:ilvl="0" w:tplc="201E868A">
      <w:start w:val="1"/>
      <w:numFmt w:val="bullet"/>
      <w:lvlText w:val="•"/>
      <w:lvlJc w:val="left"/>
      <w:pPr>
        <w:tabs>
          <w:tab w:val="num" w:pos="720"/>
        </w:tabs>
        <w:ind w:left="720" w:hanging="360"/>
      </w:pPr>
      <w:rPr>
        <w:rFonts w:ascii="Arial" w:hAnsi="Arial" w:hint="default"/>
      </w:rPr>
    </w:lvl>
    <w:lvl w:ilvl="1" w:tplc="E4646E40" w:tentative="1">
      <w:start w:val="1"/>
      <w:numFmt w:val="bullet"/>
      <w:lvlText w:val="•"/>
      <w:lvlJc w:val="left"/>
      <w:pPr>
        <w:tabs>
          <w:tab w:val="num" w:pos="1440"/>
        </w:tabs>
        <w:ind w:left="1440" w:hanging="360"/>
      </w:pPr>
      <w:rPr>
        <w:rFonts w:ascii="Arial" w:hAnsi="Arial" w:hint="default"/>
      </w:rPr>
    </w:lvl>
    <w:lvl w:ilvl="2" w:tplc="0D0CC176" w:tentative="1">
      <w:start w:val="1"/>
      <w:numFmt w:val="bullet"/>
      <w:lvlText w:val="•"/>
      <w:lvlJc w:val="left"/>
      <w:pPr>
        <w:tabs>
          <w:tab w:val="num" w:pos="2160"/>
        </w:tabs>
        <w:ind w:left="2160" w:hanging="360"/>
      </w:pPr>
      <w:rPr>
        <w:rFonts w:ascii="Arial" w:hAnsi="Arial" w:hint="default"/>
      </w:rPr>
    </w:lvl>
    <w:lvl w:ilvl="3" w:tplc="5B44A8CA" w:tentative="1">
      <w:start w:val="1"/>
      <w:numFmt w:val="bullet"/>
      <w:lvlText w:val="•"/>
      <w:lvlJc w:val="left"/>
      <w:pPr>
        <w:tabs>
          <w:tab w:val="num" w:pos="2880"/>
        </w:tabs>
        <w:ind w:left="2880" w:hanging="360"/>
      </w:pPr>
      <w:rPr>
        <w:rFonts w:ascii="Arial" w:hAnsi="Arial" w:hint="default"/>
      </w:rPr>
    </w:lvl>
    <w:lvl w:ilvl="4" w:tplc="D70ECB08" w:tentative="1">
      <w:start w:val="1"/>
      <w:numFmt w:val="bullet"/>
      <w:lvlText w:val="•"/>
      <w:lvlJc w:val="left"/>
      <w:pPr>
        <w:tabs>
          <w:tab w:val="num" w:pos="3600"/>
        </w:tabs>
        <w:ind w:left="3600" w:hanging="360"/>
      </w:pPr>
      <w:rPr>
        <w:rFonts w:ascii="Arial" w:hAnsi="Arial" w:hint="default"/>
      </w:rPr>
    </w:lvl>
    <w:lvl w:ilvl="5" w:tplc="71D685EA" w:tentative="1">
      <w:start w:val="1"/>
      <w:numFmt w:val="bullet"/>
      <w:lvlText w:val="•"/>
      <w:lvlJc w:val="left"/>
      <w:pPr>
        <w:tabs>
          <w:tab w:val="num" w:pos="4320"/>
        </w:tabs>
        <w:ind w:left="4320" w:hanging="360"/>
      </w:pPr>
      <w:rPr>
        <w:rFonts w:ascii="Arial" w:hAnsi="Arial" w:hint="default"/>
      </w:rPr>
    </w:lvl>
    <w:lvl w:ilvl="6" w:tplc="D98EDBEC" w:tentative="1">
      <w:start w:val="1"/>
      <w:numFmt w:val="bullet"/>
      <w:lvlText w:val="•"/>
      <w:lvlJc w:val="left"/>
      <w:pPr>
        <w:tabs>
          <w:tab w:val="num" w:pos="5040"/>
        </w:tabs>
        <w:ind w:left="5040" w:hanging="360"/>
      </w:pPr>
      <w:rPr>
        <w:rFonts w:ascii="Arial" w:hAnsi="Arial" w:hint="default"/>
      </w:rPr>
    </w:lvl>
    <w:lvl w:ilvl="7" w:tplc="9E909992" w:tentative="1">
      <w:start w:val="1"/>
      <w:numFmt w:val="bullet"/>
      <w:lvlText w:val="•"/>
      <w:lvlJc w:val="left"/>
      <w:pPr>
        <w:tabs>
          <w:tab w:val="num" w:pos="5760"/>
        </w:tabs>
        <w:ind w:left="5760" w:hanging="360"/>
      </w:pPr>
      <w:rPr>
        <w:rFonts w:ascii="Arial" w:hAnsi="Arial" w:hint="default"/>
      </w:rPr>
    </w:lvl>
    <w:lvl w:ilvl="8" w:tplc="051C701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D70009C"/>
    <w:multiLevelType w:val="hybridMultilevel"/>
    <w:tmpl w:val="42703AD4"/>
    <w:lvl w:ilvl="0" w:tplc="40C2E162">
      <w:start w:val="1"/>
      <w:numFmt w:val="bullet"/>
      <w:lvlText w:val="•"/>
      <w:lvlJc w:val="left"/>
      <w:pPr>
        <w:tabs>
          <w:tab w:val="num" w:pos="720"/>
        </w:tabs>
        <w:ind w:left="720" w:hanging="360"/>
      </w:pPr>
      <w:rPr>
        <w:rFonts w:ascii="Arial" w:hAnsi="Arial" w:hint="default"/>
      </w:rPr>
    </w:lvl>
    <w:lvl w:ilvl="1" w:tplc="009237BE" w:tentative="1">
      <w:start w:val="1"/>
      <w:numFmt w:val="bullet"/>
      <w:lvlText w:val="•"/>
      <w:lvlJc w:val="left"/>
      <w:pPr>
        <w:tabs>
          <w:tab w:val="num" w:pos="1440"/>
        </w:tabs>
        <w:ind w:left="1440" w:hanging="360"/>
      </w:pPr>
      <w:rPr>
        <w:rFonts w:ascii="Arial" w:hAnsi="Arial" w:hint="default"/>
      </w:rPr>
    </w:lvl>
    <w:lvl w:ilvl="2" w:tplc="E2603AAE" w:tentative="1">
      <w:start w:val="1"/>
      <w:numFmt w:val="bullet"/>
      <w:lvlText w:val="•"/>
      <w:lvlJc w:val="left"/>
      <w:pPr>
        <w:tabs>
          <w:tab w:val="num" w:pos="2160"/>
        </w:tabs>
        <w:ind w:left="2160" w:hanging="360"/>
      </w:pPr>
      <w:rPr>
        <w:rFonts w:ascii="Arial" w:hAnsi="Arial" w:hint="default"/>
      </w:rPr>
    </w:lvl>
    <w:lvl w:ilvl="3" w:tplc="ADC8521E" w:tentative="1">
      <w:start w:val="1"/>
      <w:numFmt w:val="bullet"/>
      <w:lvlText w:val="•"/>
      <w:lvlJc w:val="left"/>
      <w:pPr>
        <w:tabs>
          <w:tab w:val="num" w:pos="2880"/>
        </w:tabs>
        <w:ind w:left="2880" w:hanging="360"/>
      </w:pPr>
      <w:rPr>
        <w:rFonts w:ascii="Arial" w:hAnsi="Arial" w:hint="default"/>
      </w:rPr>
    </w:lvl>
    <w:lvl w:ilvl="4" w:tplc="ABC2D764" w:tentative="1">
      <w:start w:val="1"/>
      <w:numFmt w:val="bullet"/>
      <w:lvlText w:val="•"/>
      <w:lvlJc w:val="left"/>
      <w:pPr>
        <w:tabs>
          <w:tab w:val="num" w:pos="3600"/>
        </w:tabs>
        <w:ind w:left="3600" w:hanging="360"/>
      </w:pPr>
      <w:rPr>
        <w:rFonts w:ascii="Arial" w:hAnsi="Arial" w:hint="default"/>
      </w:rPr>
    </w:lvl>
    <w:lvl w:ilvl="5" w:tplc="9032674C" w:tentative="1">
      <w:start w:val="1"/>
      <w:numFmt w:val="bullet"/>
      <w:lvlText w:val="•"/>
      <w:lvlJc w:val="left"/>
      <w:pPr>
        <w:tabs>
          <w:tab w:val="num" w:pos="4320"/>
        </w:tabs>
        <w:ind w:left="4320" w:hanging="360"/>
      </w:pPr>
      <w:rPr>
        <w:rFonts w:ascii="Arial" w:hAnsi="Arial" w:hint="default"/>
      </w:rPr>
    </w:lvl>
    <w:lvl w:ilvl="6" w:tplc="4080E210" w:tentative="1">
      <w:start w:val="1"/>
      <w:numFmt w:val="bullet"/>
      <w:lvlText w:val="•"/>
      <w:lvlJc w:val="left"/>
      <w:pPr>
        <w:tabs>
          <w:tab w:val="num" w:pos="5040"/>
        </w:tabs>
        <w:ind w:left="5040" w:hanging="360"/>
      </w:pPr>
      <w:rPr>
        <w:rFonts w:ascii="Arial" w:hAnsi="Arial" w:hint="default"/>
      </w:rPr>
    </w:lvl>
    <w:lvl w:ilvl="7" w:tplc="0778D950" w:tentative="1">
      <w:start w:val="1"/>
      <w:numFmt w:val="bullet"/>
      <w:lvlText w:val="•"/>
      <w:lvlJc w:val="left"/>
      <w:pPr>
        <w:tabs>
          <w:tab w:val="num" w:pos="5760"/>
        </w:tabs>
        <w:ind w:left="5760" w:hanging="360"/>
      </w:pPr>
      <w:rPr>
        <w:rFonts w:ascii="Arial" w:hAnsi="Arial" w:hint="default"/>
      </w:rPr>
    </w:lvl>
    <w:lvl w:ilvl="8" w:tplc="4F783FD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7170CE4"/>
    <w:multiLevelType w:val="hybridMultilevel"/>
    <w:tmpl w:val="7C38D200"/>
    <w:lvl w:ilvl="0" w:tplc="E8CEA678">
      <w:start w:val="1"/>
      <w:numFmt w:val="bullet"/>
      <w:lvlText w:val="•"/>
      <w:lvlJc w:val="left"/>
      <w:pPr>
        <w:tabs>
          <w:tab w:val="num" w:pos="720"/>
        </w:tabs>
        <w:ind w:left="720" w:hanging="360"/>
      </w:pPr>
      <w:rPr>
        <w:rFonts w:ascii="Arial" w:hAnsi="Arial" w:hint="default"/>
      </w:rPr>
    </w:lvl>
    <w:lvl w:ilvl="1" w:tplc="EC96B708" w:tentative="1">
      <w:start w:val="1"/>
      <w:numFmt w:val="bullet"/>
      <w:lvlText w:val="•"/>
      <w:lvlJc w:val="left"/>
      <w:pPr>
        <w:tabs>
          <w:tab w:val="num" w:pos="1440"/>
        </w:tabs>
        <w:ind w:left="1440" w:hanging="360"/>
      </w:pPr>
      <w:rPr>
        <w:rFonts w:ascii="Arial" w:hAnsi="Arial" w:hint="default"/>
      </w:rPr>
    </w:lvl>
    <w:lvl w:ilvl="2" w:tplc="31EC705A" w:tentative="1">
      <w:start w:val="1"/>
      <w:numFmt w:val="bullet"/>
      <w:lvlText w:val="•"/>
      <w:lvlJc w:val="left"/>
      <w:pPr>
        <w:tabs>
          <w:tab w:val="num" w:pos="2160"/>
        </w:tabs>
        <w:ind w:left="2160" w:hanging="360"/>
      </w:pPr>
      <w:rPr>
        <w:rFonts w:ascii="Arial" w:hAnsi="Arial" w:hint="default"/>
      </w:rPr>
    </w:lvl>
    <w:lvl w:ilvl="3" w:tplc="CF268BF4" w:tentative="1">
      <w:start w:val="1"/>
      <w:numFmt w:val="bullet"/>
      <w:lvlText w:val="•"/>
      <w:lvlJc w:val="left"/>
      <w:pPr>
        <w:tabs>
          <w:tab w:val="num" w:pos="2880"/>
        </w:tabs>
        <w:ind w:left="2880" w:hanging="360"/>
      </w:pPr>
      <w:rPr>
        <w:rFonts w:ascii="Arial" w:hAnsi="Arial" w:hint="default"/>
      </w:rPr>
    </w:lvl>
    <w:lvl w:ilvl="4" w:tplc="B81A2E14" w:tentative="1">
      <w:start w:val="1"/>
      <w:numFmt w:val="bullet"/>
      <w:lvlText w:val="•"/>
      <w:lvlJc w:val="left"/>
      <w:pPr>
        <w:tabs>
          <w:tab w:val="num" w:pos="3600"/>
        </w:tabs>
        <w:ind w:left="3600" w:hanging="360"/>
      </w:pPr>
      <w:rPr>
        <w:rFonts w:ascii="Arial" w:hAnsi="Arial" w:hint="default"/>
      </w:rPr>
    </w:lvl>
    <w:lvl w:ilvl="5" w:tplc="45A2DE86" w:tentative="1">
      <w:start w:val="1"/>
      <w:numFmt w:val="bullet"/>
      <w:lvlText w:val="•"/>
      <w:lvlJc w:val="left"/>
      <w:pPr>
        <w:tabs>
          <w:tab w:val="num" w:pos="4320"/>
        </w:tabs>
        <w:ind w:left="4320" w:hanging="360"/>
      </w:pPr>
      <w:rPr>
        <w:rFonts w:ascii="Arial" w:hAnsi="Arial" w:hint="default"/>
      </w:rPr>
    </w:lvl>
    <w:lvl w:ilvl="6" w:tplc="5C3823B2" w:tentative="1">
      <w:start w:val="1"/>
      <w:numFmt w:val="bullet"/>
      <w:lvlText w:val="•"/>
      <w:lvlJc w:val="left"/>
      <w:pPr>
        <w:tabs>
          <w:tab w:val="num" w:pos="5040"/>
        </w:tabs>
        <w:ind w:left="5040" w:hanging="360"/>
      </w:pPr>
      <w:rPr>
        <w:rFonts w:ascii="Arial" w:hAnsi="Arial" w:hint="default"/>
      </w:rPr>
    </w:lvl>
    <w:lvl w:ilvl="7" w:tplc="C54C9E52" w:tentative="1">
      <w:start w:val="1"/>
      <w:numFmt w:val="bullet"/>
      <w:lvlText w:val="•"/>
      <w:lvlJc w:val="left"/>
      <w:pPr>
        <w:tabs>
          <w:tab w:val="num" w:pos="5760"/>
        </w:tabs>
        <w:ind w:left="5760" w:hanging="360"/>
      </w:pPr>
      <w:rPr>
        <w:rFonts w:ascii="Arial" w:hAnsi="Arial" w:hint="default"/>
      </w:rPr>
    </w:lvl>
    <w:lvl w:ilvl="8" w:tplc="509E27E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9D07D21"/>
    <w:multiLevelType w:val="hybridMultilevel"/>
    <w:tmpl w:val="5E9E4472"/>
    <w:lvl w:ilvl="0" w:tplc="238E67E4">
      <w:start w:val="1"/>
      <w:numFmt w:val="bullet"/>
      <w:lvlText w:val="•"/>
      <w:lvlJc w:val="left"/>
      <w:pPr>
        <w:tabs>
          <w:tab w:val="num" w:pos="720"/>
        </w:tabs>
        <w:ind w:left="720" w:hanging="360"/>
      </w:pPr>
      <w:rPr>
        <w:rFonts w:ascii="Arial" w:hAnsi="Arial" w:hint="default"/>
      </w:rPr>
    </w:lvl>
    <w:lvl w:ilvl="1" w:tplc="F79E216E" w:tentative="1">
      <w:start w:val="1"/>
      <w:numFmt w:val="bullet"/>
      <w:lvlText w:val="•"/>
      <w:lvlJc w:val="left"/>
      <w:pPr>
        <w:tabs>
          <w:tab w:val="num" w:pos="1440"/>
        </w:tabs>
        <w:ind w:left="1440" w:hanging="360"/>
      </w:pPr>
      <w:rPr>
        <w:rFonts w:ascii="Arial" w:hAnsi="Arial" w:hint="default"/>
      </w:rPr>
    </w:lvl>
    <w:lvl w:ilvl="2" w:tplc="EAA430BE" w:tentative="1">
      <w:start w:val="1"/>
      <w:numFmt w:val="bullet"/>
      <w:lvlText w:val="•"/>
      <w:lvlJc w:val="left"/>
      <w:pPr>
        <w:tabs>
          <w:tab w:val="num" w:pos="2160"/>
        </w:tabs>
        <w:ind w:left="2160" w:hanging="360"/>
      </w:pPr>
      <w:rPr>
        <w:rFonts w:ascii="Arial" w:hAnsi="Arial" w:hint="default"/>
      </w:rPr>
    </w:lvl>
    <w:lvl w:ilvl="3" w:tplc="3DBE042E" w:tentative="1">
      <w:start w:val="1"/>
      <w:numFmt w:val="bullet"/>
      <w:lvlText w:val="•"/>
      <w:lvlJc w:val="left"/>
      <w:pPr>
        <w:tabs>
          <w:tab w:val="num" w:pos="2880"/>
        </w:tabs>
        <w:ind w:left="2880" w:hanging="360"/>
      </w:pPr>
      <w:rPr>
        <w:rFonts w:ascii="Arial" w:hAnsi="Arial" w:hint="default"/>
      </w:rPr>
    </w:lvl>
    <w:lvl w:ilvl="4" w:tplc="B1082F40" w:tentative="1">
      <w:start w:val="1"/>
      <w:numFmt w:val="bullet"/>
      <w:lvlText w:val="•"/>
      <w:lvlJc w:val="left"/>
      <w:pPr>
        <w:tabs>
          <w:tab w:val="num" w:pos="3600"/>
        </w:tabs>
        <w:ind w:left="3600" w:hanging="360"/>
      </w:pPr>
      <w:rPr>
        <w:rFonts w:ascii="Arial" w:hAnsi="Arial" w:hint="default"/>
      </w:rPr>
    </w:lvl>
    <w:lvl w:ilvl="5" w:tplc="1BE0E484" w:tentative="1">
      <w:start w:val="1"/>
      <w:numFmt w:val="bullet"/>
      <w:lvlText w:val="•"/>
      <w:lvlJc w:val="left"/>
      <w:pPr>
        <w:tabs>
          <w:tab w:val="num" w:pos="4320"/>
        </w:tabs>
        <w:ind w:left="4320" w:hanging="360"/>
      </w:pPr>
      <w:rPr>
        <w:rFonts w:ascii="Arial" w:hAnsi="Arial" w:hint="default"/>
      </w:rPr>
    </w:lvl>
    <w:lvl w:ilvl="6" w:tplc="4EA226D0" w:tentative="1">
      <w:start w:val="1"/>
      <w:numFmt w:val="bullet"/>
      <w:lvlText w:val="•"/>
      <w:lvlJc w:val="left"/>
      <w:pPr>
        <w:tabs>
          <w:tab w:val="num" w:pos="5040"/>
        </w:tabs>
        <w:ind w:left="5040" w:hanging="360"/>
      </w:pPr>
      <w:rPr>
        <w:rFonts w:ascii="Arial" w:hAnsi="Arial" w:hint="default"/>
      </w:rPr>
    </w:lvl>
    <w:lvl w:ilvl="7" w:tplc="732CF5C6" w:tentative="1">
      <w:start w:val="1"/>
      <w:numFmt w:val="bullet"/>
      <w:lvlText w:val="•"/>
      <w:lvlJc w:val="left"/>
      <w:pPr>
        <w:tabs>
          <w:tab w:val="num" w:pos="5760"/>
        </w:tabs>
        <w:ind w:left="5760" w:hanging="360"/>
      </w:pPr>
      <w:rPr>
        <w:rFonts w:ascii="Arial" w:hAnsi="Arial" w:hint="default"/>
      </w:rPr>
    </w:lvl>
    <w:lvl w:ilvl="8" w:tplc="684ED0B4" w:tentative="1">
      <w:start w:val="1"/>
      <w:numFmt w:val="bullet"/>
      <w:lvlText w:val="•"/>
      <w:lvlJc w:val="left"/>
      <w:pPr>
        <w:tabs>
          <w:tab w:val="num" w:pos="6480"/>
        </w:tabs>
        <w:ind w:left="6480" w:hanging="360"/>
      </w:pPr>
      <w:rPr>
        <w:rFonts w:ascii="Arial" w:hAnsi="Arial" w:hint="default"/>
      </w:rPr>
    </w:lvl>
  </w:abstractNum>
  <w:num w:numId="1" w16cid:durableId="56251325">
    <w:abstractNumId w:val="1"/>
  </w:num>
  <w:num w:numId="2" w16cid:durableId="658390103">
    <w:abstractNumId w:val="0"/>
  </w:num>
  <w:num w:numId="3" w16cid:durableId="400325701">
    <w:abstractNumId w:val="3"/>
  </w:num>
  <w:num w:numId="4" w16cid:durableId="1592162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348"/>
    <w:rsid w:val="000008FB"/>
    <w:rsid w:val="00065818"/>
    <w:rsid w:val="00156325"/>
    <w:rsid w:val="0018469F"/>
    <w:rsid w:val="00385BE4"/>
    <w:rsid w:val="004B3974"/>
    <w:rsid w:val="006906AD"/>
    <w:rsid w:val="00756B99"/>
    <w:rsid w:val="007E483C"/>
    <w:rsid w:val="00BC386F"/>
    <w:rsid w:val="00BE3348"/>
    <w:rsid w:val="00BF1BCE"/>
    <w:rsid w:val="00CB05CC"/>
    <w:rsid w:val="00E44112"/>
    <w:rsid w:val="00EE642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A7CAC"/>
  <w15:chartTrackingRefBased/>
  <w15:docId w15:val="{B4791278-94D5-45BB-BA1A-6797E6A94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34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3348"/>
    <w:pPr>
      <w:ind w:left="720"/>
      <w:contextualSpacing/>
    </w:pPr>
  </w:style>
  <w:style w:type="table" w:styleId="Tablaconcuadrcula">
    <w:name w:val="Table Grid"/>
    <w:basedOn w:val="Tablanormal"/>
    <w:uiPriority w:val="39"/>
    <w:rsid w:val="00BE3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51348">
      <w:bodyDiv w:val="1"/>
      <w:marLeft w:val="0"/>
      <w:marRight w:val="0"/>
      <w:marTop w:val="0"/>
      <w:marBottom w:val="0"/>
      <w:divBdr>
        <w:top w:val="none" w:sz="0" w:space="0" w:color="auto"/>
        <w:left w:val="none" w:sz="0" w:space="0" w:color="auto"/>
        <w:bottom w:val="none" w:sz="0" w:space="0" w:color="auto"/>
        <w:right w:val="none" w:sz="0" w:space="0" w:color="auto"/>
      </w:divBdr>
      <w:divsChild>
        <w:div w:id="663820330">
          <w:marLeft w:val="360"/>
          <w:marRight w:val="0"/>
          <w:marTop w:val="200"/>
          <w:marBottom w:val="0"/>
          <w:divBdr>
            <w:top w:val="none" w:sz="0" w:space="0" w:color="auto"/>
            <w:left w:val="none" w:sz="0" w:space="0" w:color="auto"/>
            <w:bottom w:val="none" w:sz="0" w:space="0" w:color="auto"/>
            <w:right w:val="none" w:sz="0" w:space="0" w:color="auto"/>
          </w:divBdr>
        </w:div>
        <w:div w:id="1108353231">
          <w:marLeft w:val="360"/>
          <w:marRight w:val="0"/>
          <w:marTop w:val="200"/>
          <w:marBottom w:val="0"/>
          <w:divBdr>
            <w:top w:val="none" w:sz="0" w:space="0" w:color="auto"/>
            <w:left w:val="none" w:sz="0" w:space="0" w:color="auto"/>
            <w:bottom w:val="none" w:sz="0" w:space="0" w:color="auto"/>
            <w:right w:val="none" w:sz="0" w:space="0" w:color="auto"/>
          </w:divBdr>
        </w:div>
        <w:div w:id="1874927705">
          <w:marLeft w:val="360"/>
          <w:marRight w:val="0"/>
          <w:marTop w:val="200"/>
          <w:marBottom w:val="0"/>
          <w:divBdr>
            <w:top w:val="none" w:sz="0" w:space="0" w:color="auto"/>
            <w:left w:val="none" w:sz="0" w:space="0" w:color="auto"/>
            <w:bottom w:val="none" w:sz="0" w:space="0" w:color="auto"/>
            <w:right w:val="none" w:sz="0" w:space="0" w:color="auto"/>
          </w:divBdr>
        </w:div>
        <w:div w:id="1491098790">
          <w:marLeft w:val="360"/>
          <w:marRight w:val="0"/>
          <w:marTop w:val="200"/>
          <w:marBottom w:val="0"/>
          <w:divBdr>
            <w:top w:val="none" w:sz="0" w:space="0" w:color="auto"/>
            <w:left w:val="none" w:sz="0" w:space="0" w:color="auto"/>
            <w:bottom w:val="none" w:sz="0" w:space="0" w:color="auto"/>
            <w:right w:val="none" w:sz="0" w:space="0" w:color="auto"/>
          </w:divBdr>
        </w:div>
        <w:div w:id="121076801">
          <w:marLeft w:val="360"/>
          <w:marRight w:val="0"/>
          <w:marTop w:val="200"/>
          <w:marBottom w:val="0"/>
          <w:divBdr>
            <w:top w:val="none" w:sz="0" w:space="0" w:color="auto"/>
            <w:left w:val="none" w:sz="0" w:space="0" w:color="auto"/>
            <w:bottom w:val="none" w:sz="0" w:space="0" w:color="auto"/>
            <w:right w:val="none" w:sz="0" w:space="0" w:color="auto"/>
          </w:divBdr>
        </w:div>
      </w:divsChild>
    </w:div>
    <w:div w:id="742068937">
      <w:bodyDiv w:val="1"/>
      <w:marLeft w:val="0"/>
      <w:marRight w:val="0"/>
      <w:marTop w:val="0"/>
      <w:marBottom w:val="0"/>
      <w:divBdr>
        <w:top w:val="none" w:sz="0" w:space="0" w:color="auto"/>
        <w:left w:val="none" w:sz="0" w:space="0" w:color="auto"/>
        <w:bottom w:val="none" w:sz="0" w:space="0" w:color="auto"/>
        <w:right w:val="none" w:sz="0" w:space="0" w:color="auto"/>
      </w:divBdr>
      <w:divsChild>
        <w:div w:id="622463225">
          <w:marLeft w:val="360"/>
          <w:marRight w:val="0"/>
          <w:marTop w:val="200"/>
          <w:marBottom w:val="0"/>
          <w:divBdr>
            <w:top w:val="none" w:sz="0" w:space="0" w:color="auto"/>
            <w:left w:val="none" w:sz="0" w:space="0" w:color="auto"/>
            <w:bottom w:val="none" w:sz="0" w:space="0" w:color="auto"/>
            <w:right w:val="none" w:sz="0" w:space="0" w:color="auto"/>
          </w:divBdr>
        </w:div>
        <w:div w:id="1714038742">
          <w:marLeft w:val="360"/>
          <w:marRight w:val="0"/>
          <w:marTop w:val="200"/>
          <w:marBottom w:val="0"/>
          <w:divBdr>
            <w:top w:val="none" w:sz="0" w:space="0" w:color="auto"/>
            <w:left w:val="none" w:sz="0" w:space="0" w:color="auto"/>
            <w:bottom w:val="none" w:sz="0" w:space="0" w:color="auto"/>
            <w:right w:val="none" w:sz="0" w:space="0" w:color="auto"/>
          </w:divBdr>
        </w:div>
        <w:div w:id="1212497378">
          <w:marLeft w:val="360"/>
          <w:marRight w:val="0"/>
          <w:marTop w:val="200"/>
          <w:marBottom w:val="0"/>
          <w:divBdr>
            <w:top w:val="none" w:sz="0" w:space="0" w:color="auto"/>
            <w:left w:val="none" w:sz="0" w:space="0" w:color="auto"/>
            <w:bottom w:val="none" w:sz="0" w:space="0" w:color="auto"/>
            <w:right w:val="none" w:sz="0" w:space="0" w:color="auto"/>
          </w:divBdr>
        </w:div>
      </w:divsChild>
    </w:div>
    <w:div w:id="776412065">
      <w:bodyDiv w:val="1"/>
      <w:marLeft w:val="0"/>
      <w:marRight w:val="0"/>
      <w:marTop w:val="0"/>
      <w:marBottom w:val="0"/>
      <w:divBdr>
        <w:top w:val="none" w:sz="0" w:space="0" w:color="auto"/>
        <w:left w:val="none" w:sz="0" w:space="0" w:color="auto"/>
        <w:bottom w:val="none" w:sz="0" w:space="0" w:color="auto"/>
        <w:right w:val="none" w:sz="0" w:space="0" w:color="auto"/>
      </w:divBdr>
      <w:divsChild>
        <w:div w:id="30348491">
          <w:marLeft w:val="360"/>
          <w:marRight w:val="0"/>
          <w:marTop w:val="200"/>
          <w:marBottom w:val="0"/>
          <w:divBdr>
            <w:top w:val="none" w:sz="0" w:space="0" w:color="auto"/>
            <w:left w:val="none" w:sz="0" w:space="0" w:color="auto"/>
            <w:bottom w:val="none" w:sz="0" w:space="0" w:color="auto"/>
            <w:right w:val="none" w:sz="0" w:space="0" w:color="auto"/>
          </w:divBdr>
        </w:div>
        <w:div w:id="613243737">
          <w:marLeft w:val="360"/>
          <w:marRight w:val="0"/>
          <w:marTop w:val="200"/>
          <w:marBottom w:val="0"/>
          <w:divBdr>
            <w:top w:val="none" w:sz="0" w:space="0" w:color="auto"/>
            <w:left w:val="none" w:sz="0" w:space="0" w:color="auto"/>
            <w:bottom w:val="none" w:sz="0" w:space="0" w:color="auto"/>
            <w:right w:val="none" w:sz="0" w:space="0" w:color="auto"/>
          </w:divBdr>
        </w:div>
        <w:div w:id="77948904">
          <w:marLeft w:val="360"/>
          <w:marRight w:val="0"/>
          <w:marTop w:val="200"/>
          <w:marBottom w:val="0"/>
          <w:divBdr>
            <w:top w:val="none" w:sz="0" w:space="0" w:color="auto"/>
            <w:left w:val="none" w:sz="0" w:space="0" w:color="auto"/>
            <w:bottom w:val="none" w:sz="0" w:space="0" w:color="auto"/>
            <w:right w:val="none" w:sz="0" w:space="0" w:color="auto"/>
          </w:divBdr>
        </w:div>
        <w:div w:id="1358778798">
          <w:marLeft w:val="360"/>
          <w:marRight w:val="0"/>
          <w:marTop w:val="200"/>
          <w:marBottom w:val="0"/>
          <w:divBdr>
            <w:top w:val="none" w:sz="0" w:space="0" w:color="auto"/>
            <w:left w:val="none" w:sz="0" w:space="0" w:color="auto"/>
            <w:bottom w:val="none" w:sz="0" w:space="0" w:color="auto"/>
            <w:right w:val="none" w:sz="0" w:space="0" w:color="auto"/>
          </w:divBdr>
        </w:div>
      </w:divsChild>
    </w:div>
    <w:div w:id="1693216705">
      <w:bodyDiv w:val="1"/>
      <w:marLeft w:val="0"/>
      <w:marRight w:val="0"/>
      <w:marTop w:val="0"/>
      <w:marBottom w:val="0"/>
      <w:divBdr>
        <w:top w:val="none" w:sz="0" w:space="0" w:color="auto"/>
        <w:left w:val="none" w:sz="0" w:space="0" w:color="auto"/>
        <w:bottom w:val="none" w:sz="0" w:space="0" w:color="auto"/>
        <w:right w:val="none" w:sz="0" w:space="0" w:color="auto"/>
      </w:divBdr>
      <w:divsChild>
        <w:div w:id="1661809953">
          <w:marLeft w:val="360"/>
          <w:marRight w:val="0"/>
          <w:marTop w:val="200"/>
          <w:marBottom w:val="0"/>
          <w:divBdr>
            <w:top w:val="none" w:sz="0" w:space="0" w:color="auto"/>
            <w:left w:val="none" w:sz="0" w:space="0" w:color="auto"/>
            <w:bottom w:val="none" w:sz="0" w:space="0" w:color="auto"/>
            <w:right w:val="none" w:sz="0" w:space="0" w:color="auto"/>
          </w:divBdr>
        </w:div>
        <w:div w:id="212090683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43280-E6B6-437A-B44B-3D06A919E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3</Pages>
  <Words>685</Words>
  <Characters>3773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DIRECCION</dc:creator>
  <cp:keywords/>
  <dc:description/>
  <cp:lastModifiedBy>DIRECCION</cp:lastModifiedBy>
  <cp:revision>1</cp:revision>
  <cp:lastPrinted>2023-10-31T12:22:00Z</cp:lastPrinted>
  <dcterms:created xsi:type="dcterms:W3CDTF">2023-10-31T11:02:00Z</dcterms:created>
  <dcterms:modified xsi:type="dcterms:W3CDTF">2023-10-31T14:46:00Z</dcterms:modified>
</cp:coreProperties>
</file>