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120" w:rsidRPr="002F1AEC" w:rsidRDefault="008B1120" w:rsidP="00D11D9F">
      <w:pPr>
        <w:pStyle w:val="Ttulo1"/>
        <w:jc w:val="center"/>
        <w:rPr>
          <w:rFonts w:ascii="Algerian" w:hAnsi="Algerian"/>
          <w:color w:val="000000" w:themeColor="text1"/>
          <w:sz w:val="96"/>
          <w:szCs w:val="96"/>
        </w:rPr>
      </w:pPr>
      <w:bookmarkStart w:id="0" w:name="_Toc150983971"/>
      <w:bookmarkStart w:id="1" w:name="_Toc150983980"/>
      <w:r w:rsidRPr="002F1AEC">
        <w:rPr>
          <w:rFonts w:ascii="Algerian" w:hAnsi="Algerian"/>
          <w:color w:val="000000" w:themeColor="text1"/>
          <w:sz w:val="96"/>
          <w:szCs w:val="96"/>
        </w:rPr>
        <w:t>Informe de prácticas profesionales</w:t>
      </w:r>
      <w:bookmarkEnd w:id="0"/>
      <w:bookmarkEnd w:id="1"/>
    </w:p>
    <w:p w:rsidR="00D11D9F" w:rsidRDefault="00D11D9F" w:rsidP="00D11D9F">
      <w:pPr>
        <w:rPr>
          <w:rFonts w:ascii="Abadi" w:hAnsi="Abadi"/>
        </w:rPr>
      </w:pPr>
    </w:p>
    <w:p w:rsidR="00CF40E6" w:rsidRPr="002F1AEC" w:rsidRDefault="00CF40E6" w:rsidP="002F1AEC">
      <w:pPr>
        <w:rPr>
          <w:rFonts w:ascii="Abadi" w:hAnsi="Abadi"/>
          <w:sz w:val="32"/>
          <w:szCs w:val="32"/>
        </w:rPr>
      </w:pPr>
    </w:p>
    <w:p w:rsidR="006D3FE5" w:rsidRPr="002F1AEC" w:rsidRDefault="006D3FE5" w:rsidP="002F1AEC">
      <w:pPr>
        <w:jc w:val="center"/>
        <w:rPr>
          <w:rFonts w:ascii="Book Antiqua" w:hAnsi="Book Antiqua"/>
          <w:sz w:val="32"/>
          <w:szCs w:val="32"/>
        </w:rPr>
      </w:pPr>
      <w:r w:rsidRPr="002F1AEC">
        <w:rPr>
          <w:rFonts w:ascii="Book Antiqua" w:hAnsi="Book Antiqua"/>
          <w:sz w:val="32"/>
          <w:szCs w:val="32"/>
        </w:rPr>
        <w:t xml:space="preserve">Tema: Práctica calera </w:t>
      </w:r>
      <w:r w:rsidR="00F47CEF" w:rsidRPr="002F1AEC">
        <w:rPr>
          <w:rFonts w:ascii="Book Antiqua" w:hAnsi="Book Antiqua"/>
          <w:sz w:val="32"/>
          <w:szCs w:val="32"/>
        </w:rPr>
        <w:t>FGH</w:t>
      </w:r>
    </w:p>
    <w:p w:rsidR="00CF40E6" w:rsidRPr="002F1AEC" w:rsidRDefault="00CF40E6" w:rsidP="002F1AEC">
      <w:pPr>
        <w:rPr>
          <w:rFonts w:ascii="Book Antiqua" w:hAnsi="Book Antiqua"/>
          <w:sz w:val="32"/>
          <w:szCs w:val="32"/>
        </w:rPr>
      </w:pPr>
    </w:p>
    <w:p w:rsidR="00F47CEF" w:rsidRPr="002F1AEC" w:rsidRDefault="00F47CEF" w:rsidP="002F1AEC">
      <w:pPr>
        <w:jc w:val="center"/>
        <w:rPr>
          <w:rFonts w:ascii="Book Antiqua" w:hAnsi="Book Antiqua"/>
          <w:sz w:val="32"/>
          <w:szCs w:val="32"/>
        </w:rPr>
      </w:pPr>
      <w:r w:rsidRPr="002F1AEC">
        <w:rPr>
          <w:rFonts w:ascii="Book Antiqua" w:hAnsi="Book Antiqua"/>
          <w:sz w:val="32"/>
          <w:szCs w:val="32"/>
        </w:rPr>
        <w:t xml:space="preserve">Alumno: </w:t>
      </w:r>
      <w:r w:rsidR="002F1AEC" w:rsidRPr="002F1AEC">
        <w:rPr>
          <w:rFonts w:ascii="Book Antiqua" w:hAnsi="Book Antiqua"/>
          <w:sz w:val="32"/>
          <w:szCs w:val="32"/>
        </w:rPr>
        <w:t>Matías</w:t>
      </w:r>
      <w:r w:rsidRPr="002F1AEC">
        <w:rPr>
          <w:rFonts w:ascii="Book Antiqua" w:hAnsi="Book Antiqua"/>
          <w:sz w:val="32"/>
          <w:szCs w:val="32"/>
        </w:rPr>
        <w:t xml:space="preserve"> Vera</w:t>
      </w:r>
    </w:p>
    <w:p w:rsidR="002F1AEC" w:rsidRPr="002F1AEC" w:rsidRDefault="002F1AEC" w:rsidP="002F1AEC">
      <w:pPr>
        <w:jc w:val="center"/>
        <w:rPr>
          <w:rFonts w:ascii="Book Antiqua" w:hAnsi="Book Antiqua"/>
          <w:sz w:val="32"/>
          <w:szCs w:val="32"/>
        </w:rPr>
      </w:pPr>
    </w:p>
    <w:p w:rsidR="00F47CEF" w:rsidRPr="002F1AEC" w:rsidRDefault="002F1AEC" w:rsidP="002F1AEC">
      <w:pPr>
        <w:jc w:val="center"/>
        <w:rPr>
          <w:rFonts w:ascii="Book Antiqua" w:hAnsi="Book Antiqua"/>
          <w:sz w:val="32"/>
          <w:szCs w:val="32"/>
        </w:rPr>
      </w:pPr>
      <w:r>
        <w:rPr>
          <w:rFonts w:ascii="Book Antiqua" w:hAnsi="Book Antiqua"/>
          <w:sz w:val="32"/>
          <w:szCs w:val="32"/>
        </w:rPr>
        <w:t>Docentes: Cecilia Chaves, Mariana</w:t>
      </w:r>
      <w:r w:rsidR="00F34AC5">
        <w:rPr>
          <w:rFonts w:ascii="Book Antiqua" w:hAnsi="Book Antiqua"/>
          <w:sz w:val="32"/>
          <w:szCs w:val="32"/>
        </w:rPr>
        <w:t xml:space="preserve"> </w:t>
      </w:r>
      <w:proofErr w:type="spellStart"/>
      <w:r w:rsidR="00F34AC5">
        <w:rPr>
          <w:rFonts w:ascii="Book Antiqua" w:hAnsi="Book Antiqua"/>
          <w:sz w:val="32"/>
          <w:szCs w:val="32"/>
        </w:rPr>
        <w:t>Bugueño</w:t>
      </w:r>
      <w:proofErr w:type="spellEnd"/>
    </w:p>
    <w:p w:rsidR="00CF40E6" w:rsidRPr="002F1AEC" w:rsidRDefault="00CF40E6" w:rsidP="002F1AEC">
      <w:pPr>
        <w:jc w:val="center"/>
        <w:rPr>
          <w:rFonts w:ascii="Book Antiqua" w:hAnsi="Book Antiqua"/>
          <w:sz w:val="32"/>
          <w:szCs w:val="32"/>
        </w:rPr>
      </w:pPr>
    </w:p>
    <w:p w:rsidR="00F47CEF" w:rsidRPr="002F1AEC" w:rsidRDefault="00CF40E6" w:rsidP="002F1AEC">
      <w:pPr>
        <w:jc w:val="center"/>
        <w:rPr>
          <w:rFonts w:ascii="Book Antiqua" w:hAnsi="Book Antiqua"/>
          <w:sz w:val="32"/>
          <w:szCs w:val="32"/>
        </w:rPr>
      </w:pPr>
      <w:r w:rsidRPr="002F1AEC">
        <w:rPr>
          <w:rFonts w:ascii="Book Antiqua" w:hAnsi="Book Antiqua"/>
          <w:sz w:val="32"/>
          <w:szCs w:val="32"/>
        </w:rPr>
        <w:t>Curso: 7°</w:t>
      </w:r>
      <w:r w:rsidR="002F1AEC">
        <w:rPr>
          <w:rFonts w:ascii="Book Antiqua" w:hAnsi="Book Antiqua"/>
          <w:sz w:val="32"/>
          <w:szCs w:val="32"/>
        </w:rPr>
        <w:t xml:space="preserve"> “A”</w:t>
      </w:r>
    </w:p>
    <w:p w:rsidR="00CF40E6" w:rsidRPr="002F1AEC" w:rsidRDefault="00CF40E6" w:rsidP="002F1AEC">
      <w:pPr>
        <w:jc w:val="center"/>
        <w:rPr>
          <w:rFonts w:ascii="Book Antiqua" w:hAnsi="Book Antiqua"/>
          <w:sz w:val="32"/>
          <w:szCs w:val="32"/>
        </w:rPr>
      </w:pPr>
    </w:p>
    <w:p w:rsidR="00CF40E6" w:rsidRPr="002F1AEC" w:rsidRDefault="00CF40E6" w:rsidP="002F1AEC">
      <w:pPr>
        <w:jc w:val="center"/>
        <w:rPr>
          <w:rFonts w:ascii="Book Antiqua" w:hAnsi="Book Antiqua"/>
          <w:sz w:val="32"/>
          <w:szCs w:val="32"/>
        </w:rPr>
      </w:pPr>
      <w:r w:rsidRPr="002F1AEC">
        <w:rPr>
          <w:rFonts w:ascii="Book Antiqua" w:hAnsi="Book Antiqua"/>
          <w:sz w:val="32"/>
          <w:szCs w:val="32"/>
        </w:rPr>
        <w:t>Año: 2023</w:t>
      </w:r>
    </w:p>
    <w:p w:rsidR="006726B5" w:rsidRDefault="006726B5" w:rsidP="00D11D9F">
      <w:pPr>
        <w:rPr>
          <w:rFonts w:ascii="Abadi" w:hAnsi="Abadi"/>
        </w:rPr>
      </w:pPr>
    </w:p>
    <w:p w:rsidR="006726B5" w:rsidRDefault="006726B5" w:rsidP="00D11D9F">
      <w:pPr>
        <w:rPr>
          <w:rFonts w:ascii="Abadi" w:hAnsi="Abadi"/>
        </w:rPr>
      </w:pPr>
    </w:p>
    <w:p w:rsidR="006726B5" w:rsidRDefault="006726B5" w:rsidP="00D11D9F">
      <w:pPr>
        <w:rPr>
          <w:rFonts w:ascii="Abadi" w:hAnsi="Abadi"/>
        </w:rPr>
      </w:pPr>
    </w:p>
    <w:p w:rsidR="006726B5" w:rsidRDefault="006726B5" w:rsidP="00D11D9F">
      <w:pPr>
        <w:rPr>
          <w:rFonts w:ascii="Abadi" w:hAnsi="Abadi"/>
        </w:rPr>
      </w:pPr>
    </w:p>
    <w:p w:rsidR="006726B5" w:rsidRDefault="006726B5" w:rsidP="00D11D9F">
      <w:pPr>
        <w:rPr>
          <w:rFonts w:ascii="Abadi" w:hAnsi="Abadi"/>
        </w:rPr>
      </w:pPr>
    </w:p>
    <w:p w:rsidR="006726B5" w:rsidRDefault="006726B5" w:rsidP="00D11D9F">
      <w:pPr>
        <w:rPr>
          <w:rFonts w:ascii="Abadi" w:hAnsi="Abadi"/>
        </w:rPr>
      </w:pPr>
    </w:p>
    <w:p w:rsidR="00D27061" w:rsidRDefault="00D27061" w:rsidP="00D11D9F">
      <w:pPr>
        <w:rPr>
          <w:rFonts w:ascii="Abadi" w:hAnsi="Abadi"/>
        </w:rPr>
      </w:pPr>
    </w:p>
    <w:p w:rsidR="00D27061" w:rsidRDefault="00D27061" w:rsidP="00D11D9F">
      <w:pPr>
        <w:rPr>
          <w:rFonts w:ascii="Abadi" w:hAnsi="Abadi"/>
        </w:rPr>
      </w:pPr>
    </w:p>
    <w:sdt>
      <w:sdtPr>
        <w:rPr>
          <w:rFonts w:ascii="Arial" w:hAnsi="Arial" w:cs="Arial"/>
        </w:rPr>
        <w:id w:val="2017645688"/>
        <w:docPartObj>
          <w:docPartGallery w:val="Table of Contents"/>
          <w:docPartUnique/>
        </w:docPartObj>
      </w:sdtPr>
      <w:sdtEndPr>
        <w:rPr>
          <w:rFonts w:eastAsiaTheme="minorEastAsia"/>
          <w:b/>
          <w:bCs/>
          <w:color w:val="auto"/>
          <w:kern w:val="2"/>
          <w:sz w:val="22"/>
          <w:szCs w:val="22"/>
          <w14:ligatures w14:val="standardContextual"/>
        </w:rPr>
      </w:sdtEndPr>
      <w:sdtContent>
        <w:p w:rsidR="00980685" w:rsidRDefault="00980685">
          <w:pPr>
            <w:pStyle w:val="TtulodeTDC"/>
            <w:rPr>
              <w:rFonts w:ascii="Arial" w:hAnsi="Arial" w:cs="Arial"/>
            </w:rPr>
          </w:pPr>
        </w:p>
        <w:p w:rsidR="00980685" w:rsidRPr="00980685" w:rsidRDefault="00980685" w:rsidP="00980685"/>
        <w:p w:rsidR="00980685" w:rsidRPr="00980685" w:rsidRDefault="00980685" w:rsidP="00980685">
          <w:pPr>
            <w:pStyle w:val="TDC1"/>
            <w:tabs>
              <w:tab w:val="right" w:leader="dot" w:pos="8494"/>
            </w:tabs>
            <w:spacing w:line="720" w:lineRule="auto"/>
            <w:rPr>
              <w:rFonts w:ascii="Arial" w:hAnsi="Arial" w:cs="Arial"/>
              <w:noProof/>
              <w:kern w:val="0"/>
              <w14:ligatures w14:val="none"/>
            </w:rPr>
          </w:pPr>
          <w:r w:rsidRPr="00980685">
            <w:rPr>
              <w:rFonts w:ascii="Arial" w:hAnsi="Arial" w:cs="Arial"/>
            </w:rPr>
            <w:fldChar w:fldCharType="begin"/>
          </w:r>
          <w:r w:rsidRPr="00980685">
            <w:rPr>
              <w:rFonts w:ascii="Arial" w:hAnsi="Arial" w:cs="Arial"/>
            </w:rPr>
            <w:instrText xml:space="preserve"> TOC \o "1-3" \h \z \u </w:instrText>
          </w:r>
          <w:r w:rsidRPr="00980685">
            <w:rPr>
              <w:rFonts w:ascii="Arial" w:hAnsi="Arial" w:cs="Arial"/>
            </w:rPr>
            <w:fldChar w:fldCharType="separate"/>
          </w:r>
          <w:hyperlink w:anchor="_Toc150983980" w:history="1">
            <w:r w:rsidRPr="00980685">
              <w:rPr>
                <w:rStyle w:val="Hipervnculo"/>
                <w:rFonts w:ascii="Algerian" w:hAnsi="Algerian" w:cs="Arial"/>
                <w:noProof/>
              </w:rPr>
              <w:t>Informe de prácticas profesionales</w:t>
            </w:r>
            <w:r w:rsidRPr="00980685">
              <w:rPr>
                <w:rFonts w:ascii="Algerian" w:hAnsi="Algerian" w:cs="Arial"/>
                <w:noProof/>
                <w:webHidden/>
              </w:rPr>
              <w:tab/>
            </w:r>
            <w:r w:rsidRPr="00980685">
              <w:rPr>
                <w:rFonts w:ascii="Arial" w:hAnsi="Arial" w:cs="Arial"/>
                <w:noProof/>
                <w:webHidden/>
              </w:rPr>
              <w:fldChar w:fldCharType="begin"/>
            </w:r>
            <w:r w:rsidRPr="00980685">
              <w:rPr>
                <w:rFonts w:ascii="Arial" w:hAnsi="Arial" w:cs="Arial"/>
                <w:noProof/>
                <w:webHidden/>
              </w:rPr>
              <w:instrText xml:space="preserve"> PAGEREF _Toc150983980 \h </w:instrText>
            </w:r>
            <w:r w:rsidRPr="00980685">
              <w:rPr>
                <w:rFonts w:ascii="Arial" w:hAnsi="Arial" w:cs="Arial"/>
                <w:noProof/>
                <w:webHidden/>
              </w:rPr>
            </w:r>
            <w:r w:rsidRPr="00980685">
              <w:rPr>
                <w:rFonts w:ascii="Arial" w:hAnsi="Arial" w:cs="Arial"/>
                <w:noProof/>
                <w:webHidden/>
              </w:rPr>
              <w:fldChar w:fldCharType="separate"/>
            </w:r>
            <w:r w:rsidRPr="00980685">
              <w:rPr>
                <w:rFonts w:ascii="Arial" w:hAnsi="Arial" w:cs="Arial"/>
                <w:noProof/>
                <w:webHidden/>
              </w:rPr>
              <w:t>1</w:t>
            </w:r>
            <w:r w:rsidRPr="00980685">
              <w:rPr>
                <w:rFonts w:ascii="Arial" w:hAnsi="Arial" w:cs="Arial"/>
                <w:noProof/>
                <w:webHidden/>
              </w:rPr>
              <w:fldChar w:fldCharType="end"/>
            </w:r>
          </w:hyperlink>
        </w:p>
        <w:p w:rsidR="00980685" w:rsidRPr="00980685" w:rsidRDefault="00980685" w:rsidP="00980685">
          <w:pPr>
            <w:pStyle w:val="TDC1"/>
            <w:tabs>
              <w:tab w:val="right" w:leader="dot" w:pos="8494"/>
            </w:tabs>
            <w:spacing w:line="720" w:lineRule="auto"/>
            <w:rPr>
              <w:rFonts w:ascii="Arial" w:hAnsi="Arial" w:cs="Arial"/>
              <w:noProof/>
              <w:kern w:val="0"/>
              <w14:ligatures w14:val="none"/>
            </w:rPr>
          </w:pPr>
          <w:hyperlink w:anchor="_Toc150983981" w:history="1">
            <w:r w:rsidRPr="00980685">
              <w:rPr>
                <w:rStyle w:val="Hipervnculo"/>
                <w:rFonts w:ascii="Arial" w:hAnsi="Arial" w:cs="Arial"/>
                <w:b/>
                <w:noProof/>
              </w:rPr>
              <w:t>Introducción</w:t>
            </w:r>
            <w:r w:rsidRPr="00980685">
              <w:rPr>
                <w:rFonts w:ascii="Arial" w:hAnsi="Arial" w:cs="Arial"/>
                <w:noProof/>
                <w:webHidden/>
              </w:rPr>
              <w:tab/>
            </w:r>
            <w:r w:rsidRPr="00980685">
              <w:rPr>
                <w:rFonts w:ascii="Arial" w:hAnsi="Arial" w:cs="Arial"/>
                <w:noProof/>
                <w:webHidden/>
              </w:rPr>
              <w:fldChar w:fldCharType="begin"/>
            </w:r>
            <w:r w:rsidRPr="00980685">
              <w:rPr>
                <w:rFonts w:ascii="Arial" w:hAnsi="Arial" w:cs="Arial"/>
                <w:noProof/>
                <w:webHidden/>
              </w:rPr>
              <w:instrText xml:space="preserve"> PAGEREF _Toc150983981 \h </w:instrText>
            </w:r>
            <w:r w:rsidRPr="00980685">
              <w:rPr>
                <w:rFonts w:ascii="Arial" w:hAnsi="Arial" w:cs="Arial"/>
                <w:noProof/>
                <w:webHidden/>
              </w:rPr>
            </w:r>
            <w:r w:rsidRPr="00980685">
              <w:rPr>
                <w:rFonts w:ascii="Arial" w:hAnsi="Arial" w:cs="Arial"/>
                <w:noProof/>
                <w:webHidden/>
              </w:rPr>
              <w:fldChar w:fldCharType="separate"/>
            </w:r>
            <w:r w:rsidRPr="00980685">
              <w:rPr>
                <w:rFonts w:ascii="Arial" w:hAnsi="Arial" w:cs="Arial"/>
                <w:noProof/>
                <w:webHidden/>
              </w:rPr>
              <w:t>3</w:t>
            </w:r>
            <w:r w:rsidRPr="00980685">
              <w:rPr>
                <w:rFonts w:ascii="Arial" w:hAnsi="Arial" w:cs="Arial"/>
                <w:noProof/>
                <w:webHidden/>
              </w:rPr>
              <w:fldChar w:fldCharType="end"/>
            </w:r>
          </w:hyperlink>
        </w:p>
        <w:p w:rsidR="00980685" w:rsidRPr="00980685" w:rsidRDefault="00980685" w:rsidP="00980685">
          <w:pPr>
            <w:pStyle w:val="TDC1"/>
            <w:tabs>
              <w:tab w:val="right" w:leader="dot" w:pos="8494"/>
            </w:tabs>
            <w:spacing w:line="720" w:lineRule="auto"/>
            <w:rPr>
              <w:rFonts w:ascii="Arial" w:hAnsi="Arial" w:cs="Arial"/>
              <w:noProof/>
              <w:kern w:val="0"/>
              <w14:ligatures w14:val="none"/>
            </w:rPr>
          </w:pPr>
          <w:hyperlink w:anchor="_Toc150983982" w:history="1">
            <w:r w:rsidRPr="00980685">
              <w:rPr>
                <w:rStyle w:val="Hipervnculo"/>
                <w:rFonts w:ascii="Arial" w:hAnsi="Arial" w:cs="Arial"/>
                <w:b/>
                <w:noProof/>
              </w:rPr>
              <w:t>Objetivo</w:t>
            </w:r>
            <w:r w:rsidRPr="00980685">
              <w:rPr>
                <w:rFonts w:ascii="Arial" w:hAnsi="Arial" w:cs="Arial"/>
                <w:noProof/>
                <w:webHidden/>
              </w:rPr>
              <w:tab/>
            </w:r>
            <w:r w:rsidRPr="00980685">
              <w:rPr>
                <w:rFonts w:ascii="Arial" w:hAnsi="Arial" w:cs="Arial"/>
                <w:noProof/>
                <w:webHidden/>
              </w:rPr>
              <w:fldChar w:fldCharType="begin"/>
            </w:r>
            <w:r w:rsidRPr="00980685">
              <w:rPr>
                <w:rFonts w:ascii="Arial" w:hAnsi="Arial" w:cs="Arial"/>
                <w:noProof/>
                <w:webHidden/>
              </w:rPr>
              <w:instrText xml:space="preserve"> PAGEREF _Toc150983982 \h </w:instrText>
            </w:r>
            <w:r w:rsidRPr="00980685">
              <w:rPr>
                <w:rFonts w:ascii="Arial" w:hAnsi="Arial" w:cs="Arial"/>
                <w:noProof/>
                <w:webHidden/>
              </w:rPr>
            </w:r>
            <w:r w:rsidRPr="00980685">
              <w:rPr>
                <w:rFonts w:ascii="Arial" w:hAnsi="Arial" w:cs="Arial"/>
                <w:noProof/>
                <w:webHidden/>
              </w:rPr>
              <w:fldChar w:fldCharType="separate"/>
            </w:r>
            <w:r w:rsidRPr="00980685">
              <w:rPr>
                <w:rFonts w:ascii="Arial" w:hAnsi="Arial" w:cs="Arial"/>
                <w:noProof/>
                <w:webHidden/>
              </w:rPr>
              <w:t>3</w:t>
            </w:r>
            <w:r w:rsidRPr="00980685">
              <w:rPr>
                <w:rFonts w:ascii="Arial" w:hAnsi="Arial" w:cs="Arial"/>
                <w:noProof/>
                <w:webHidden/>
              </w:rPr>
              <w:fldChar w:fldCharType="end"/>
            </w:r>
          </w:hyperlink>
        </w:p>
        <w:p w:rsidR="00980685" w:rsidRPr="00980685" w:rsidRDefault="00980685" w:rsidP="00980685">
          <w:pPr>
            <w:pStyle w:val="TDC1"/>
            <w:tabs>
              <w:tab w:val="right" w:leader="dot" w:pos="8494"/>
            </w:tabs>
            <w:spacing w:line="720" w:lineRule="auto"/>
            <w:rPr>
              <w:rFonts w:ascii="Arial" w:hAnsi="Arial" w:cs="Arial"/>
              <w:noProof/>
              <w:kern w:val="0"/>
              <w14:ligatures w14:val="none"/>
            </w:rPr>
          </w:pPr>
          <w:hyperlink w:anchor="_Toc150983983" w:history="1">
            <w:r w:rsidRPr="00980685">
              <w:rPr>
                <w:rStyle w:val="Hipervnculo"/>
                <w:rFonts w:ascii="Arial" w:hAnsi="Arial" w:cs="Arial"/>
                <w:b/>
                <w:noProof/>
              </w:rPr>
              <w:t>Ubicación y vías de acceso</w:t>
            </w:r>
            <w:r w:rsidRPr="00980685">
              <w:rPr>
                <w:rFonts w:ascii="Arial" w:hAnsi="Arial" w:cs="Arial"/>
                <w:noProof/>
                <w:webHidden/>
              </w:rPr>
              <w:tab/>
            </w:r>
            <w:r w:rsidRPr="00980685">
              <w:rPr>
                <w:rFonts w:ascii="Arial" w:hAnsi="Arial" w:cs="Arial"/>
                <w:noProof/>
                <w:webHidden/>
              </w:rPr>
              <w:fldChar w:fldCharType="begin"/>
            </w:r>
            <w:r w:rsidRPr="00980685">
              <w:rPr>
                <w:rFonts w:ascii="Arial" w:hAnsi="Arial" w:cs="Arial"/>
                <w:noProof/>
                <w:webHidden/>
              </w:rPr>
              <w:instrText xml:space="preserve"> PAGEREF _Toc150983983 \h </w:instrText>
            </w:r>
            <w:r w:rsidRPr="00980685">
              <w:rPr>
                <w:rFonts w:ascii="Arial" w:hAnsi="Arial" w:cs="Arial"/>
                <w:noProof/>
                <w:webHidden/>
              </w:rPr>
            </w:r>
            <w:r w:rsidRPr="00980685">
              <w:rPr>
                <w:rFonts w:ascii="Arial" w:hAnsi="Arial" w:cs="Arial"/>
                <w:noProof/>
                <w:webHidden/>
              </w:rPr>
              <w:fldChar w:fldCharType="separate"/>
            </w:r>
            <w:r w:rsidRPr="00980685">
              <w:rPr>
                <w:rFonts w:ascii="Arial" w:hAnsi="Arial" w:cs="Arial"/>
                <w:noProof/>
                <w:webHidden/>
              </w:rPr>
              <w:t>3</w:t>
            </w:r>
            <w:r w:rsidRPr="00980685">
              <w:rPr>
                <w:rFonts w:ascii="Arial" w:hAnsi="Arial" w:cs="Arial"/>
                <w:noProof/>
                <w:webHidden/>
              </w:rPr>
              <w:fldChar w:fldCharType="end"/>
            </w:r>
          </w:hyperlink>
        </w:p>
        <w:p w:rsidR="00980685" w:rsidRPr="00980685" w:rsidRDefault="00980685" w:rsidP="00980685">
          <w:pPr>
            <w:pStyle w:val="TDC1"/>
            <w:tabs>
              <w:tab w:val="right" w:leader="dot" w:pos="8494"/>
            </w:tabs>
            <w:spacing w:line="720" w:lineRule="auto"/>
            <w:rPr>
              <w:rFonts w:ascii="Arial" w:hAnsi="Arial" w:cs="Arial"/>
              <w:noProof/>
              <w:kern w:val="0"/>
              <w14:ligatures w14:val="none"/>
            </w:rPr>
          </w:pPr>
          <w:hyperlink w:anchor="_Toc150983984" w:history="1">
            <w:r w:rsidRPr="00980685">
              <w:rPr>
                <w:rStyle w:val="Hipervnculo"/>
                <w:rFonts w:ascii="Arial" w:hAnsi="Arial" w:cs="Arial"/>
                <w:b/>
                <w:noProof/>
              </w:rPr>
              <w:t>Historia de Calera FGH</w:t>
            </w:r>
            <w:r w:rsidRPr="00980685">
              <w:rPr>
                <w:rFonts w:ascii="Arial" w:hAnsi="Arial" w:cs="Arial"/>
                <w:noProof/>
                <w:webHidden/>
              </w:rPr>
              <w:tab/>
            </w:r>
            <w:r w:rsidRPr="00980685">
              <w:rPr>
                <w:rFonts w:ascii="Arial" w:hAnsi="Arial" w:cs="Arial"/>
                <w:noProof/>
                <w:webHidden/>
              </w:rPr>
              <w:fldChar w:fldCharType="begin"/>
            </w:r>
            <w:r w:rsidRPr="00980685">
              <w:rPr>
                <w:rFonts w:ascii="Arial" w:hAnsi="Arial" w:cs="Arial"/>
                <w:noProof/>
                <w:webHidden/>
              </w:rPr>
              <w:instrText xml:space="preserve"> PAGEREF _Toc150983984 \h </w:instrText>
            </w:r>
            <w:r w:rsidRPr="00980685">
              <w:rPr>
                <w:rFonts w:ascii="Arial" w:hAnsi="Arial" w:cs="Arial"/>
                <w:noProof/>
                <w:webHidden/>
              </w:rPr>
            </w:r>
            <w:r w:rsidRPr="00980685">
              <w:rPr>
                <w:rFonts w:ascii="Arial" w:hAnsi="Arial" w:cs="Arial"/>
                <w:noProof/>
                <w:webHidden/>
              </w:rPr>
              <w:fldChar w:fldCharType="separate"/>
            </w:r>
            <w:r w:rsidRPr="00980685">
              <w:rPr>
                <w:rFonts w:ascii="Arial" w:hAnsi="Arial" w:cs="Arial"/>
                <w:noProof/>
                <w:webHidden/>
              </w:rPr>
              <w:t>4</w:t>
            </w:r>
            <w:r w:rsidRPr="00980685">
              <w:rPr>
                <w:rFonts w:ascii="Arial" w:hAnsi="Arial" w:cs="Arial"/>
                <w:noProof/>
                <w:webHidden/>
              </w:rPr>
              <w:fldChar w:fldCharType="end"/>
            </w:r>
          </w:hyperlink>
        </w:p>
        <w:p w:rsidR="00980685" w:rsidRPr="00980685" w:rsidRDefault="00980685" w:rsidP="00980685">
          <w:pPr>
            <w:pStyle w:val="TDC1"/>
            <w:tabs>
              <w:tab w:val="right" w:leader="dot" w:pos="8494"/>
            </w:tabs>
            <w:spacing w:line="720" w:lineRule="auto"/>
            <w:rPr>
              <w:rFonts w:ascii="Arial" w:hAnsi="Arial" w:cs="Arial"/>
              <w:noProof/>
              <w:kern w:val="0"/>
              <w14:ligatures w14:val="none"/>
            </w:rPr>
          </w:pPr>
          <w:hyperlink w:anchor="_Toc150983985" w:history="1">
            <w:r w:rsidRPr="00980685">
              <w:rPr>
                <w:rStyle w:val="Hipervnculo"/>
                <w:rFonts w:ascii="Arial" w:hAnsi="Arial" w:cs="Arial"/>
                <w:b/>
                <w:noProof/>
              </w:rPr>
              <w:t>Quienes y cuantos trabajan en calera FGH</w:t>
            </w:r>
            <w:r w:rsidRPr="00980685">
              <w:rPr>
                <w:rFonts w:ascii="Arial" w:hAnsi="Arial" w:cs="Arial"/>
                <w:noProof/>
                <w:webHidden/>
              </w:rPr>
              <w:tab/>
            </w:r>
            <w:r w:rsidRPr="00980685">
              <w:rPr>
                <w:rFonts w:ascii="Arial" w:hAnsi="Arial" w:cs="Arial"/>
                <w:noProof/>
                <w:webHidden/>
              </w:rPr>
              <w:fldChar w:fldCharType="begin"/>
            </w:r>
            <w:r w:rsidRPr="00980685">
              <w:rPr>
                <w:rFonts w:ascii="Arial" w:hAnsi="Arial" w:cs="Arial"/>
                <w:noProof/>
                <w:webHidden/>
              </w:rPr>
              <w:instrText xml:space="preserve"> PAGEREF _Toc150983985 \h </w:instrText>
            </w:r>
            <w:r w:rsidRPr="00980685">
              <w:rPr>
                <w:rFonts w:ascii="Arial" w:hAnsi="Arial" w:cs="Arial"/>
                <w:noProof/>
                <w:webHidden/>
              </w:rPr>
            </w:r>
            <w:r w:rsidRPr="00980685">
              <w:rPr>
                <w:rFonts w:ascii="Arial" w:hAnsi="Arial" w:cs="Arial"/>
                <w:noProof/>
                <w:webHidden/>
              </w:rPr>
              <w:fldChar w:fldCharType="separate"/>
            </w:r>
            <w:r w:rsidRPr="00980685">
              <w:rPr>
                <w:rFonts w:ascii="Arial" w:hAnsi="Arial" w:cs="Arial"/>
                <w:noProof/>
                <w:webHidden/>
              </w:rPr>
              <w:t>5</w:t>
            </w:r>
            <w:r w:rsidRPr="00980685">
              <w:rPr>
                <w:rFonts w:ascii="Arial" w:hAnsi="Arial" w:cs="Arial"/>
                <w:noProof/>
                <w:webHidden/>
              </w:rPr>
              <w:fldChar w:fldCharType="end"/>
            </w:r>
          </w:hyperlink>
        </w:p>
        <w:p w:rsidR="00980685" w:rsidRPr="00980685" w:rsidRDefault="00980685" w:rsidP="00980685">
          <w:pPr>
            <w:pStyle w:val="TDC1"/>
            <w:tabs>
              <w:tab w:val="right" w:leader="dot" w:pos="8494"/>
            </w:tabs>
            <w:spacing w:line="720" w:lineRule="auto"/>
            <w:rPr>
              <w:rFonts w:ascii="Arial" w:hAnsi="Arial" w:cs="Arial"/>
              <w:noProof/>
              <w:kern w:val="0"/>
              <w14:ligatures w14:val="none"/>
            </w:rPr>
          </w:pPr>
          <w:hyperlink w:anchor="_Toc150983986" w:history="1">
            <w:r w:rsidRPr="00980685">
              <w:rPr>
                <w:rStyle w:val="Hipervnculo"/>
                <w:rFonts w:ascii="Arial" w:hAnsi="Arial" w:cs="Arial"/>
                <w:b/>
                <w:noProof/>
              </w:rPr>
              <w:t>Operaciones y Comercialización de Calera FGH</w:t>
            </w:r>
            <w:r w:rsidRPr="00980685">
              <w:rPr>
                <w:rFonts w:ascii="Arial" w:hAnsi="Arial" w:cs="Arial"/>
                <w:noProof/>
                <w:webHidden/>
              </w:rPr>
              <w:tab/>
            </w:r>
            <w:r w:rsidRPr="00980685">
              <w:rPr>
                <w:rFonts w:ascii="Arial" w:hAnsi="Arial" w:cs="Arial"/>
                <w:noProof/>
                <w:webHidden/>
              </w:rPr>
              <w:fldChar w:fldCharType="begin"/>
            </w:r>
            <w:r w:rsidRPr="00980685">
              <w:rPr>
                <w:rFonts w:ascii="Arial" w:hAnsi="Arial" w:cs="Arial"/>
                <w:noProof/>
                <w:webHidden/>
              </w:rPr>
              <w:instrText xml:space="preserve"> PAGEREF _Toc150983986 \h </w:instrText>
            </w:r>
            <w:r w:rsidRPr="00980685">
              <w:rPr>
                <w:rFonts w:ascii="Arial" w:hAnsi="Arial" w:cs="Arial"/>
                <w:noProof/>
                <w:webHidden/>
              </w:rPr>
            </w:r>
            <w:r w:rsidRPr="00980685">
              <w:rPr>
                <w:rFonts w:ascii="Arial" w:hAnsi="Arial" w:cs="Arial"/>
                <w:noProof/>
                <w:webHidden/>
              </w:rPr>
              <w:fldChar w:fldCharType="separate"/>
            </w:r>
            <w:r w:rsidRPr="00980685">
              <w:rPr>
                <w:rFonts w:ascii="Arial" w:hAnsi="Arial" w:cs="Arial"/>
                <w:noProof/>
                <w:webHidden/>
              </w:rPr>
              <w:t>5</w:t>
            </w:r>
            <w:r w:rsidRPr="00980685">
              <w:rPr>
                <w:rFonts w:ascii="Arial" w:hAnsi="Arial" w:cs="Arial"/>
                <w:noProof/>
                <w:webHidden/>
              </w:rPr>
              <w:fldChar w:fldCharType="end"/>
            </w:r>
          </w:hyperlink>
        </w:p>
        <w:p w:rsidR="00980685" w:rsidRPr="00980685" w:rsidRDefault="00980685" w:rsidP="00980685">
          <w:pPr>
            <w:pStyle w:val="TDC1"/>
            <w:tabs>
              <w:tab w:val="right" w:leader="dot" w:pos="8494"/>
            </w:tabs>
            <w:spacing w:line="720" w:lineRule="auto"/>
            <w:rPr>
              <w:rFonts w:ascii="Arial" w:hAnsi="Arial" w:cs="Arial"/>
              <w:noProof/>
              <w:kern w:val="0"/>
              <w14:ligatures w14:val="none"/>
            </w:rPr>
          </w:pPr>
          <w:hyperlink w:anchor="_Toc150983987" w:history="1">
            <w:r w:rsidRPr="00980685">
              <w:rPr>
                <w:rStyle w:val="Hipervnculo"/>
                <w:rFonts w:ascii="Arial" w:hAnsi="Arial" w:cs="Arial"/>
                <w:b/>
                <w:noProof/>
              </w:rPr>
              <w:t>Comienzo de la prácticas profesionalizantes</w:t>
            </w:r>
            <w:r w:rsidRPr="00980685">
              <w:rPr>
                <w:rFonts w:ascii="Arial" w:hAnsi="Arial" w:cs="Arial"/>
                <w:noProof/>
                <w:webHidden/>
              </w:rPr>
              <w:tab/>
            </w:r>
            <w:r w:rsidRPr="00980685">
              <w:rPr>
                <w:rFonts w:ascii="Arial" w:hAnsi="Arial" w:cs="Arial"/>
                <w:noProof/>
                <w:webHidden/>
              </w:rPr>
              <w:fldChar w:fldCharType="begin"/>
            </w:r>
            <w:r w:rsidRPr="00980685">
              <w:rPr>
                <w:rFonts w:ascii="Arial" w:hAnsi="Arial" w:cs="Arial"/>
                <w:noProof/>
                <w:webHidden/>
              </w:rPr>
              <w:instrText xml:space="preserve"> PAGEREF _Toc150983987 \h </w:instrText>
            </w:r>
            <w:r w:rsidRPr="00980685">
              <w:rPr>
                <w:rFonts w:ascii="Arial" w:hAnsi="Arial" w:cs="Arial"/>
                <w:noProof/>
                <w:webHidden/>
              </w:rPr>
            </w:r>
            <w:r w:rsidRPr="00980685">
              <w:rPr>
                <w:rFonts w:ascii="Arial" w:hAnsi="Arial" w:cs="Arial"/>
                <w:noProof/>
                <w:webHidden/>
              </w:rPr>
              <w:fldChar w:fldCharType="separate"/>
            </w:r>
            <w:r w:rsidRPr="00980685">
              <w:rPr>
                <w:rFonts w:ascii="Arial" w:hAnsi="Arial" w:cs="Arial"/>
                <w:noProof/>
                <w:webHidden/>
              </w:rPr>
              <w:t>5</w:t>
            </w:r>
            <w:r w:rsidRPr="00980685">
              <w:rPr>
                <w:rFonts w:ascii="Arial" w:hAnsi="Arial" w:cs="Arial"/>
                <w:noProof/>
                <w:webHidden/>
              </w:rPr>
              <w:fldChar w:fldCharType="end"/>
            </w:r>
          </w:hyperlink>
        </w:p>
        <w:p w:rsidR="00980685" w:rsidRPr="00980685" w:rsidRDefault="00980685" w:rsidP="00980685">
          <w:pPr>
            <w:pStyle w:val="TDC1"/>
            <w:tabs>
              <w:tab w:val="right" w:leader="dot" w:pos="8494"/>
            </w:tabs>
            <w:spacing w:line="720" w:lineRule="auto"/>
            <w:rPr>
              <w:rFonts w:ascii="Arial" w:hAnsi="Arial" w:cs="Arial"/>
              <w:noProof/>
              <w:kern w:val="0"/>
              <w14:ligatures w14:val="none"/>
            </w:rPr>
          </w:pPr>
          <w:hyperlink w:anchor="_Toc150983988" w:history="1">
            <w:r w:rsidRPr="00980685">
              <w:rPr>
                <w:rStyle w:val="Hipervnculo"/>
                <w:rFonts w:ascii="Arial" w:hAnsi="Arial" w:cs="Arial"/>
                <w:b/>
                <w:noProof/>
              </w:rPr>
              <w:t>Conclusión</w:t>
            </w:r>
            <w:r w:rsidRPr="00980685">
              <w:rPr>
                <w:rFonts w:ascii="Arial" w:hAnsi="Arial" w:cs="Arial"/>
                <w:noProof/>
                <w:webHidden/>
              </w:rPr>
              <w:tab/>
            </w:r>
            <w:r w:rsidRPr="00980685">
              <w:rPr>
                <w:rFonts w:ascii="Arial" w:hAnsi="Arial" w:cs="Arial"/>
                <w:noProof/>
                <w:webHidden/>
              </w:rPr>
              <w:fldChar w:fldCharType="begin"/>
            </w:r>
            <w:r w:rsidRPr="00980685">
              <w:rPr>
                <w:rFonts w:ascii="Arial" w:hAnsi="Arial" w:cs="Arial"/>
                <w:noProof/>
                <w:webHidden/>
              </w:rPr>
              <w:instrText xml:space="preserve"> PAGEREF _Toc150983988 \h </w:instrText>
            </w:r>
            <w:r w:rsidRPr="00980685">
              <w:rPr>
                <w:rFonts w:ascii="Arial" w:hAnsi="Arial" w:cs="Arial"/>
                <w:noProof/>
                <w:webHidden/>
              </w:rPr>
            </w:r>
            <w:r w:rsidRPr="00980685">
              <w:rPr>
                <w:rFonts w:ascii="Arial" w:hAnsi="Arial" w:cs="Arial"/>
                <w:noProof/>
                <w:webHidden/>
              </w:rPr>
              <w:fldChar w:fldCharType="separate"/>
            </w:r>
            <w:r w:rsidRPr="00980685">
              <w:rPr>
                <w:rFonts w:ascii="Arial" w:hAnsi="Arial" w:cs="Arial"/>
                <w:noProof/>
                <w:webHidden/>
              </w:rPr>
              <w:t>13</w:t>
            </w:r>
            <w:r w:rsidRPr="00980685">
              <w:rPr>
                <w:rFonts w:ascii="Arial" w:hAnsi="Arial" w:cs="Arial"/>
                <w:noProof/>
                <w:webHidden/>
              </w:rPr>
              <w:fldChar w:fldCharType="end"/>
            </w:r>
          </w:hyperlink>
        </w:p>
        <w:p w:rsidR="00980685" w:rsidRPr="00980685" w:rsidRDefault="00980685">
          <w:pPr>
            <w:rPr>
              <w:rFonts w:ascii="Arial" w:hAnsi="Arial" w:cs="Arial"/>
            </w:rPr>
          </w:pPr>
          <w:r w:rsidRPr="00980685">
            <w:rPr>
              <w:rFonts w:ascii="Arial" w:hAnsi="Arial" w:cs="Arial"/>
              <w:b/>
              <w:bCs/>
            </w:rPr>
            <w:fldChar w:fldCharType="end"/>
          </w:r>
        </w:p>
      </w:sdtContent>
    </w:sdt>
    <w:p w:rsidR="00D27061" w:rsidRPr="00980685" w:rsidRDefault="00D27061" w:rsidP="00D11D9F">
      <w:pPr>
        <w:rPr>
          <w:rFonts w:ascii="Arial" w:hAnsi="Arial" w:cs="Arial"/>
        </w:rPr>
      </w:pPr>
    </w:p>
    <w:p w:rsidR="00D27061" w:rsidRDefault="00D27061" w:rsidP="00D11D9F">
      <w:pPr>
        <w:rPr>
          <w:rFonts w:ascii="Abadi" w:hAnsi="Abadi"/>
        </w:rPr>
      </w:pPr>
    </w:p>
    <w:p w:rsidR="00D27061" w:rsidRDefault="00D27061" w:rsidP="00D11D9F">
      <w:pPr>
        <w:rPr>
          <w:rFonts w:ascii="Abadi" w:hAnsi="Abadi"/>
        </w:rPr>
      </w:pPr>
    </w:p>
    <w:p w:rsidR="00D27061" w:rsidRDefault="00D27061" w:rsidP="00D11D9F">
      <w:pPr>
        <w:rPr>
          <w:rFonts w:ascii="Abadi" w:hAnsi="Abadi"/>
        </w:rPr>
      </w:pPr>
    </w:p>
    <w:p w:rsidR="00D27061" w:rsidRDefault="00D27061" w:rsidP="00D11D9F">
      <w:pPr>
        <w:rPr>
          <w:rFonts w:ascii="Abadi" w:hAnsi="Abadi"/>
        </w:rPr>
      </w:pPr>
    </w:p>
    <w:p w:rsidR="00D27061" w:rsidRDefault="00D27061" w:rsidP="00D11D9F">
      <w:pPr>
        <w:rPr>
          <w:rFonts w:ascii="Abadi" w:hAnsi="Abadi"/>
        </w:rPr>
      </w:pPr>
    </w:p>
    <w:p w:rsidR="00D27061" w:rsidRDefault="00D27061" w:rsidP="00D11D9F">
      <w:pPr>
        <w:rPr>
          <w:rFonts w:ascii="Abadi" w:hAnsi="Abadi"/>
        </w:rPr>
      </w:pPr>
    </w:p>
    <w:p w:rsidR="00D27061" w:rsidRDefault="00D27061" w:rsidP="00D11D9F">
      <w:pPr>
        <w:rPr>
          <w:rFonts w:ascii="Abadi" w:hAnsi="Abadi"/>
        </w:rPr>
      </w:pPr>
    </w:p>
    <w:p w:rsidR="00D27061" w:rsidRDefault="00D27061" w:rsidP="00D11D9F">
      <w:pPr>
        <w:rPr>
          <w:rFonts w:ascii="Abadi" w:hAnsi="Abadi"/>
        </w:rPr>
      </w:pPr>
    </w:p>
    <w:p w:rsidR="00E106D4" w:rsidRPr="007A4956" w:rsidRDefault="00E106D4" w:rsidP="007A4956">
      <w:pPr>
        <w:pStyle w:val="Ttulo1"/>
        <w:rPr>
          <w:rFonts w:ascii="Arial" w:hAnsi="Arial" w:cs="Arial"/>
          <w:b/>
          <w:color w:val="000000" w:themeColor="text1"/>
        </w:rPr>
      </w:pPr>
      <w:bookmarkStart w:id="2" w:name="_Toc150983972"/>
      <w:bookmarkStart w:id="3" w:name="_Toc150983981"/>
      <w:r w:rsidRPr="007A4956">
        <w:rPr>
          <w:b/>
          <w:color w:val="000000" w:themeColor="text1"/>
        </w:rPr>
        <w:lastRenderedPageBreak/>
        <w:t>Introducción</w:t>
      </w:r>
      <w:bookmarkEnd w:id="2"/>
      <w:bookmarkEnd w:id="3"/>
    </w:p>
    <w:p w:rsidR="00B57DD2" w:rsidRPr="00026A01" w:rsidRDefault="00E106D4" w:rsidP="006378C1">
      <w:pPr>
        <w:jc w:val="both"/>
        <w:rPr>
          <w:rFonts w:ascii="Arial" w:hAnsi="Arial" w:cs="Arial"/>
        </w:rPr>
      </w:pPr>
      <w:r w:rsidRPr="00026A01">
        <w:rPr>
          <w:rFonts w:ascii="Arial" w:hAnsi="Arial" w:cs="Arial"/>
        </w:rPr>
        <w:t>Este informe documenta mis prácticas en la reconocida Calera FGH, donde tuve la valiosa oportunidad de explorar cada aspecto de esta instalación, desde la operación en la cantera hasta el proceso de trituración, el funcionamiento del horno y más. Durante mi estadía</w:t>
      </w:r>
      <w:r w:rsidR="00B57DD2" w:rsidRPr="00026A01">
        <w:rPr>
          <w:rFonts w:ascii="Arial" w:hAnsi="Arial" w:cs="Arial"/>
        </w:rPr>
        <w:t xml:space="preserve"> pude contemplar y adquirir</w:t>
      </w:r>
      <w:r w:rsidRPr="00026A01">
        <w:rPr>
          <w:rFonts w:ascii="Arial" w:hAnsi="Arial" w:cs="Arial"/>
        </w:rPr>
        <w:t xml:space="preserve"> los </w:t>
      </w:r>
      <w:r w:rsidR="00B57DD2" w:rsidRPr="00026A01">
        <w:rPr>
          <w:rFonts w:ascii="Arial" w:hAnsi="Arial" w:cs="Arial"/>
        </w:rPr>
        <w:t xml:space="preserve">conocimientos acerca de los </w:t>
      </w:r>
      <w:r w:rsidRPr="00026A01">
        <w:rPr>
          <w:rFonts w:ascii="Arial" w:hAnsi="Arial" w:cs="Arial"/>
        </w:rPr>
        <w:t xml:space="preserve">procesos que conforman la cadena de producción de cal, con el objetivo </w:t>
      </w:r>
      <w:r w:rsidR="00B57DD2" w:rsidRPr="00026A01">
        <w:rPr>
          <w:rFonts w:ascii="Arial" w:hAnsi="Arial" w:cs="Arial"/>
        </w:rPr>
        <w:t>de comprender la actividad que ellos realizan, vinculado a la extracción, transformación y comercialización de estos productos esenciales para la industria.</w:t>
      </w:r>
      <w:r w:rsidR="003D515D" w:rsidRPr="00026A01">
        <w:rPr>
          <w:rFonts w:ascii="Arial" w:hAnsi="Arial" w:cs="Arial"/>
        </w:rPr>
        <w:t xml:space="preserve"> </w:t>
      </w:r>
    </w:p>
    <w:p w:rsidR="00B57DD2" w:rsidRPr="00026A01" w:rsidRDefault="00B57DD2" w:rsidP="006378C1">
      <w:pPr>
        <w:jc w:val="both"/>
        <w:rPr>
          <w:rFonts w:ascii="Arial" w:hAnsi="Arial" w:cs="Arial"/>
        </w:rPr>
      </w:pPr>
    </w:p>
    <w:p w:rsidR="00611FA2" w:rsidRPr="007A4956" w:rsidRDefault="00611FA2" w:rsidP="007A4956">
      <w:pPr>
        <w:pStyle w:val="Ttulo1"/>
        <w:rPr>
          <w:b/>
          <w:color w:val="000000" w:themeColor="text1"/>
        </w:rPr>
      </w:pPr>
      <w:bookmarkStart w:id="4" w:name="_Toc150983973"/>
      <w:bookmarkStart w:id="5" w:name="_Toc150983982"/>
      <w:r w:rsidRPr="007A4956">
        <w:rPr>
          <w:b/>
          <w:color w:val="000000" w:themeColor="text1"/>
        </w:rPr>
        <w:t>Objetivo</w:t>
      </w:r>
      <w:bookmarkEnd w:id="4"/>
      <w:bookmarkEnd w:id="5"/>
    </w:p>
    <w:p w:rsidR="00B57DD2" w:rsidRPr="00026A01" w:rsidRDefault="00B57DD2" w:rsidP="006378C1">
      <w:pPr>
        <w:pStyle w:val="Prrafodelista"/>
        <w:numPr>
          <w:ilvl w:val="0"/>
          <w:numId w:val="3"/>
        </w:numPr>
        <w:jc w:val="both"/>
        <w:rPr>
          <w:rFonts w:ascii="Arial" w:hAnsi="Arial" w:cs="Arial"/>
          <w:b/>
          <w:bCs/>
        </w:rPr>
      </w:pPr>
      <w:r w:rsidRPr="00026A01">
        <w:rPr>
          <w:rFonts w:ascii="Arial" w:hAnsi="Arial" w:cs="Arial"/>
          <w:bCs/>
        </w:rPr>
        <w:t xml:space="preserve">Implementar los conocimientos previamente adquiridos a </w:t>
      </w:r>
      <w:r w:rsidR="00EC3264" w:rsidRPr="00026A01">
        <w:rPr>
          <w:rFonts w:ascii="Arial" w:hAnsi="Arial" w:cs="Arial"/>
          <w:bCs/>
        </w:rPr>
        <w:t>lo largo de los años de estudio en el colegio</w:t>
      </w:r>
    </w:p>
    <w:p w:rsidR="00B57DD2" w:rsidRPr="00026A01" w:rsidRDefault="00B57DD2" w:rsidP="006378C1">
      <w:pPr>
        <w:pStyle w:val="Prrafodelista"/>
        <w:numPr>
          <w:ilvl w:val="0"/>
          <w:numId w:val="3"/>
        </w:numPr>
        <w:jc w:val="both"/>
        <w:rPr>
          <w:rFonts w:ascii="Arial" w:hAnsi="Arial" w:cs="Arial"/>
          <w:b/>
          <w:bCs/>
        </w:rPr>
      </w:pPr>
      <w:r w:rsidRPr="00026A01">
        <w:rPr>
          <w:rFonts w:ascii="Arial" w:hAnsi="Arial" w:cs="Arial"/>
          <w:bCs/>
        </w:rPr>
        <w:t>Adquirir nuevos conocimientos detallando en forma meticulosa las actividades propuestas en la calera.</w:t>
      </w:r>
    </w:p>
    <w:p w:rsidR="00B57DD2" w:rsidRPr="00026A01" w:rsidRDefault="00B57DD2" w:rsidP="006378C1">
      <w:pPr>
        <w:pStyle w:val="Prrafodelista"/>
        <w:numPr>
          <w:ilvl w:val="0"/>
          <w:numId w:val="3"/>
        </w:numPr>
        <w:jc w:val="both"/>
        <w:rPr>
          <w:rFonts w:ascii="Arial" w:hAnsi="Arial" w:cs="Arial"/>
          <w:b/>
          <w:bCs/>
        </w:rPr>
      </w:pPr>
      <w:r w:rsidRPr="00026A01">
        <w:rPr>
          <w:rFonts w:ascii="Arial" w:hAnsi="Arial" w:cs="Arial"/>
          <w:bCs/>
        </w:rPr>
        <w:t xml:space="preserve">Favorecer mis habilidades y pensamiento </w:t>
      </w:r>
      <w:r w:rsidR="00EC3264" w:rsidRPr="00026A01">
        <w:rPr>
          <w:rFonts w:ascii="Arial" w:hAnsi="Arial" w:cs="Arial"/>
          <w:bCs/>
        </w:rPr>
        <w:t xml:space="preserve">crítico para desempeñarme en un </w:t>
      </w:r>
      <w:r w:rsidRPr="00026A01">
        <w:rPr>
          <w:rFonts w:ascii="Arial" w:hAnsi="Arial" w:cs="Arial"/>
          <w:bCs/>
        </w:rPr>
        <w:t>futuro laboral.</w:t>
      </w:r>
    </w:p>
    <w:p w:rsidR="00EC3264" w:rsidRPr="00026A01" w:rsidRDefault="00EC3264" w:rsidP="006378C1">
      <w:pPr>
        <w:pStyle w:val="Prrafodelista"/>
        <w:numPr>
          <w:ilvl w:val="0"/>
          <w:numId w:val="3"/>
        </w:numPr>
        <w:jc w:val="both"/>
        <w:rPr>
          <w:rFonts w:ascii="Arial" w:hAnsi="Arial" w:cs="Arial"/>
          <w:b/>
          <w:bCs/>
        </w:rPr>
      </w:pPr>
      <w:r w:rsidRPr="00026A01">
        <w:rPr>
          <w:rFonts w:ascii="Arial" w:hAnsi="Arial" w:cs="Arial"/>
          <w:bCs/>
        </w:rPr>
        <w:t>Obtener la aprobación del espacio curricular, Practicas Profesionalizantes, obligatoria para poder obtener el título de técnico minero</w:t>
      </w:r>
    </w:p>
    <w:p w:rsidR="00EC3264" w:rsidRPr="00026A01" w:rsidRDefault="00EC3264" w:rsidP="006378C1">
      <w:pPr>
        <w:jc w:val="both"/>
        <w:rPr>
          <w:rFonts w:ascii="Arial" w:hAnsi="Arial" w:cs="Arial"/>
          <w:b/>
          <w:bCs/>
        </w:rPr>
      </w:pPr>
    </w:p>
    <w:p w:rsidR="00304D15" w:rsidRPr="007A4956" w:rsidRDefault="00304D15" w:rsidP="007A4956">
      <w:pPr>
        <w:pStyle w:val="Ttulo1"/>
        <w:rPr>
          <w:b/>
          <w:color w:val="000000" w:themeColor="text1"/>
        </w:rPr>
      </w:pPr>
      <w:bookmarkStart w:id="6" w:name="_Toc150983974"/>
      <w:bookmarkStart w:id="7" w:name="_Toc150983983"/>
      <w:r w:rsidRPr="007A4956">
        <w:rPr>
          <w:b/>
          <w:color w:val="000000" w:themeColor="text1"/>
        </w:rPr>
        <w:t>Ubicación y vías de acceso</w:t>
      </w:r>
      <w:bookmarkEnd w:id="6"/>
      <w:bookmarkEnd w:id="7"/>
    </w:p>
    <w:p w:rsidR="00A72F7F" w:rsidRPr="00026A01" w:rsidRDefault="00813609" w:rsidP="00CB1890">
      <w:pPr>
        <w:tabs>
          <w:tab w:val="left" w:pos="1005"/>
        </w:tabs>
        <w:jc w:val="both"/>
        <w:rPr>
          <w:rFonts w:ascii="Arial" w:hAnsi="Arial" w:cs="Arial"/>
          <w:bCs/>
        </w:rPr>
      </w:pPr>
      <w:r w:rsidRPr="00026A01">
        <w:rPr>
          <w:rFonts w:ascii="Arial" w:hAnsi="Arial" w:cs="Arial"/>
          <w:bCs/>
        </w:rPr>
        <w:t>La calera FGH se encuentra ubicada en sector central oeste de la Argentina, provincia de San Juan, departamento Sarmiento. Constituye el f</w:t>
      </w:r>
      <w:r w:rsidR="006378C1" w:rsidRPr="00026A01">
        <w:rPr>
          <w:rFonts w:ascii="Arial" w:hAnsi="Arial" w:cs="Arial"/>
          <w:bCs/>
        </w:rPr>
        <w:t xml:space="preserve">lanco de </w:t>
      </w:r>
      <w:proofErr w:type="spellStart"/>
      <w:r w:rsidR="006378C1" w:rsidRPr="00026A01">
        <w:rPr>
          <w:rFonts w:ascii="Arial" w:hAnsi="Arial" w:cs="Arial"/>
          <w:bCs/>
        </w:rPr>
        <w:t>Precordillera</w:t>
      </w:r>
      <w:proofErr w:type="spellEnd"/>
      <w:r w:rsidR="006378C1" w:rsidRPr="00026A01">
        <w:rPr>
          <w:rFonts w:ascii="Arial" w:hAnsi="Arial" w:cs="Arial"/>
          <w:bCs/>
        </w:rPr>
        <w:t xml:space="preserve"> oriental (Fig. Nº 1)</w:t>
      </w:r>
    </w:p>
    <w:p w:rsidR="00813609" w:rsidRPr="00026A01" w:rsidRDefault="00813609" w:rsidP="00CB1890">
      <w:pPr>
        <w:tabs>
          <w:tab w:val="left" w:pos="1005"/>
        </w:tabs>
        <w:jc w:val="both"/>
        <w:rPr>
          <w:rFonts w:ascii="Arial" w:hAnsi="Arial" w:cs="Arial"/>
          <w:bCs/>
        </w:rPr>
      </w:pPr>
      <w:r w:rsidRPr="00026A01">
        <w:rPr>
          <w:rFonts w:ascii="Arial" w:hAnsi="Arial" w:cs="Arial"/>
          <w:bCs/>
        </w:rPr>
        <w:t>Se accede desde la ciudad de San Juan por RN Nº 40 hasta el sector de media Agua, a mano derecha se avanza RN Nº 153 hasta la localidad de los Berros</w:t>
      </w:r>
      <w:r w:rsidR="006378C1" w:rsidRPr="00026A01">
        <w:rPr>
          <w:rFonts w:ascii="Arial" w:hAnsi="Arial" w:cs="Arial"/>
          <w:bCs/>
        </w:rPr>
        <w:t xml:space="preserve"> (Fig. Nº2)</w:t>
      </w:r>
      <w:r w:rsidRPr="00026A01">
        <w:rPr>
          <w:rFonts w:ascii="Arial" w:hAnsi="Arial" w:cs="Arial"/>
          <w:bCs/>
        </w:rPr>
        <w:t>. Luego se continúa por una huella a mano derecha 1km aproximadamente la cual te conduce a la entrada de calera FGH</w:t>
      </w:r>
      <w:r w:rsidR="006378C1" w:rsidRPr="00026A01">
        <w:rPr>
          <w:rFonts w:ascii="Arial" w:hAnsi="Arial" w:cs="Arial"/>
          <w:bCs/>
        </w:rPr>
        <w:t xml:space="preserve"> (Fig. Nº 3)</w:t>
      </w:r>
    </w:p>
    <w:p w:rsidR="00813609" w:rsidRPr="00026A01" w:rsidRDefault="00026A01" w:rsidP="00CB1890">
      <w:pPr>
        <w:tabs>
          <w:tab w:val="left" w:pos="2385"/>
        </w:tabs>
        <w:jc w:val="both"/>
        <w:rPr>
          <w:rFonts w:ascii="Arial" w:hAnsi="Arial" w:cs="Arial"/>
          <w:bCs/>
        </w:rPr>
      </w:pPr>
      <w:r w:rsidRPr="00026A01">
        <w:rPr>
          <w:rFonts w:ascii="Arial" w:hAnsi="Arial" w:cs="Arial"/>
          <w:bCs/>
        </w:rPr>
        <w:tab/>
      </w:r>
    </w:p>
    <w:p w:rsidR="00813609" w:rsidRPr="00026A01" w:rsidRDefault="006378C1" w:rsidP="00CB1890">
      <w:pPr>
        <w:tabs>
          <w:tab w:val="left" w:pos="1005"/>
        </w:tabs>
        <w:jc w:val="center"/>
        <w:rPr>
          <w:rFonts w:ascii="Arial" w:hAnsi="Arial" w:cs="Arial"/>
          <w:bCs/>
        </w:rPr>
      </w:pPr>
      <w:r w:rsidRPr="00026A01">
        <w:rPr>
          <w:rFonts w:ascii="Arial" w:hAnsi="Arial" w:cs="Arial"/>
          <w:bCs/>
          <w:noProof/>
        </w:rPr>
        <w:drawing>
          <wp:inline distT="0" distB="0" distL="0" distR="0" wp14:anchorId="3604F3B2" wp14:editId="7705C5B5">
            <wp:extent cx="2005965" cy="2609850"/>
            <wp:effectExtent l="0" t="0" r="0" b="0"/>
            <wp:docPr id="4" name="Imagen 4" descr="C:\Users\usuario\AppData\Local\Microsoft\Windows\INetCache\Content.Word\640px-Mapa_de_los_rasgos_gemorfológicos_de_San_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Content.Word\640px-Mapa_de_los_rasgos_gemorfológicos_de_San_Jua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5965" cy="2609850"/>
                    </a:xfrm>
                    <a:prstGeom prst="rect">
                      <a:avLst/>
                    </a:prstGeom>
                    <a:noFill/>
                    <a:ln>
                      <a:noFill/>
                    </a:ln>
                  </pic:spPr>
                </pic:pic>
              </a:graphicData>
            </a:graphic>
          </wp:inline>
        </w:drawing>
      </w:r>
    </w:p>
    <w:p w:rsidR="006378C1" w:rsidRPr="00026A01" w:rsidRDefault="006378C1" w:rsidP="00CB1890">
      <w:pPr>
        <w:tabs>
          <w:tab w:val="left" w:pos="1005"/>
        </w:tabs>
        <w:jc w:val="center"/>
        <w:rPr>
          <w:rFonts w:ascii="Arial" w:hAnsi="Arial" w:cs="Arial"/>
          <w:bCs/>
        </w:rPr>
      </w:pPr>
      <w:r w:rsidRPr="00026A01">
        <w:rPr>
          <w:rFonts w:ascii="Arial" w:hAnsi="Arial" w:cs="Arial"/>
          <w:b/>
          <w:bCs/>
        </w:rPr>
        <w:t xml:space="preserve">Figura Nº 1: </w:t>
      </w:r>
      <w:r w:rsidRPr="00026A01">
        <w:rPr>
          <w:rFonts w:ascii="Arial" w:hAnsi="Arial" w:cs="Arial"/>
          <w:bCs/>
        </w:rPr>
        <w:t xml:space="preserve">Imagen de San Juan de la localización de la </w:t>
      </w:r>
      <w:proofErr w:type="spellStart"/>
      <w:r w:rsidRPr="00026A01">
        <w:rPr>
          <w:rFonts w:ascii="Arial" w:hAnsi="Arial" w:cs="Arial"/>
          <w:bCs/>
        </w:rPr>
        <w:t>Precordillera</w:t>
      </w:r>
      <w:proofErr w:type="spellEnd"/>
    </w:p>
    <w:p w:rsidR="006378C1" w:rsidRPr="00026A01" w:rsidRDefault="008A0EC4" w:rsidP="00CB1890">
      <w:pPr>
        <w:tabs>
          <w:tab w:val="left" w:pos="1005"/>
        </w:tabs>
        <w:jc w:val="center"/>
        <w:rPr>
          <w:rFonts w:ascii="Arial" w:hAnsi="Arial" w:cs="Arial"/>
          <w:bCs/>
        </w:rPr>
      </w:pPr>
      <w:r w:rsidRPr="00026A01">
        <w:rPr>
          <w:rFonts w:ascii="Arial" w:hAnsi="Arial" w:cs="Arial"/>
          <w:bC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in;height:255pt">
            <v:imagedata r:id="rId7" o:title="fggh"/>
          </v:shape>
        </w:pict>
      </w:r>
    </w:p>
    <w:p w:rsidR="006378C1" w:rsidRPr="00026A01" w:rsidRDefault="006378C1" w:rsidP="00CB1890">
      <w:pPr>
        <w:tabs>
          <w:tab w:val="left" w:pos="1005"/>
        </w:tabs>
        <w:jc w:val="center"/>
        <w:rPr>
          <w:rFonts w:ascii="Arial" w:hAnsi="Arial" w:cs="Arial"/>
          <w:bCs/>
        </w:rPr>
      </w:pPr>
      <w:r w:rsidRPr="00026A01">
        <w:rPr>
          <w:rFonts w:ascii="Arial" w:hAnsi="Arial" w:cs="Arial"/>
          <w:b/>
          <w:bCs/>
        </w:rPr>
        <w:t>Figura Nº</w:t>
      </w:r>
      <w:r w:rsidR="008A0EC4" w:rsidRPr="00026A01">
        <w:rPr>
          <w:rFonts w:ascii="Arial" w:hAnsi="Arial" w:cs="Arial"/>
          <w:b/>
          <w:bCs/>
        </w:rPr>
        <w:t xml:space="preserve"> 2: </w:t>
      </w:r>
      <w:r w:rsidR="008A0EC4" w:rsidRPr="00026A01">
        <w:rPr>
          <w:rFonts w:ascii="Arial" w:hAnsi="Arial" w:cs="Arial"/>
          <w:bCs/>
        </w:rPr>
        <w:t>Imagen satelital del trayecto a FGH</w:t>
      </w:r>
    </w:p>
    <w:p w:rsidR="00813609" w:rsidRPr="00026A01" w:rsidRDefault="008A0EC4" w:rsidP="00CB1890">
      <w:pPr>
        <w:tabs>
          <w:tab w:val="left" w:pos="1005"/>
        </w:tabs>
        <w:jc w:val="center"/>
        <w:rPr>
          <w:rFonts w:ascii="Arial" w:hAnsi="Arial" w:cs="Arial"/>
          <w:bCs/>
        </w:rPr>
      </w:pPr>
      <w:r w:rsidRPr="00026A01">
        <w:rPr>
          <w:rFonts w:ascii="Arial" w:hAnsi="Arial" w:cs="Arial"/>
          <w:bCs/>
        </w:rPr>
        <w:pict>
          <v:shape id="_x0000_i1033" type="#_x0000_t75" style="width:357.75pt;height:218.25pt">
            <v:imagedata r:id="rId8" o:title="fgh"/>
          </v:shape>
        </w:pict>
      </w:r>
    </w:p>
    <w:p w:rsidR="00813609" w:rsidRPr="00026A01" w:rsidRDefault="008A0EC4" w:rsidP="00CB1890">
      <w:pPr>
        <w:tabs>
          <w:tab w:val="left" w:pos="1005"/>
        </w:tabs>
        <w:jc w:val="center"/>
        <w:rPr>
          <w:rFonts w:ascii="Arial" w:hAnsi="Arial" w:cs="Arial"/>
          <w:bCs/>
        </w:rPr>
      </w:pPr>
      <w:r w:rsidRPr="00026A01">
        <w:rPr>
          <w:rFonts w:ascii="Arial" w:hAnsi="Arial" w:cs="Arial"/>
          <w:b/>
          <w:bCs/>
        </w:rPr>
        <w:t>Figura Nº</w:t>
      </w:r>
      <w:r w:rsidRPr="00026A01">
        <w:rPr>
          <w:rFonts w:ascii="Arial" w:hAnsi="Arial" w:cs="Arial"/>
          <w:b/>
          <w:bCs/>
        </w:rPr>
        <w:t xml:space="preserve"> 3: </w:t>
      </w:r>
      <w:r w:rsidRPr="00026A01">
        <w:rPr>
          <w:rFonts w:ascii="Arial" w:hAnsi="Arial" w:cs="Arial"/>
          <w:bCs/>
        </w:rPr>
        <w:t>Imagen satelital de la localidad de los Berros - Sarmiento</w:t>
      </w:r>
    </w:p>
    <w:p w:rsidR="00455C2E" w:rsidRPr="00026A01" w:rsidRDefault="00455C2E" w:rsidP="00CB1890">
      <w:pPr>
        <w:tabs>
          <w:tab w:val="left" w:pos="1005"/>
        </w:tabs>
        <w:jc w:val="both"/>
        <w:rPr>
          <w:rFonts w:ascii="Arial" w:hAnsi="Arial" w:cs="Arial"/>
          <w:bCs/>
        </w:rPr>
      </w:pPr>
    </w:p>
    <w:p w:rsidR="00A72F7F" w:rsidRPr="007A4956" w:rsidRDefault="008A0077" w:rsidP="00CB1890">
      <w:pPr>
        <w:pStyle w:val="Ttulo1"/>
        <w:jc w:val="both"/>
        <w:rPr>
          <w:b/>
          <w:color w:val="000000" w:themeColor="text1"/>
        </w:rPr>
      </w:pPr>
      <w:bookmarkStart w:id="8" w:name="_Toc150983975"/>
      <w:bookmarkStart w:id="9" w:name="_Toc150983984"/>
      <w:r w:rsidRPr="007A4956">
        <w:rPr>
          <w:b/>
          <w:color w:val="000000" w:themeColor="text1"/>
        </w:rPr>
        <w:t>Historia de Calera FGH</w:t>
      </w:r>
      <w:bookmarkEnd w:id="8"/>
      <w:bookmarkEnd w:id="9"/>
    </w:p>
    <w:p w:rsidR="009C22AD" w:rsidRDefault="008A0077" w:rsidP="00CB1890">
      <w:pPr>
        <w:jc w:val="both"/>
        <w:rPr>
          <w:rFonts w:ascii="Arial" w:hAnsi="Arial" w:cs="Arial"/>
        </w:rPr>
      </w:pPr>
      <w:r w:rsidRPr="00026A01">
        <w:rPr>
          <w:rFonts w:ascii="Arial" w:hAnsi="Arial" w:cs="Arial"/>
        </w:rPr>
        <w:t xml:space="preserve">Calera FGH, sus siglas Francisco Gracia e Hijos, </w:t>
      </w:r>
      <w:r w:rsidR="00315826" w:rsidRPr="00026A01">
        <w:rPr>
          <w:rFonts w:ascii="Arial" w:hAnsi="Arial" w:cs="Arial"/>
        </w:rPr>
        <w:t xml:space="preserve">es una empresa familiar que lleva operando hace 68 años en la provincia de San Juan, </w:t>
      </w:r>
      <w:r w:rsidR="0088606A" w:rsidRPr="00026A01">
        <w:rPr>
          <w:rFonts w:ascii="Arial" w:hAnsi="Arial" w:cs="Arial"/>
        </w:rPr>
        <w:t xml:space="preserve">los dueños son de San Rafael de </w:t>
      </w:r>
      <w:r w:rsidR="00E94366" w:rsidRPr="00026A01">
        <w:rPr>
          <w:rFonts w:ascii="Arial" w:hAnsi="Arial" w:cs="Arial"/>
        </w:rPr>
        <w:t>Mendoza</w:t>
      </w:r>
      <w:r w:rsidR="009637D1" w:rsidRPr="00026A01">
        <w:rPr>
          <w:rFonts w:ascii="Arial" w:hAnsi="Arial" w:cs="Arial"/>
        </w:rPr>
        <w:t>. L</w:t>
      </w:r>
      <w:r w:rsidR="003F779E" w:rsidRPr="00026A01">
        <w:rPr>
          <w:rFonts w:ascii="Arial" w:hAnsi="Arial" w:cs="Arial"/>
        </w:rPr>
        <w:t>a empresa FGH en si lleva 118 años</w:t>
      </w:r>
      <w:r w:rsidR="009637D1" w:rsidRPr="00026A01">
        <w:rPr>
          <w:rFonts w:ascii="Arial" w:hAnsi="Arial" w:cs="Arial"/>
        </w:rPr>
        <w:t xml:space="preserve">, con la venta de materiales de construcción, </w:t>
      </w:r>
      <w:r w:rsidR="005824F4" w:rsidRPr="00026A01">
        <w:rPr>
          <w:rFonts w:ascii="Arial" w:hAnsi="Arial" w:cs="Arial"/>
        </w:rPr>
        <w:t xml:space="preserve">y transporte de bolsas de cal. El negocio </w:t>
      </w:r>
      <w:r w:rsidR="001B298A" w:rsidRPr="00026A01">
        <w:rPr>
          <w:rFonts w:ascii="Arial" w:hAnsi="Arial" w:cs="Arial"/>
        </w:rPr>
        <w:t>siguió</w:t>
      </w:r>
      <w:r w:rsidR="005824F4" w:rsidRPr="00026A01">
        <w:rPr>
          <w:rFonts w:ascii="Arial" w:hAnsi="Arial" w:cs="Arial"/>
        </w:rPr>
        <w:t xml:space="preserve"> creciendo y se asocian con un </w:t>
      </w:r>
      <w:r w:rsidR="001B298A" w:rsidRPr="00026A01">
        <w:rPr>
          <w:rFonts w:ascii="Arial" w:hAnsi="Arial" w:cs="Arial"/>
        </w:rPr>
        <w:t>yugoslavo</w:t>
      </w:r>
      <w:r w:rsidR="005824F4" w:rsidRPr="00026A01">
        <w:rPr>
          <w:rFonts w:ascii="Arial" w:hAnsi="Arial" w:cs="Arial"/>
        </w:rPr>
        <w:t xml:space="preserve"> de la zona llamado Miguel Bogdan, y empiezan a construir los primeros hornos, se amplía la empresa y luego se la compran, y ahí </w:t>
      </w:r>
      <w:r w:rsidRPr="00026A01">
        <w:rPr>
          <w:rFonts w:ascii="Arial" w:hAnsi="Arial" w:cs="Arial"/>
        </w:rPr>
        <w:t>empieza FGH.</w:t>
      </w:r>
    </w:p>
    <w:p w:rsidR="007A4956" w:rsidRPr="00026A01" w:rsidRDefault="007A4956" w:rsidP="00CB1890">
      <w:pPr>
        <w:jc w:val="both"/>
        <w:rPr>
          <w:rFonts w:ascii="Arial" w:hAnsi="Arial" w:cs="Arial"/>
        </w:rPr>
      </w:pPr>
    </w:p>
    <w:p w:rsidR="008D0F9E" w:rsidRPr="007A4956" w:rsidRDefault="008D0F9E" w:rsidP="00CB1890">
      <w:pPr>
        <w:pStyle w:val="Ttulo1"/>
        <w:jc w:val="both"/>
        <w:rPr>
          <w:b/>
          <w:color w:val="000000" w:themeColor="text1"/>
        </w:rPr>
      </w:pPr>
      <w:bookmarkStart w:id="10" w:name="_Toc150983976"/>
      <w:bookmarkStart w:id="11" w:name="_Toc150983985"/>
      <w:r w:rsidRPr="007A4956">
        <w:rPr>
          <w:b/>
          <w:color w:val="000000" w:themeColor="text1"/>
        </w:rPr>
        <w:lastRenderedPageBreak/>
        <w:t>Quienes y cuantos trabajan en calera FGH</w:t>
      </w:r>
      <w:bookmarkEnd w:id="10"/>
      <w:bookmarkEnd w:id="11"/>
    </w:p>
    <w:p w:rsidR="00402339" w:rsidRPr="00026A01" w:rsidRDefault="00402339" w:rsidP="00CB1890">
      <w:pPr>
        <w:jc w:val="both"/>
        <w:rPr>
          <w:rFonts w:ascii="Arial" w:hAnsi="Arial" w:cs="Arial"/>
        </w:rPr>
      </w:pPr>
      <w:r w:rsidRPr="00026A01">
        <w:rPr>
          <w:rFonts w:ascii="Arial" w:hAnsi="Arial" w:cs="Arial"/>
        </w:rPr>
        <w:t>Calera FGH opera con un equipo permanente de 175 empleados, todos ellos residentes locales. Además, cuenta con asesores externos, incluyendo un licenciado en seguridad e higiene, un arquitecto, abogados, ingenieros ambientales y especialistas en minería.</w:t>
      </w:r>
    </w:p>
    <w:p w:rsidR="00D92330" w:rsidRPr="00026A01" w:rsidRDefault="00D92330" w:rsidP="00CB1890">
      <w:pPr>
        <w:jc w:val="both"/>
        <w:rPr>
          <w:rFonts w:ascii="Arial" w:hAnsi="Arial" w:cs="Arial"/>
        </w:rPr>
      </w:pPr>
    </w:p>
    <w:p w:rsidR="00D92330" w:rsidRPr="007A4956" w:rsidRDefault="00D92330" w:rsidP="00CB1890">
      <w:pPr>
        <w:pStyle w:val="Ttulo1"/>
        <w:jc w:val="both"/>
        <w:rPr>
          <w:b/>
          <w:color w:val="000000" w:themeColor="text1"/>
        </w:rPr>
      </w:pPr>
      <w:bookmarkStart w:id="12" w:name="_Toc150983977"/>
      <w:bookmarkStart w:id="13" w:name="_Toc150983986"/>
      <w:r w:rsidRPr="007A4956">
        <w:rPr>
          <w:b/>
          <w:color w:val="000000" w:themeColor="text1"/>
        </w:rPr>
        <w:t>Operaciones y Comercialización de Calera FGH</w:t>
      </w:r>
      <w:bookmarkEnd w:id="12"/>
      <w:bookmarkEnd w:id="13"/>
    </w:p>
    <w:p w:rsidR="00402339" w:rsidRPr="00026A01" w:rsidRDefault="00D92330" w:rsidP="00CB1890">
      <w:pPr>
        <w:jc w:val="both"/>
        <w:rPr>
          <w:rFonts w:ascii="Arial" w:hAnsi="Arial" w:cs="Arial"/>
        </w:rPr>
      </w:pPr>
      <w:r w:rsidRPr="00026A01">
        <w:rPr>
          <w:rFonts w:ascii="Arial" w:hAnsi="Arial" w:cs="Arial"/>
        </w:rPr>
        <w:t>Calera FGH se especializa en la explotación y comercialización de productos derivados de la piedra caliza, incluyendo cal viva, cal hidratada, carbonato de calcio natural y precipitado. Como líder destacado en la industria nacional, la empresa se distingue por su compromiso con la calidad y la sostenibilidad. Su constante innovación y adaptación a las demandas del mercado refuerzan la posición de Calera FGH como referente en la industria de la cal, ofreciendo soluciones eficientes y sostenibles a sus clientes.</w:t>
      </w:r>
    </w:p>
    <w:p w:rsidR="00402339" w:rsidRDefault="00402339" w:rsidP="00CB1890">
      <w:pPr>
        <w:jc w:val="both"/>
        <w:rPr>
          <w:rFonts w:ascii="Arial" w:hAnsi="Arial" w:cs="Arial"/>
        </w:rPr>
      </w:pPr>
    </w:p>
    <w:p w:rsidR="00980685" w:rsidRPr="00026A01" w:rsidRDefault="00980685" w:rsidP="00CB1890">
      <w:pPr>
        <w:jc w:val="both"/>
        <w:rPr>
          <w:rFonts w:ascii="Arial" w:hAnsi="Arial" w:cs="Arial"/>
        </w:rPr>
      </w:pPr>
    </w:p>
    <w:p w:rsidR="00D27061" w:rsidRPr="007A4956" w:rsidRDefault="00D27061" w:rsidP="00CB1890">
      <w:pPr>
        <w:pStyle w:val="Ttulo1"/>
        <w:jc w:val="both"/>
        <w:rPr>
          <w:b/>
          <w:color w:val="000000" w:themeColor="text1"/>
        </w:rPr>
      </w:pPr>
      <w:bookmarkStart w:id="14" w:name="_Toc150983978"/>
      <w:bookmarkStart w:id="15" w:name="_Toc150983987"/>
      <w:r w:rsidRPr="007A4956">
        <w:rPr>
          <w:b/>
          <w:color w:val="000000" w:themeColor="text1"/>
        </w:rPr>
        <w:t>Comienzo de la prácticas profesionalizantes</w:t>
      </w:r>
      <w:bookmarkEnd w:id="14"/>
      <w:bookmarkEnd w:id="15"/>
    </w:p>
    <w:p w:rsidR="00CB1890" w:rsidRDefault="00CB1890" w:rsidP="00CB1890">
      <w:pPr>
        <w:jc w:val="both"/>
        <w:rPr>
          <w:rFonts w:ascii="Arial" w:hAnsi="Arial" w:cs="Arial"/>
          <w:b/>
        </w:rPr>
      </w:pPr>
    </w:p>
    <w:p w:rsidR="001A1DE3" w:rsidRPr="00CB1890" w:rsidRDefault="00D27061" w:rsidP="00CB1890">
      <w:pPr>
        <w:jc w:val="both"/>
        <w:rPr>
          <w:rFonts w:ascii="Arial" w:hAnsi="Arial" w:cs="Arial"/>
          <w:b/>
        </w:rPr>
      </w:pPr>
      <w:r w:rsidRPr="00CB1890">
        <w:rPr>
          <w:rFonts w:ascii="Arial" w:hAnsi="Arial" w:cs="Arial"/>
          <w:b/>
        </w:rPr>
        <w:t xml:space="preserve">Día </w:t>
      </w:r>
      <w:r w:rsidR="001A1DE3" w:rsidRPr="00CB1890">
        <w:rPr>
          <w:rFonts w:ascii="Arial" w:hAnsi="Arial" w:cs="Arial"/>
          <w:b/>
        </w:rPr>
        <w:t xml:space="preserve">Nº </w:t>
      </w:r>
      <w:r w:rsidRPr="00CB1890">
        <w:rPr>
          <w:rFonts w:ascii="Arial" w:hAnsi="Arial" w:cs="Arial"/>
          <w:b/>
        </w:rPr>
        <w:t xml:space="preserve">1: </w:t>
      </w:r>
      <w:r w:rsidR="001A1DE3" w:rsidRPr="00CB1890">
        <w:rPr>
          <w:rFonts w:ascii="Arial" w:hAnsi="Arial" w:cs="Arial"/>
          <w:b/>
        </w:rPr>
        <w:t xml:space="preserve"> </w:t>
      </w:r>
      <w:r w:rsidR="001A1DE3" w:rsidRPr="00CB1890">
        <w:rPr>
          <w:rFonts w:ascii="Arial" w:hAnsi="Arial" w:cs="Arial"/>
        </w:rPr>
        <w:t>En el primer día de nuestras prácticas profesionalizantes en Calera FGH, fuimos recibidos en Los Berros por Daniel Vargas, encargado de la logística de los camiones, quien amablemente nos transportó hasta la calera. Allí, nos presentó a Juan Carlos, el administrador principal. Después de recibirnos con un desayuno, Juan Carlos ofreció una introducción a la empresa, compartiendo su historia, el tamaño del equipo de trabajo, así como los detalles sobre lo que se explota y los productos que comercializan.</w:t>
      </w:r>
    </w:p>
    <w:p w:rsidR="001A1DE3" w:rsidRPr="00026A01" w:rsidRDefault="001A1DE3" w:rsidP="00CB1890">
      <w:pPr>
        <w:jc w:val="both"/>
        <w:rPr>
          <w:rFonts w:ascii="Arial" w:hAnsi="Arial" w:cs="Arial"/>
        </w:rPr>
      </w:pPr>
    </w:p>
    <w:p w:rsidR="001A1DE3" w:rsidRPr="00026A01" w:rsidRDefault="001A1DE3" w:rsidP="00CB1890">
      <w:pPr>
        <w:jc w:val="both"/>
        <w:rPr>
          <w:rFonts w:ascii="Arial" w:hAnsi="Arial" w:cs="Arial"/>
        </w:rPr>
      </w:pPr>
      <w:r w:rsidRPr="00026A01">
        <w:rPr>
          <w:rFonts w:ascii="Arial" w:hAnsi="Arial" w:cs="Arial"/>
        </w:rPr>
        <w:t>Posteriormente, nos despedimos de Juan Carlos y fuimos conducidos a la oficina del Licenciado en Seguridad e Higiene, Maximiliano Luna. Este nos brindó una breve explicación sobre la importancia de la seguridad e higiene en el entorno laboral. Además, nos detalló los procedimientos esenciales que debemos seguir, incluyendo:</w:t>
      </w:r>
    </w:p>
    <w:p w:rsidR="001A1DE3" w:rsidRPr="00026A01" w:rsidRDefault="001A1DE3" w:rsidP="00CB1890">
      <w:pPr>
        <w:pStyle w:val="Prrafodelista"/>
        <w:numPr>
          <w:ilvl w:val="0"/>
          <w:numId w:val="6"/>
        </w:numPr>
        <w:jc w:val="both"/>
        <w:rPr>
          <w:rFonts w:ascii="Arial" w:hAnsi="Arial" w:cs="Arial"/>
        </w:rPr>
      </w:pPr>
      <w:r w:rsidRPr="00026A01">
        <w:rPr>
          <w:rFonts w:ascii="Arial" w:hAnsi="Arial" w:cs="Arial"/>
        </w:rPr>
        <w:t>Utilizar siempre los Elementos de Protección Personal (EPP), como botas, antiparras, barbijo, sorderas y casco, especialmente al aire libre.</w:t>
      </w:r>
    </w:p>
    <w:p w:rsidR="001A1DE3" w:rsidRPr="00026A01" w:rsidRDefault="001A1DE3" w:rsidP="00CB1890">
      <w:pPr>
        <w:pStyle w:val="Prrafodelista"/>
        <w:numPr>
          <w:ilvl w:val="0"/>
          <w:numId w:val="6"/>
        </w:numPr>
        <w:jc w:val="both"/>
        <w:rPr>
          <w:rFonts w:ascii="Arial" w:hAnsi="Arial" w:cs="Arial"/>
        </w:rPr>
      </w:pPr>
      <w:r w:rsidRPr="00026A01">
        <w:rPr>
          <w:rFonts w:ascii="Arial" w:hAnsi="Arial" w:cs="Arial"/>
        </w:rPr>
        <w:t>Mantener una distancia segura de 2-4 metros del camión cuando se carga roca en la cantera.</w:t>
      </w:r>
    </w:p>
    <w:p w:rsidR="001A1DE3" w:rsidRPr="00026A01" w:rsidRDefault="001A1DE3" w:rsidP="00CB1890">
      <w:pPr>
        <w:pStyle w:val="Prrafodelista"/>
        <w:numPr>
          <w:ilvl w:val="0"/>
          <w:numId w:val="6"/>
        </w:numPr>
        <w:jc w:val="both"/>
        <w:rPr>
          <w:rFonts w:ascii="Arial" w:hAnsi="Arial" w:cs="Arial"/>
        </w:rPr>
      </w:pPr>
      <w:r w:rsidRPr="00026A01">
        <w:rPr>
          <w:rFonts w:ascii="Arial" w:hAnsi="Arial" w:cs="Arial"/>
        </w:rPr>
        <w:t>Respetar las señales en toda la planta y evitar caminar en el medio del camino para prevenir riesgos de choques con camiones.</w:t>
      </w:r>
    </w:p>
    <w:p w:rsidR="001A1DE3" w:rsidRPr="00026A01" w:rsidRDefault="001A1DE3" w:rsidP="00CB1890">
      <w:pPr>
        <w:pStyle w:val="Prrafodelista"/>
        <w:numPr>
          <w:ilvl w:val="0"/>
          <w:numId w:val="6"/>
        </w:numPr>
        <w:jc w:val="both"/>
        <w:rPr>
          <w:rFonts w:ascii="Arial" w:hAnsi="Arial" w:cs="Arial"/>
        </w:rPr>
      </w:pPr>
      <w:r w:rsidRPr="00026A01">
        <w:rPr>
          <w:rFonts w:ascii="Arial" w:hAnsi="Arial" w:cs="Arial"/>
        </w:rPr>
        <w:t>Mantener la limpieza en el área de trabajo y gestionar los residuos de manera adecuada para prevenir lesiones.</w:t>
      </w:r>
    </w:p>
    <w:p w:rsidR="001A1DE3" w:rsidRPr="00026A01" w:rsidRDefault="001A1DE3" w:rsidP="00CB1890">
      <w:pPr>
        <w:pStyle w:val="Prrafodelista"/>
        <w:numPr>
          <w:ilvl w:val="0"/>
          <w:numId w:val="6"/>
        </w:numPr>
        <w:jc w:val="both"/>
        <w:rPr>
          <w:rFonts w:ascii="Arial" w:hAnsi="Arial" w:cs="Arial"/>
        </w:rPr>
      </w:pPr>
      <w:r w:rsidRPr="00026A01">
        <w:rPr>
          <w:rFonts w:ascii="Arial" w:hAnsi="Arial" w:cs="Arial"/>
        </w:rPr>
        <w:t>Manejar con precaución y responsabilidad al utilizar vehículos de la empresa.</w:t>
      </w:r>
    </w:p>
    <w:p w:rsidR="001A1DE3" w:rsidRPr="00026A01" w:rsidRDefault="001A1DE3" w:rsidP="00CB1890">
      <w:pPr>
        <w:jc w:val="both"/>
        <w:rPr>
          <w:rFonts w:ascii="Arial" w:hAnsi="Arial" w:cs="Arial"/>
        </w:rPr>
      </w:pPr>
    </w:p>
    <w:p w:rsidR="001A1DE3" w:rsidRPr="00026A01" w:rsidRDefault="001A1DE3" w:rsidP="00CB1890">
      <w:pPr>
        <w:jc w:val="both"/>
        <w:rPr>
          <w:rFonts w:ascii="Arial" w:hAnsi="Arial" w:cs="Arial"/>
        </w:rPr>
      </w:pPr>
    </w:p>
    <w:p w:rsidR="001A1DE3" w:rsidRPr="00026A01" w:rsidRDefault="001A1DE3" w:rsidP="00CB1890">
      <w:pPr>
        <w:jc w:val="both"/>
        <w:rPr>
          <w:rFonts w:ascii="Arial" w:hAnsi="Arial" w:cs="Arial"/>
        </w:rPr>
      </w:pPr>
    </w:p>
    <w:p w:rsidR="001A1DE3" w:rsidRPr="00026A01" w:rsidRDefault="001A1DE3" w:rsidP="00CB1890">
      <w:pPr>
        <w:jc w:val="both"/>
        <w:rPr>
          <w:rFonts w:ascii="Arial" w:hAnsi="Arial" w:cs="Arial"/>
        </w:rPr>
      </w:pPr>
      <w:r w:rsidRPr="00026A01">
        <w:rPr>
          <w:rFonts w:ascii="Arial" w:hAnsi="Arial" w:cs="Arial"/>
        </w:rPr>
        <w:lastRenderedPageBreak/>
        <w:t xml:space="preserve">Tras la sesión con el Licenciado Luna, Daniel Vargas nos </w:t>
      </w:r>
      <w:proofErr w:type="spellStart"/>
      <w:r w:rsidRPr="00026A01">
        <w:rPr>
          <w:rFonts w:ascii="Arial" w:hAnsi="Arial" w:cs="Arial"/>
        </w:rPr>
        <w:t>guió</w:t>
      </w:r>
      <w:proofErr w:type="spellEnd"/>
      <w:r w:rsidRPr="00026A01">
        <w:rPr>
          <w:rFonts w:ascii="Arial" w:hAnsi="Arial" w:cs="Arial"/>
        </w:rPr>
        <w:t xml:space="preserve"> en un recorrido por toda la planta. Exploramos las canteras, aprendimos sobre las normas de seguridad durante la carga de material en los camiones, y visitamos áreas clave como los antiguos hornos de la empresa alimentados con carbón. También nos familiarizamos con el funcionamiento de sectores como la planta de embolsado, la planta de carbonato de calcio, el horno, la trituradora y la planta dos.</w:t>
      </w:r>
    </w:p>
    <w:p w:rsidR="001A1DE3" w:rsidRPr="00026A01" w:rsidRDefault="001A1DE3" w:rsidP="00CB1890">
      <w:pPr>
        <w:jc w:val="both"/>
        <w:rPr>
          <w:rFonts w:ascii="Arial" w:hAnsi="Arial" w:cs="Arial"/>
        </w:rPr>
      </w:pPr>
    </w:p>
    <w:p w:rsidR="0059560C" w:rsidRPr="00026A01" w:rsidRDefault="00D27061" w:rsidP="00CB1890">
      <w:pPr>
        <w:jc w:val="both"/>
        <w:rPr>
          <w:rFonts w:ascii="Arial" w:hAnsi="Arial" w:cs="Arial"/>
        </w:rPr>
      </w:pPr>
      <w:r w:rsidRPr="00026A01">
        <w:rPr>
          <w:rFonts w:ascii="Arial" w:hAnsi="Arial" w:cs="Arial"/>
          <w:b/>
        </w:rPr>
        <w:t xml:space="preserve">Día </w:t>
      </w:r>
      <w:r w:rsidR="001A1DE3" w:rsidRPr="00026A01">
        <w:rPr>
          <w:rFonts w:ascii="Arial" w:hAnsi="Arial" w:cs="Arial"/>
          <w:b/>
        </w:rPr>
        <w:t xml:space="preserve">Nº </w:t>
      </w:r>
      <w:r w:rsidRPr="00026A01">
        <w:rPr>
          <w:rFonts w:ascii="Arial" w:hAnsi="Arial" w:cs="Arial"/>
          <w:b/>
        </w:rPr>
        <w:t>2:</w:t>
      </w:r>
      <w:r w:rsidR="001A1DE3" w:rsidRPr="00026A01">
        <w:rPr>
          <w:rFonts w:ascii="Arial" w:hAnsi="Arial" w:cs="Arial"/>
          <w:b/>
        </w:rPr>
        <w:t xml:space="preserve"> </w:t>
      </w:r>
      <w:r w:rsidR="0059560C" w:rsidRPr="00026A01">
        <w:rPr>
          <w:rFonts w:ascii="Arial" w:hAnsi="Arial" w:cs="Arial"/>
        </w:rPr>
        <w:t xml:space="preserve">En el segundo día de nuestras prácticas profesionalizantes en Calera FGH, Daniel Vargas nos recibió nuevamente y nos </w:t>
      </w:r>
      <w:proofErr w:type="spellStart"/>
      <w:r w:rsidR="00781750" w:rsidRPr="00026A01">
        <w:rPr>
          <w:rFonts w:ascii="Arial" w:hAnsi="Arial" w:cs="Arial"/>
        </w:rPr>
        <w:t>llevo</w:t>
      </w:r>
      <w:proofErr w:type="spellEnd"/>
      <w:r w:rsidR="0059560C" w:rsidRPr="00026A01">
        <w:rPr>
          <w:rFonts w:ascii="Arial" w:hAnsi="Arial" w:cs="Arial"/>
        </w:rPr>
        <w:t xml:space="preserve"> hacia Juan Carlos, quien nos informó que nuestro día estaría marcado por la experiencia en la cantera bajo la supervisión de Vicente, el encargado de voladuras en el lugar.</w:t>
      </w:r>
    </w:p>
    <w:p w:rsidR="0059560C" w:rsidRPr="00026A01" w:rsidRDefault="0059560C" w:rsidP="00CB1890">
      <w:pPr>
        <w:jc w:val="both"/>
        <w:rPr>
          <w:rFonts w:ascii="Arial" w:hAnsi="Arial" w:cs="Arial"/>
        </w:rPr>
      </w:pPr>
    </w:p>
    <w:p w:rsidR="0059560C" w:rsidRPr="00026A01" w:rsidRDefault="0059560C" w:rsidP="00CB1890">
      <w:pPr>
        <w:jc w:val="both"/>
        <w:rPr>
          <w:rFonts w:ascii="Arial" w:hAnsi="Arial" w:cs="Arial"/>
        </w:rPr>
      </w:pPr>
      <w:r w:rsidRPr="00026A01">
        <w:rPr>
          <w:rFonts w:ascii="Arial" w:hAnsi="Arial" w:cs="Arial"/>
        </w:rPr>
        <w:t>Durante el trayecto hacia la cantera, Vicente nos brindó una detallada explicación de las actividades que se llevan a cabo en este sitio, enfatizando las medidas de seguridad cruciales. Nos informó que las voladuras comienzan después del mediodía y que se emite una alerta previa, cerrando la entrada a la cantera para garantizar la seguridad de todos los presentes.</w:t>
      </w:r>
    </w:p>
    <w:p w:rsidR="0059560C" w:rsidRPr="00026A01" w:rsidRDefault="0059560C" w:rsidP="00CB1890">
      <w:pPr>
        <w:jc w:val="both"/>
        <w:rPr>
          <w:rFonts w:ascii="Arial" w:hAnsi="Arial" w:cs="Arial"/>
        </w:rPr>
      </w:pPr>
    </w:p>
    <w:p w:rsidR="0059560C" w:rsidRPr="00026A01" w:rsidRDefault="0059560C" w:rsidP="00CB1890">
      <w:pPr>
        <w:jc w:val="both"/>
        <w:rPr>
          <w:rFonts w:ascii="Arial" w:hAnsi="Arial" w:cs="Arial"/>
        </w:rPr>
      </w:pPr>
      <w:r w:rsidRPr="00026A01">
        <w:rPr>
          <w:rFonts w:ascii="Arial" w:hAnsi="Arial" w:cs="Arial"/>
        </w:rPr>
        <w:t>Al llegar, Vicente nos presentó a sus tres ayudantes, quienes estaban cargando explosivos en los pozos previamente perforados. Nos compartió información sobre las capacitaciones previas necesarias para trabajar en la cantera y la importancia de estas para prevenir lesiones en los trabajadores. También nos explicó que no toda la calera se explota debido a la presencia de material estéril de sílice, conocido como "roca mala".</w:t>
      </w:r>
    </w:p>
    <w:p w:rsidR="0059560C" w:rsidRPr="00026A01" w:rsidRDefault="0059560C" w:rsidP="00CB1890">
      <w:pPr>
        <w:jc w:val="both"/>
        <w:rPr>
          <w:rFonts w:ascii="Arial" w:hAnsi="Arial" w:cs="Arial"/>
        </w:rPr>
      </w:pPr>
    </w:p>
    <w:p w:rsidR="0059560C" w:rsidRPr="00026A01" w:rsidRDefault="0059560C" w:rsidP="00CB1890">
      <w:pPr>
        <w:jc w:val="both"/>
        <w:rPr>
          <w:rFonts w:ascii="Arial" w:hAnsi="Arial" w:cs="Arial"/>
        </w:rPr>
      </w:pPr>
      <w:r w:rsidRPr="00026A01">
        <w:rPr>
          <w:rFonts w:ascii="Arial" w:hAnsi="Arial" w:cs="Arial"/>
        </w:rPr>
        <w:t>Durante la visita, Vicente nos mostró los elementos utilizados para cargar los pozos y llevar a cabo la voladura. Estos incluyeron un</w:t>
      </w:r>
      <w:r w:rsidR="00D818AC">
        <w:rPr>
          <w:rFonts w:ascii="Arial" w:hAnsi="Arial" w:cs="Arial"/>
        </w:rPr>
        <w:t>a “emulsión”</w:t>
      </w:r>
      <w:r w:rsidRPr="00026A01">
        <w:rPr>
          <w:rFonts w:ascii="Arial" w:hAnsi="Arial" w:cs="Arial"/>
        </w:rPr>
        <w:t xml:space="preserve"> explosivo de 60 cm basado en una pasta activada por explosión</w:t>
      </w:r>
      <w:r w:rsidR="00802AB2">
        <w:rPr>
          <w:rFonts w:ascii="Arial" w:hAnsi="Arial" w:cs="Arial"/>
        </w:rPr>
        <w:t xml:space="preserve"> (</w:t>
      </w:r>
      <w:proofErr w:type="spellStart"/>
      <w:r w:rsidR="00802AB2">
        <w:rPr>
          <w:rFonts w:ascii="Arial" w:hAnsi="Arial" w:cs="Arial"/>
        </w:rPr>
        <w:t>Fig</w:t>
      </w:r>
      <w:proofErr w:type="spellEnd"/>
      <w:r w:rsidR="00802AB2">
        <w:rPr>
          <w:rFonts w:ascii="Arial" w:hAnsi="Arial" w:cs="Arial"/>
        </w:rPr>
        <w:t xml:space="preserve"> Nº 3)</w:t>
      </w:r>
      <w:r w:rsidRPr="00026A01">
        <w:rPr>
          <w:rFonts w:ascii="Arial" w:hAnsi="Arial" w:cs="Arial"/>
        </w:rPr>
        <w:t>, una mecha larga para detonar el explosivo</w:t>
      </w:r>
      <w:r w:rsidR="00802AB2">
        <w:rPr>
          <w:rFonts w:ascii="Arial" w:hAnsi="Arial" w:cs="Arial"/>
        </w:rPr>
        <w:t xml:space="preserve"> (</w:t>
      </w:r>
      <w:proofErr w:type="spellStart"/>
      <w:r w:rsidR="00802AB2">
        <w:rPr>
          <w:rFonts w:ascii="Arial" w:hAnsi="Arial" w:cs="Arial"/>
        </w:rPr>
        <w:t>Fig</w:t>
      </w:r>
      <w:proofErr w:type="spellEnd"/>
      <w:r w:rsidR="00802AB2">
        <w:rPr>
          <w:rFonts w:ascii="Arial" w:hAnsi="Arial" w:cs="Arial"/>
        </w:rPr>
        <w:t xml:space="preserve"> Nº 4</w:t>
      </w:r>
      <w:r w:rsidR="00802AB2">
        <w:rPr>
          <w:rFonts w:ascii="Arial" w:hAnsi="Arial" w:cs="Arial"/>
        </w:rPr>
        <w:t>)</w:t>
      </w:r>
      <w:r w:rsidRPr="00026A01">
        <w:rPr>
          <w:rFonts w:ascii="Arial" w:hAnsi="Arial" w:cs="Arial"/>
        </w:rPr>
        <w:t xml:space="preserve">, ANFO como </w:t>
      </w:r>
      <w:proofErr w:type="spellStart"/>
      <w:r w:rsidRPr="00026A01">
        <w:rPr>
          <w:rFonts w:ascii="Arial" w:hAnsi="Arial" w:cs="Arial"/>
        </w:rPr>
        <w:t>acoplante</w:t>
      </w:r>
      <w:proofErr w:type="spellEnd"/>
      <w:r w:rsidRPr="00026A01">
        <w:rPr>
          <w:rFonts w:ascii="Arial" w:hAnsi="Arial" w:cs="Arial"/>
        </w:rPr>
        <w:t xml:space="preserve"> entre el explosivo y la roca</w:t>
      </w:r>
      <w:r w:rsidR="00802AB2">
        <w:rPr>
          <w:rFonts w:ascii="Arial" w:hAnsi="Arial" w:cs="Arial"/>
        </w:rPr>
        <w:t xml:space="preserve"> (</w:t>
      </w:r>
      <w:proofErr w:type="spellStart"/>
      <w:r w:rsidR="00802AB2">
        <w:rPr>
          <w:rFonts w:ascii="Arial" w:hAnsi="Arial" w:cs="Arial"/>
        </w:rPr>
        <w:t>Fig</w:t>
      </w:r>
      <w:proofErr w:type="spellEnd"/>
      <w:r w:rsidR="00802AB2">
        <w:rPr>
          <w:rFonts w:ascii="Arial" w:hAnsi="Arial" w:cs="Arial"/>
        </w:rPr>
        <w:t xml:space="preserve"> Nº 5</w:t>
      </w:r>
      <w:r w:rsidR="00802AB2">
        <w:rPr>
          <w:rFonts w:ascii="Arial" w:hAnsi="Arial" w:cs="Arial"/>
        </w:rPr>
        <w:t>)</w:t>
      </w:r>
      <w:r w:rsidRPr="00026A01">
        <w:rPr>
          <w:rFonts w:ascii="Arial" w:hAnsi="Arial" w:cs="Arial"/>
        </w:rPr>
        <w:t>, y un fulminante con una mecha que, al encenderse, activa la detonación de los explosivos</w:t>
      </w:r>
      <w:r w:rsidR="00802AB2">
        <w:rPr>
          <w:rFonts w:ascii="Arial" w:hAnsi="Arial" w:cs="Arial"/>
        </w:rPr>
        <w:t xml:space="preserve"> (</w:t>
      </w:r>
      <w:proofErr w:type="spellStart"/>
      <w:r w:rsidR="00802AB2">
        <w:rPr>
          <w:rFonts w:ascii="Arial" w:hAnsi="Arial" w:cs="Arial"/>
        </w:rPr>
        <w:t>Fig</w:t>
      </w:r>
      <w:proofErr w:type="spellEnd"/>
      <w:r w:rsidR="00802AB2">
        <w:rPr>
          <w:rFonts w:ascii="Arial" w:hAnsi="Arial" w:cs="Arial"/>
        </w:rPr>
        <w:t xml:space="preserve"> Nº 6</w:t>
      </w:r>
      <w:r w:rsidR="00802AB2">
        <w:rPr>
          <w:rFonts w:ascii="Arial" w:hAnsi="Arial" w:cs="Arial"/>
        </w:rPr>
        <w:t>)</w:t>
      </w:r>
      <w:r w:rsidRPr="00026A01">
        <w:rPr>
          <w:rFonts w:ascii="Arial" w:hAnsi="Arial" w:cs="Arial"/>
        </w:rPr>
        <w:t>.</w:t>
      </w:r>
    </w:p>
    <w:p w:rsidR="0059560C" w:rsidRPr="00026A01" w:rsidRDefault="0059560C" w:rsidP="00CB1890">
      <w:pPr>
        <w:jc w:val="both"/>
        <w:rPr>
          <w:rFonts w:ascii="Arial" w:hAnsi="Arial" w:cs="Arial"/>
        </w:rPr>
      </w:pPr>
    </w:p>
    <w:p w:rsidR="0059560C" w:rsidRPr="00026A01" w:rsidRDefault="0059560C" w:rsidP="00CB1890">
      <w:pPr>
        <w:jc w:val="both"/>
        <w:rPr>
          <w:rFonts w:ascii="Arial" w:hAnsi="Arial" w:cs="Arial"/>
        </w:rPr>
      </w:pPr>
      <w:r w:rsidRPr="00026A01">
        <w:rPr>
          <w:rFonts w:ascii="Arial" w:hAnsi="Arial" w:cs="Arial"/>
        </w:rPr>
        <w:t xml:space="preserve">Después de cargar los </w:t>
      </w:r>
      <w:r w:rsidRPr="00026A01">
        <w:rPr>
          <w:rFonts w:ascii="Arial" w:hAnsi="Arial" w:cs="Arial"/>
        </w:rPr>
        <w:t>explosivos en los pozos, tuve</w:t>
      </w:r>
      <w:r w:rsidRPr="00026A01">
        <w:rPr>
          <w:rFonts w:ascii="Arial" w:hAnsi="Arial" w:cs="Arial"/>
        </w:rPr>
        <w:t xml:space="preserve"> el honor de conectar el fulminante a la mecha bajo la supervisión de Vicente. Posteriormente, nos brindó una explicación detallada de la disposición de los explosivos en el banco, las medidas tomadas para perforar los pozos y la cantidad de explosivos utilizados.</w:t>
      </w:r>
    </w:p>
    <w:p w:rsidR="0059560C" w:rsidRPr="00026A01" w:rsidRDefault="0059560C" w:rsidP="00CB1890">
      <w:pPr>
        <w:jc w:val="both"/>
        <w:rPr>
          <w:rFonts w:ascii="Arial" w:hAnsi="Arial" w:cs="Arial"/>
        </w:rPr>
      </w:pPr>
    </w:p>
    <w:p w:rsidR="00FC356C" w:rsidRPr="00026A01" w:rsidRDefault="002F1AEC" w:rsidP="00CB1890">
      <w:pPr>
        <w:jc w:val="both"/>
        <w:rPr>
          <w:rFonts w:ascii="Arial" w:hAnsi="Arial" w:cs="Arial"/>
        </w:rPr>
      </w:pPr>
      <w:r w:rsidRPr="00026A01">
        <w:rPr>
          <w:rFonts w:ascii="Arial" w:hAnsi="Arial" w:cs="Arial"/>
        </w:rPr>
        <w:t xml:space="preserve">Al termina con la visita a la cantera, </w:t>
      </w:r>
      <w:r w:rsidR="0059560C" w:rsidRPr="00026A01">
        <w:rPr>
          <w:rFonts w:ascii="Arial" w:hAnsi="Arial" w:cs="Arial"/>
        </w:rPr>
        <w:t>Vicente nos obsequió muestras de calcita</w:t>
      </w:r>
      <w:r w:rsidR="00781750" w:rsidRPr="00026A01">
        <w:rPr>
          <w:rFonts w:ascii="Arial" w:hAnsi="Arial" w:cs="Arial"/>
        </w:rPr>
        <w:t xml:space="preserve"> (Fig. Nº 1 y 2)</w:t>
      </w:r>
      <w:r w:rsidR="0059560C" w:rsidRPr="00026A01">
        <w:rPr>
          <w:rFonts w:ascii="Arial" w:hAnsi="Arial" w:cs="Arial"/>
        </w:rPr>
        <w:t xml:space="preserve"> recolectadas en la </w:t>
      </w:r>
      <w:r w:rsidRPr="00026A01">
        <w:rPr>
          <w:rFonts w:ascii="Arial" w:hAnsi="Arial" w:cs="Arial"/>
        </w:rPr>
        <w:t>cantera</w:t>
      </w:r>
      <w:r w:rsidR="0059560C" w:rsidRPr="00026A01">
        <w:rPr>
          <w:rFonts w:ascii="Arial" w:hAnsi="Arial" w:cs="Arial"/>
        </w:rPr>
        <w:t xml:space="preserve">, </w:t>
      </w:r>
      <w:r w:rsidRPr="00026A01">
        <w:rPr>
          <w:rFonts w:ascii="Arial" w:hAnsi="Arial" w:cs="Arial"/>
        </w:rPr>
        <w:t xml:space="preserve">el cual </w:t>
      </w:r>
      <w:r w:rsidR="0059560C" w:rsidRPr="00026A01">
        <w:rPr>
          <w:rFonts w:ascii="Arial" w:hAnsi="Arial" w:cs="Arial"/>
        </w:rPr>
        <w:t>planeamos presentar durante nuestra exposición del informe. Con las muestras en mano, descendimos de la cantera, marcando así la conclusión de este día.</w:t>
      </w:r>
    </w:p>
    <w:p w:rsidR="002F1AEC" w:rsidRPr="00026A01" w:rsidRDefault="002F1AEC" w:rsidP="00CB1890">
      <w:pPr>
        <w:jc w:val="both"/>
        <w:rPr>
          <w:rFonts w:ascii="Arial" w:hAnsi="Arial" w:cs="Arial"/>
        </w:rPr>
      </w:pPr>
    </w:p>
    <w:p w:rsidR="002F1AEC" w:rsidRPr="00026A01" w:rsidRDefault="002F1AEC" w:rsidP="00CB1890">
      <w:pPr>
        <w:jc w:val="both"/>
        <w:rPr>
          <w:rFonts w:ascii="Arial" w:hAnsi="Arial" w:cs="Arial"/>
        </w:rPr>
      </w:pPr>
    </w:p>
    <w:p w:rsidR="002F1AEC" w:rsidRPr="00026A01" w:rsidRDefault="00781750" w:rsidP="00CB1890">
      <w:pPr>
        <w:jc w:val="center"/>
        <w:rPr>
          <w:rFonts w:ascii="Arial" w:hAnsi="Arial" w:cs="Arial"/>
        </w:rPr>
      </w:pPr>
      <w:r w:rsidRPr="00026A01">
        <w:rPr>
          <w:rFonts w:ascii="Arial" w:hAnsi="Arial" w:cs="Arial"/>
        </w:rPr>
        <w:lastRenderedPageBreak/>
        <w:pict>
          <v:shape id="_x0000_i1025" type="#_x0000_t75" style="width:211.5pt;height:119.25pt">
            <v:imagedata r:id="rId9" o:title="4719fc94-2f3c-4e18-8141-0cec327fa582"/>
          </v:shape>
        </w:pict>
      </w:r>
    </w:p>
    <w:p w:rsidR="00781750" w:rsidRPr="00026A01" w:rsidRDefault="00781750" w:rsidP="00CB1890">
      <w:pPr>
        <w:jc w:val="center"/>
        <w:rPr>
          <w:rFonts w:ascii="Arial" w:hAnsi="Arial" w:cs="Arial"/>
        </w:rPr>
      </w:pPr>
      <w:r w:rsidRPr="00026A01">
        <w:rPr>
          <w:rFonts w:ascii="Arial" w:hAnsi="Arial" w:cs="Arial"/>
          <w:b/>
        </w:rPr>
        <w:t xml:space="preserve">Figura Nº 1: </w:t>
      </w:r>
      <w:r w:rsidRPr="00026A01">
        <w:rPr>
          <w:rFonts w:ascii="Arial" w:hAnsi="Arial" w:cs="Arial"/>
        </w:rPr>
        <w:t xml:space="preserve">Muestra de </w:t>
      </w:r>
      <w:r w:rsidR="008F6D64" w:rsidRPr="00026A01">
        <w:rPr>
          <w:rFonts w:ascii="Arial" w:hAnsi="Arial" w:cs="Arial"/>
        </w:rPr>
        <w:t>calcita</w:t>
      </w:r>
    </w:p>
    <w:p w:rsidR="00781750" w:rsidRPr="00026A01" w:rsidRDefault="00781750" w:rsidP="00CB1890">
      <w:pPr>
        <w:jc w:val="both"/>
        <w:rPr>
          <w:rFonts w:ascii="Arial" w:hAnsi="Arial" w:cs="Arial"/>
          <w:b/>
        </w:rPr>
      </w:pPr>
    </w:p>
    <w:p w:rsidR="00781750" w:rsidRPr="00026A01" w:rsidRDefault="00781750" w:rsidP="00CB1890">
      <w:pPr>
        <w:jc w:val="center"/>
        <w:rPr>
          <w:rFonts w:ascii="Arial" w:hAnsi="Arial" w:cs="Arial"/>
          <w:b/>
        </w:rPr>
      </w:pPr>
      <w:r w:rsidRPr="00026A01">
        <w:rPr>
          <w:rFonts w:ascii="Arial" w:hAnsi="Arial" w:cs="Arial"/>
          <w:b/>
          <w:noProof/>
        </w:rPr>
        <w:drawing>
          <wp:inline distT="0" distB="0" distL="0" distR="0" wp14:anchorId="0235D64F" wp14:editId="666B4C12">
            <wp:extent cx="3038475" cy="5397761"/>
            <wp:effectExtent l="0" t="0" r="0" b="0"/>
            <wp:docPr id="6" name="Imagen 6" descr="C:\Users\usuario\AppData\Local\Microsoft\Windows\INetCache\Content.Word\32633dde-5b4c-4310-a684-2a3ad598b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uario\AppData\Local\Microsoft\Windows\INetCache\Content.Word\32633dde-5b4c-4310-a684-2a3ad598ba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9658" cy="5399862"/>
                    </a:xfrm>
                    <a:prstGeom prst="rect">
                      <a:avLst/>
                    </a:prstGeom>
                    <a:noFill/>
                    <a:ln>
                      <a:noFill/>
                    </a:ln>
                  </pic:spPr>
                </pic:pic>
              </a:graphicData>
            </a:graphic>
          </wp:inline>
        </w:drawing>
      </w:r>
    </w:p>
    <w:p w:rsidR="00781750" w:rsidRPr="00026A01" w:rsidRDefault="008F6D64" w:rsidP="00CB1890">
      <w:pPr>
        <w:jc w:val="center"/>
        <w:rPr>
          <w:rFonts w:ascii="Arial" w:hAnsi="Arial" w:cs="Arial"/>
        </w:rPr>
      </w:pPr>
      <w:r w:rsidRPr="00026A01">
        <w:rPr>
          <w:rFonts w:ascii="Arial" w:hAnsi="Arial" w:cs="Arial"/>
          <w:b/>
        </w:rPr>
        <w:t>Figura Nº 2:</w:t>
      </w:r>
      <w:r w:rsidRPr="00026A01">
        <w:rPr>
          <w:rFonts w:ascii="Arial" w:hAnsi="Arial" w:cs="Arial"/>
        </w:rPr>
        <w:t xml:space="preserve"> Muestra cristalizada de calcita</w:t>
      </w:r>
    </w:p>
    <w:p w:rsidR="00781750" w:rsidRPr="00026A01" w:rsidRDefault="00781750" w:rsidP="00CB1890">
      <w:pPr>
        <w:jc w:val="both"/>
        <w:rPr>
          <w:rFonts w:ascii="Arial" w:hAnsi="Arial" w:cs="Arial"/>
          <w:b/>
        </w:rPr>
      </w:pPr>
    </w:p>
    <w:p w:rsidR="00781750" w:rsidRPr="00026A01" w:rsidRDefault="00781750" w:rsidP="00CB1890">
      <w:pPr>
        <w:jc w:val="both"/>
        <w:rPr>
          <w:rFonts w:ascii="Arial" w:hAnsi="Arial" w:cs="Arial"/>
          <w:b/>
        </w:rPr>
      </w:pPr>
    </w:p>
    <w:p w:rsidR="00781750" w:rsidRDefault="00781750" w:rsidP="00CB1890">
      <w:pPr>
        <w:jc w:val="both"/>
        <w:rPr>
          <w:rFonts w:ascii="Arial" w:hAnsi="Arial" w:cs="Arial"/>
          <w:b/>
        </w:rPr>
      </w:pPr>
    </w:p>
    <w:p w:rsidR="00AD32C0" w:rsidRDefault="00AD32C0" w:rsidP="00CB1890">
      <w:pPr>
        <w:jc w:val="center"/>
        <w:rPr>
          <w:rFonts w:ascii="Arial" w:hAnsi="Arial" w:cs="Arial"/>
          <w:b/>
        </w:rPr>
      </w:pPr>
      <w:r>
        <w:rPr>
          <w:rFonts w:ascii="Arial" w:hAnsi="Arial" w:cs="Arial"/>
          <w:b/>
        </w:rPr>
        <w:lastRenderedPageBreak/>
        <w:pict>
          <v:shape id="_x0000_i1027" type="#_x0000_t75" style="width:194.25pt;height:145.5pt">
            <v:imagedata r:id="rId11" o:title="download"/>
          </v:shape>
        </w:pict>
      </w:r>
    </w:p>
    <w:p w:rsidR="00AD32C0" w:rsidRPr="00AD32C0" w:rsidRDefault="00AD32C0" w:rsidP="00CB1890">
      <w:pPr>
        <w:jc w:val="center"/>
        <w:rPr>
          <w:rFonts w:ascii="Arial" w:hAnsi="Arial" w:cs="Arial"/>
        </w:rPr>
      </w:pPr>
      <w:r>
        <w:rPr>
          <w:rFonts w:ascii="Arial" w:hAnsi="Arial" w:cs="Arial"/>
          <w:b/>
        </w:rPr>
        <w:t xml:space="preserve">Figura Nº 5: </w:t>
      </w:r>
      <w:r>
        <w:rPr>
          <w:rFonts w:ascii="Arial" w:hAnsi="Arial" w:cs="Arial"/>
        </w:rPr>
        <w:t>Explosivo ANFO</w:t>
      </w:r>
    </w:p>
    <w:p w:rsidR="00AD32C0" w:rsidRDefault="00AD32C0" w:rsidP="00CB1890">
      <w:pPr>
        <w:jc w:val="center"/>
        <w:rPr>
          <w:rFonts w:ascii="Arial" w:hAnsi="Arial" w:cs="Arial"/>
          <w:b/>
        </w:rPr>
      </w:pPr>
      <w:r>
        <w:rPr>
          <w:rFonts w:ascii="Arial" w:hAnsi="Arial" w:cs="Arial"/>
          <w:b/>
        </w:rPr>
        <w:pict>
          <v:shape id="_x0000_i1028" type="#_x0000_t75" style="width:324.75pt;height:190.5pt">
            <v:imagedata r:id="rId12" o:title="15157651497NRhiVdy"/>
          </v:shape>
        </w:pict>
      </w:r>
    </w:p>
    <w:p w:rsidR="00AD32C0" w:rsidRPr="00AD32C0" w:rsidRDefault="00AD32C0" w:rsidP="00CB1890">
      <w:pPr>
        <w:jc w:val="center"/>
        <w:rPr>
          <w:rFonts w:ascii="Arial" w:hAnsi="Arial" w:cs="Arial"/>
        </w:rPr>
      </w:pPr>
      <w:r>
        <w:rPr>
          <w:rFonts w:ascii="Arial" w:hAnsi="Arial" w:cs="Arial"/>
          <w:b/>
        </w:rPr>
        <w:t xml:space="preserve">Figura </w:t>
      </w:r>
      <w:r w:rsidR="00D818AC">
        <w:rPr>
          <w:rFonts w:ascii="Arial" w:hAnsi="Arial" w:cs="Arial"/>
          <w:b/>
        </w:rPr>
        <w:t>Nº 3</w:t>
      </w:r>
      <w:r>
        <w:rPr>
          <w:rFonts w:ascii="Arial" w:hAnsi="Arial" w:cs="Arial"/>
          <w:b/>
        </w:rPr>
        <w:t xml:space="preserve">: </w:t>
      </w:r>
      <w:r>
        <w:rPr>
          <w:rFonts w:ascii="Arial" w:hAnsi="Arial" w:cs="Arial"/>
        </w:rPr>
        <w:t>“emulsión” explosivo</w:t>
      </w:r>
    </w:p>
    <w:p w:rsidR="00AD32C0" w:rsidRDefault="00AD32C0" w:rsidP="00CB1890">
      <w:pPr>
        <w:jc w:val="center"/>
        <w:rPr>
          <w:rFonts w:ascii="Arial" w:hAnsi="Arial" w:cs="Arial"/>
          <w:b/>
        </w:rPr>
      </w:pPr>
      <w:r>
        <w:rPr>
          <w:rFonts w:ascii="Arial" w:hAnsi="Arial" w:cs="Arial"/>
          <w:b/>
        </w:rPr>
        <w:pict>
          <v:shape id="_x0000_i1030" type="#_x0000_t75" style="width:266.25pt;height:149.25pt">
            <v:imagedata r:id="rId13" o:title="maxresdefault"/>
          </v:shape>
        </w:pict>
      </w:r>
    </w:p>
    <w:p w:rsidR="00AD32C0" w:rsidRPr="00D818AC" w:rsidRDefault="00AD32C0" w:rsidP="00CB1890">
      <w:pPr>
        <w:jc w:val="center"/>
        <w:rPr>
          <w:rFonts w:ascii="Arial" w:hAnsi="Arial" w:cs="Arial"/>
        </w:rPr>
      </w:pPr>
      <w:r>
        <w:rPr>
          <w:rFonts w:ascii="Arial" w:hAnsi="Arial" w:cs="Arial"/>
          <w:b/>
        </w:rPr>
        <w:t xml:space="preserve">Figura Nº </w:t>
      </w:r>
      <w:r w:rsidR="00D818AC">
        <w:rPr>
          <w:rFonts w:ascii="Arial" w:hAnsi="Arial" w:cs="Arial"/>
          <w:b/>
        </w:rPr>
        <w:t xml:space="preserve">6: </w:t>
      </w:r>
      <w:r w:rsidR="00D818AC">
        <w:rPr>
          <w:rFonts w:ascii="Arial" w:hAnsi="Arial" w:cs="Arial"/>
        </w:rPr>
        <w:t>Fulminante</w:t>
      </w:r>
    </w:p>
    <w:p w:rsidR="00AD32C0" w:rsidRDefault="00AD32C0" w:rsidP="00CB1890">
      <w:pPr>
        <w:jc w:val="center"/>
        <w:rPr>
          <w:rFonts w:ascii="Arial" w:hAnsi="Arial" w:cs="Arial"/>
          <w:b/>
        </w:rPr>
      </w:pPr>
      <w:r>
        <w:rPr>
          <w:rFonts w:ascii="Arial" w:hAnsi="Arial" w:cs="Arial"/>
          <w:b/>
        </w:rPr>
        <w:lastRenderedPageBreak/>
        <w:pict>
          <v:shape id="_x0000_i1029" type="#_x0000_t75" style="width:219.75pt;height:147pt">
            <v:imagedata r:id="rId14" o:title="220px-US_Marines_100830-M-DX861-005_detonation_cord"/>
          </v:shape>
        </w:pict>
      </w:r>
    </w:p>
    <w:p w:rsidR="00D818AC" w:rsidRPr="00D818AC" w:rsidRDefault="00D818AC" w:rsidP="00CB1890">
      <w:pPr>
        <w:jc w:val="center"/>
        <w:rPr>
          <w:rFonts w:ascii="Arial" w:hAnsi="Arial" w:cs="Arial"/>
        </w:rPr>
      </w:pPr>
      <w:r>
        <w:rPr>
          <w:rFonts w:ascii="Arial" w:hAnsi="Arial" w:cs="Arial"/>
          <w:b/>
        </w:rPr>
        <w:t xml:space="preserve">Figura Nº 4: </w:t>
      </w:r>
      <w:r>
        <w:rPr>
          <w:rFonts w:ascii="Arial" w:hAnsi="Arial" w:cs="Arial"/>
        </w:rPr>
        <w:t>Mecha larga</w:t>
      </w:r>
    </w:p>
    <w:p w:rsidR="00AD32C0" w:rsidRDefault="00AD32C0" w:rsidP="00CB1890">
      <w:pPr>
        <w:jc w:val="both"/>
        <w:rPr>
          <w:rFonts w:ascii="Arial" w:hAnsi="Arial" w:cs="Arial"/>
          <w:b/>
        </w:rPr>
      </w:pPr>
    </w:p>
    <w:p w:rsidR="00576724" w:rsidRPr="00026A01" w:rsidRDefault="00D27061" w:rsidP="00CB1890">
      <w:pPr>
        <w:jc w:val="both"/>
        <w:rPr>
          <w:rFonts w:ascii="Arial" w:hAnsi="Arial" w:cs="Arial"/>
        </w:rPr>
      </w:pPr>
      <w:r w:rsidRPr="00026A01">
        <w:rPr>
          <w:rFonts w:ascii="Arial" w:hAnsi="Arial" w:cs="Arial"/>
          <w:b/>
        </w:rPr>
        <w:t>Día 3:</w:t>
      </w:r>
      <w:r w:rsidR="002F1AEC" w:rsidRPr="00026A01">
        <w:rPr>
          <w:rFonts w:ascii="Arial" w:hAnsi="Arial" w:cs="Arial"/>
          <w:b/>
        </w:rPr>
        <w:t xml:space="preserve"> </w:t>
      </w:r>
      <w:r w:rsidR="00576724" w:rsidRPr="00026A01">
        <w:rPr>
          <w:rFonts w:ascii="Arial" w:hAnsi="Arial" w:cs="Arial"/>
        </w:rPr>
        <w:t>El tercer día de nuestras prácticas profesionalizantes en Calera FGH resultó altamente productivo. Iniciamos nuestra jornada visitando la trituradora, cuyo funcionamiento se divide en dos etapas: la trituradora primaria, que reduce el material proveniente de las voladuras a un tamaño de 60 cm, y la trituradora secundaria, que procesa el material de la primaria para obtener un tamaño final de 10 cm</w:t>
      </w:r>
      <w:r w:rsidR="00A34EEE" w:rsidRPr="00026A01">
        <w:rPr>
          <w:rFonts w:ascii="Arial" w:hAnsi="Arial" w:cs="Arial"/>
        </w:rPr>
        <w:t xml:space="preserve"> y </w:t>
      </w:r>
      <w:r w:rsidR="00576724" w:rsidRPr="00026A01">
        <w:rPr>
          <w:rFonts w:ascii="Arial" w:hAnsi="Arial" w:cs="Arial"/>
        </w:rPr>
        <w:t>. El trabajo de la trituradora se realiza en dos turnos: de 6:00 a 12:30 y de 14:00 a 18:00. Un operador, situado en una cabina cercana, tiene la responsabilidad de detener la producción en caso de algún inconveniente mediante un botón de emergencia.</w:t>
      </w:r>
    </w:p>
    <w:p w:rsidR="00576724" w:rsidRPr="00026A01" w:rsidRDefault="00576724" w:rsidP="00CB1890">
      <w:pPr>
        <w:jc w:val="both"/>
        <w:rPr>
          <w:rFonts w:ascii="Arial" w:hAnsi="Arial" w:cs="Arial"/>
        </w:rPr>
      </w:pPr>
    </w:p>
    <w:p w:rsidR="00576724" w:rsidRPr="00026A01" w:rsidRDefault="00576724" w:rsidP="00CB1890">
      <w:pPr>
        <w:jc w:val="both"/>
        <w:rPr>
          <w:rFonts w:ascii="Arial" w:hAnsi="Arial" w:cs="Arial"/>
        </w:rPr>
      </w:pPr>
      <w:r w:rsidRPr="00026A01">
        <w:rPr>
          <w:rFonts w:ascii="Arial" w:hAnsi="Arial" w:cs="Arial"/>
        </w:rPr>
        <w:t>Posteriormente, exploramos la cinta transportadora encargada de llevar la roca triturada</w:t>
      </w:r>
      <w:r w:rsidR="00A34EEE" w:rsidRPr="00026A01">
        <w:rPr>
          <w:rFonts w:ascii="Arial" w:hAnsi="Arial" w:cs="Arial"/>
        </w:rPr>
        <w:t xml:space="preserve"> a un tambor que es elevado por un sistema de poleas</w:t>
      </w:r>
      <w:r w:rsidRPr="00026A01">
        <w:rPr>
          <w:rFonts w:ascii="Arial" w:hAnsi="Arial" w:cs="Arial"/>
        </w:rPr>
        <w:t xml:space="preserve"> al horno de calcinación. Esta cinta, que opera de manera intermitente para evitar atascamientos, pasa por debajo de una pila de material mediante un túnel con dos tolvas que facilitan el descenso de la roca. Cuando el tambor</w:t>
      </w:r>
      <w:r w:rsidR="00A34EEE" w:rsidRPr="00026A01">
        <w:rPr>
          <w:rFonts w:ascii="Arial" w:hAnsi="Arial" w:cs="Arial"/>
        </w:rPr>
        <w:t xml:space="preserve"> que </w:t>
      </w:r>
      <w:r w:rsidRPr="00026A01">
        <w:rPr>
          <w:rFonts w:ascii="Arial" w:hAnsi="Arial" w:cs="Arial"/>
        </w:rPr>
        <w:t>se llena, se detiene automáticamente, optimizando así el proceso de calcinación.</w:t>
      </w:r>
    </w:p>
    <w:p w:rsidR="00576724" w:rsidRPr="00026A01" w:rsidRDefault="00576724" w:rsidP="00CB1890">
      <w:pPr>
        <w:jc w:val="both"/>
        <w:rPr>
          <w:rFonts w:ascii="Arial" w:hAnsi="Arial" w:cs="Arial"/>
        </w:rPr>
      </w:pPr>
    </w:p>
    <w:p w:rsidR="00576724" w:rsidRPr="00026A01" w:rsidRDefault="00576724" w:rsidP="00CB1890">
      <w:pPr>
        <w:jc w:val="both"/>
        <w:rPr>
          <w:rFonts w:ascii="Arial" w:hAnsi="Arial" w:cs="Arial"/>
        </w:rPr>
      </w:pPr>
      <w:r w:rsidRPr="00026A01">
        <w:rPr>
          <w:rFonts w:ascii="Arial" w:hAnsi="Arial" w:cs="Arial"/>
        </w:rPr>
        <w:t>Continuamos nuestra jornada visitando el centro de control y monitoreo del horno de calcinación. Aquí, los encargados nos guiaron a través de los procesos que controlan, abarcando desde la alimentación y descarga hasta la supervisión de variables críticas, el registro y análisis de datos, y la implementación de sistemas de seguridad. Desde este centro, nos dirigimos al horno</w:t>
      </w:r>
      <w:r w:rsidR="008F6D64" w:rsidRPr="00026A01">
        <w:rPr>
          <w:rFonts w:ascii="Arial" w:hAnsi="Arial" w:cs="Arial"/>
        </w:rPr>
        <w:t xml:space="preserve"> (Fig. Nº 1)</w:t>
      </w:r>
      <w:r w:rsidRPr="00026A01">
        <w:rPr>
          <w:rFonts w:ascii="Arial" w:hAnsi="Arial" w:cs="Arial"/>
        </w:rPr>
        <w:t>, una estructura de 70 metros de altura, donde observamos los servidores del horno que se comunican con el centro de control. A través de un visor, pudimos ver la parte interior del horno y el proceso de alimentación desde la parte superior.</w:t>
      </w:r>
      <w:r w:rsidR="00C9142F" w:rsidRPr="00026A01">
        <w:rPr>
          <w:rFonts w:ascii="Arial" w:hAnsi="Arial" w:cs="Arial"/>
        </w:rPr>
        <w:t xml:space="preserve"> Todos los gases generados por el proceso de calcinación son llevados a través de un conducto a la planta de carbonato de calcio y así disminuir el impacto ambiental.</w:t>
      </w:r>
    </w:p>
    <w:p w:rsidR="00576724" w:rsidRPr="00026A01" w:rsidRDefault="00576724" w:rsidP="00CB1890">
      <w:pPr>
        <w:jc w:val="both"/>
        <w:rPr>
          <w:rFonts w:ascii="Arial" w:hAnsi="Arial" w:cs="Arial"/>
        </w:rPr>
      </w:pPr>
    </w:p>
    <w:p w:rsidR="008F6D64" w:rsidRPr="00026A01" w:rsidRDefault="00576724" w:rsidP="00CB1890">
      <w:pPr>
        <w:jc w:val="both"/>
        <w:rPr>
          <w:rFonts w:ascii="Arial" w:hAnsi="Arial" w:cs="Arial"/>
        </w:rPr>
      </w:pPr>
      <w:r w:rsidRPr="00026A01">
        <w:rPr>
          <w:rFonts w:ascii="Arial" w:hAnsi="Arial" w:cs="Arial"/>
        </w:rPr>
        <w:t>Finalmente, concluimos nuestra jornada en el laboratorio, donde se realizan análisis químicos de la cal producida en el horno de calcinación. Las muestras se toman una vez que la cal sale del horno, se trituran y se dividen en cuatro partes. Dos partes opuestas se utilizan para análisis químicos, mientras que las otras dos sirven como contra muestras. Tras aplicar ácidos y otras sustancias, se determina la calidad de la cal. Con estas a</w:t>
      </w:r>
      <w:r w:rsidR="00A34EEE" w:rsidRPr="00026A01">
        <w:rPr>
          <w:rFonts w:ascii="Arial" w:hAnsi="Arial" w:cs="Arial"/>
        </w:rPr>
        <w:t>ctividades finalizadas, concluye este día.</w:t>
      </w:r>
    </w:p>
    <w:p w:rsidR="008F6D64" w:rsidRPr="00026A01" w:rsidRDefault="008F6D64" w:rsidP="00CB1890">
      <w:pPr>
        <w:jc w:val="center"/>
        <w:rPr>
          <w:rFonts w:ascii="Arial" w:hAnsi="Arial" w:cs="Arial"/>
        </w:rPr>
      </w:pPr>
      <w:r w:rsidRPr="00026A01">
        <w:rPr>
          <w:rFonts w:ascii="Arial" w:hAnsi="Arial" w:cs="Arial"/>
          <w:noProof/>
        </w:rPr>
        <w:lastRenderedPageBreak/>
        <w:drawing>
          <wp:inline distT="0" distB="0" distL="0" distR="0" wp14:anchorId="3D52314C" wp14:editId="153A0A87">
            <wp:extent cx="2438400" cy="4327103"/>
            <wp:effectExtent l="0" t="0" r="0" b="0"/>
            <wp:docPr id="7" name="Imagen 7" descr="C:\Users\usuario\AppData\Local\Microsoft\Windows\INetCache\Content.Word\db5ff97e-6388-4240-97f5-654f9cb4a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uario\AppData\Local\Microsoft\Windows\INetCache\Content.Word\db5ff97e-6388-4240-97f5-654f9cb4aaa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9585" cy="4329205"/>
                    </a:xfrm>
                    <a:prstGeom prst="rect">
                      <a:avLst/>
                    </a:prstGeom>
                    <a:noFill/>
                    <a:ln>
                      <a:noFill/>
                    </a:ln>
                  </pic:spPr>
                </pic:pic>
              </a:graphicData>
            </a:graphic>
          </wp:inline>
        </w:drawing>
      </w:r>
    </w:p>
    <w:p w:rsidR="008F6D64" w:rsidRPr="00026A01" w:rsidRDefault="008F6D64" w:rsidP="00CB1890">
      <w:pPr>
        <w:jc w:val="center"/>
        <w:rPr>
          <w:rFonts w:ascii="Arial" w:hAnsi="Arial" w:cs="Arial"/>
        </w:rPr>
      </w:pPr>
      <w:r w:rsidRPr="00026A01">
        <w:rPr>
          <w:rFonts w:ascii="Arial" w:hAnsi="Arial" w:cs="Arial"/>
          <w:b/>
        </w:rPr>
        <w:t xml:space="preserve">Figura Nº 1: </w:t>
      </w:r>
      <w:r w:rsidRPr="00026A01">
        <w:rPr>
          <w:rFonts w:ascii="Arial" w:hAnsi="Arial" w:cs="Arial"/>
        </w:rPr>
        <w:t>horno de calcinación</w:t>
      </w:r>
    </w:p>
    <w:p w:rsidR="00A34EEE" w:rsidRPr="00026A01" w:rsidRDefault="00A34EEE" w:rsidP="00CB1890">
      <w:pPr>
        <w:jc w:val="both"/>
        <w:rPr>
          <w:rFonts w:ascii="Arial" w:hAnsi="Arial" w:cs="Arial"/>
        </w:rPr>
      </w:pPr>
    </w:p>
    <w:p w:rsidR="00123CD2" w:rsidRPr="00026A01" w:rsidRDefault="00576724" w:rsidP="00CB1890">
      <w:pPr>
        <w:jc w:val="both"/>
        <w:rPr>
          <w:rFonts w:ascii="Arial" w:hAnsi="Arial" w:cs="Arial"/>
        </w:rPr>
      </w:pPr>
      <w:r w:rsidRPr="00026A01">
        <w:rPr>
          <w:rFonts w:ascii="Arial" w:hAnsi="Arial" w:cs="Arial"/>
          <w:b/>
        </w:rPr>
        <w:t>Día Nº 4:</w:t>
      </w:r>
      <w:r w:rsidR="00A34EEE" w:rsidRPr="00026A01">
        <w:rPr>
          <w:rFonts w:ascii="Arial" w:hAnsi="Arial" w:cs="Arial"/>
          <w:b/>
        </w:rPr>
        <w:t xml:space="preserve"> </w:t>
      </w:r>
      <w:r w:rsidR="00123CD2" w:rsidRPr="00026A01">
        <w:rPr>
          <w:rFonts w:ascii="Arial" w:hAnsi="Arial" w:cs="Arial"/>
        </w:rPr>
        <w:t>En el cuarto día de nuestras prácticas profesionalizantes, fuimos guiados hacia la planta de carbonato de calcio precipitado en Calera FGH, una faceta fascinante de la operación de la calera. El encargado de la planta nos sumergió en el intricado proceso de producción, utilizando un esquema detallado como guía</w:t>
      </w:r>
      <w:r w:rsidR="00123CD2" w:rsidRPr="00026A01">
        <w:rPr>
          <w:rFonts w:ascii="Arial" w:hAnsi="Arial" w:cs="Arial"/>
        </w:rPr>
        <w:t xml:space="preserve"> (</w:t>
      </w:r>
      <w:proofErr w:type="spellStart"/>
      <w:r w:rsidR="00123CD2" w:rsidRPr="00026A01">
        <w:rPr>
          <w:rFonts w:ascii="Arial" w:hAnsi="Arial" w:cs="Arial"/>
        </w:rPr>
        <w:t>fig</w:t>
      </w:r>
      <w:proofErr w:type="spellEnd"/>
      <w:r w:rsidR="00123CD2" w:rsidRPr="00026A01">
        <w:rPr>
          <w:rFonts w:ascii="Arial" w:hAnsi="Arial" w:cs="Arial"/>
        </w:rPr>
        <w:t xml:space="preserve"> Nº 1)</w:t>
      </w:r>
      <w:r w:rsidR="00123CD2" w:rsidRPr="00026A01">
        <w:rPr>
          <w:rFonts w:ascii="Arial" w:hAnsi="Arial" w:cs="Arial"/>
        </w:rPr>
        <w:t>.</w:t>
      </w:r>
    </w:p>
    <w:p w:rsidR="00123CD2" w:rsidRPr="00026A01" w:rsidRDefault="00123CD2" w:rsidP="00CB1890">
      <w:pPr>
        <w:jc w:val="both"/>
        <w:rPr>
          <w:rFonts w:ascii="Arial" w:hAnsi="Arial" w:cs="Arial"/>
        </w:rPr>
      </w:pPr>
    </w:p>
    <w:p w:rsidR="00123CD2" w:rsidRPr="00026A01" w:rsidRDefault="00123CD2" w:rsidP="00CB1890">
      <w:pPr>
        <w:jc w:val="both"/>
        <w:rPr>
          <w:rFonts w:ascii="Arial" w:hAnsi="Arial" w:cs="Arial"/>
        </w:rPr>
      </w:pPr>
      <w:r w:rsidRPr="00026A01">
        <w:rPr>
          <w:rFonts w:ascii="Arial" w:hAnsi="Arial" w:cs="Arial"/>
        </w:rPr>
        <w:t>El proceso inicia con el apagado de la cal, donde se agrega agua a una temperatura de 60º C, resultando en la formación de una pasta espesa denominada lechada. La lechada, creada mediante la mezcla de cal ahogada en agua y filtrada por una zaranda con malla 100, se dirige a los reactores. Estos reactores, cargados con una concentración de 120g a 140g de cal por litro de agua, son fundamentales para la etapa de carbonatación.</w:t>
      </w:r>
    </w:p>
    <w:p w:rsidR="00123CD2" w:rsidRPr="00026A01" w:rsidRDefault="00123CD2" w:rsidP="00CB1890">
      <w:pPr>
        <w:jc w:val="both"/>
        <w:rPr>
          <w:rFonts w:ascii="Arial" w:hAnsi="Arial" w:cs="Arial"/>
        </w:rPr>
      </w:pPr>
    </w:p>
    <w:p w:rsidR="00123CD2" w:rsidRPr="00026A01" w:rsidRDefault="00123CD2" w:rsidP="00CB1890">
      <w:pPr>
        <w:jc w:val="both"/>
        <w:rPr>
          <w:rFonts w:ascii="Arial" w:hAnsi="Arial" w:cs="Arial"/>
        </w:rPr>
      </w:pPr>
      <w:r w:rsidRPr="00026A01">
        <w:rPr>
          <w:rFonts w:ascii="Arial" w:hAnsi="Arial" w:cs="Arial"/>
        </w:rPr>
        <w:t>La carbonatación, crucial en la transformación del óxido de calcio a carbonato de calcio, se lleva a cabo mediante la inyección de CO2 proveniente del horno. Durante esta fase, se controla el proceso mediante análisis continuos para determinar la cantidad de cal presente hasta que se alcanza la completa conversión a carbonato de calcio. Una vez lograda esta transformación, el producto se traslada a un reactor para su almacenamiento, evitando la reversión de la reacción.</w:t>
      </w:r>
    </w:p>
    <w:p w:rsidR="00123CD2" w:rsidRPr="00026A01" w:rsidRDefault="00123CD2" w:rsidP="00CB1890">
      <w:pPr>
        <w:jc w:val="both"/>
        <w:rPr>
          <w:rFonts w:ascii="Arial" w:hAnsi="Arial" w:cs="Arial"/>
        </w:rPr>
      </w:pPr>
      <w:r w:rsidRPr="00026A01">
        <w:rPr>
          <w:rFonts w:ascii="Arial" w:hAnsi="Arial" w:cs="Arial"/>
        </w:rPr>
        <w:lastRenderedPageBreak/>
        <w:t xml:space="preserve">Posteriormente, la pasta de carbonato se bombea a un filtro de vacío, donde se extrae el agua, resultando en la obtención de la pasta de carbonato. Esta última se somete a un proceso de secado mediante un molino con calor, funcionando como un horno secador. En caso de que se desee otro producto, la pasta se dirige a un agitador donde se le agrega un dispersante, transformándose en </w:t>
      </w:r>
      <w:proofErr w:type="spellStart"/>
      <w:r w:rsidRPr="00026A01">
        <w:rPr>
          <w:rFonts w:ascii="Arial" w:hAnsi="Arial" w:cs="Arial"/>
        </w:rPr>
        <w:t>Slurry</w:t>
      </w:r>
      <w:proofErr w:type="spellEnd"/>
      <w:r w:rsidRPr="00026A01">
        <w:rPr>
          <w:rFonts w:ascii="Arial" w:hAnsi="Arial" w:cs="Arial"/>
        </w:rPr>
        <w:t xml:space="preserve">. Estos dos productos, carbonato de calcio y </w:t>
      </w:r>
      <w:proofErr w:type="spellStart"/>
      <w:r w:rsidRPr="00026A01">
        <w:rPr>
          <w:rFonts w:ascii="Arial" w:hAnsi="Arial" w:cs="Arial"/>
        </w:rPr>
        <w:t>Slurry</w:t>
      </w:r>
      <w:proofErr w:type="spellEnd"/>
      <w:r w:rsidRPr="00026A01">
        <w:rPr>
          <w:rFonts w:ascii="Arial" w:hAnsi="Arial" w:cs="Arial"/>
        </w:rPr>
        <w:t>, son los logros finales de la planta.</w:t>
      </w:r>
    </w:p>
    <w:p w:rsidR="00123CD2" w:rsidRPr="00026A01" w:rsidRDefault="00123CD2" w:rsidP="00CB1890">
      <w:pPr>
        <w:jc w:val="both"/>
        <w:rPr>
          <w:rFonts w:ascii="Arial" w:hAnsi="Arial" w:cs="Arial"/>
        </w:rPr>
      </w:pPr>
    </w:p>
    <w:p w:rsidR="00123CD2" w:rsidRPr="00026A01" w:rsidRDefault="00123CD2" w:rsidP="00CB1890">
      <w:pPr>
        <w:jc w:val="both"/>
        <w:rPr>
          <w:rFonts w:ascii="Arial" w:hAnsi="Arial" w:cs="Arial"/>
        </w:rPr>
      </w:pPr>
      <w:r w:rsidRPr="00026A01">
        <w:rPr>
          <w:rFonts w:ascii="Arial" w:hAnsi="Arial" w:cs="Arial"/>
        </w:rPr>
        <w:t xml:space="preserve">Este día </w:t>
      </w:r>
      <w:bookmarkStart w:id="16" w:name="_GoBack"/>
      <w:bookmarkEnd w:id="16"/>
      <w:r w:rsidRPr="00026A01">
        <w:rPr>
          <w:rFonts w:ascii="Arial" w:hAnsi="Arial" w:cs="Arial"/>
        </w:rPr>
        <w:t>concluyó ofreciéndonos una visión completa del proceso de producción de carbonato de calcio destacando la precisión y control que caracterizan sus operaciones.</w:t>
      </w:r>
    </w:p>
    <w:p w:rsidR="00C9142F" w:rsidRPr="00026A01" w:rsidRDefault="00ED2367" w:rsidP="00576724">
      <w:pPr>
        <w:rPr>
          <w:rFonts w:ascii="Arial" w:hAnsi="Arial" w:cs="Arial"/>
        </w:rPr>
      </w:pPr>
      <w:r w:rsidRPr="00026A01">
        <w:rPr>
          <w:rFonts w:ascii="Arial" w:hAnsi="Arial" w:cs="Arial"/>
        </w:rPr>
        <w:pict>
          <v:shape id="_x0000_i1026" type="#_x0000_t75" style="width:424.5pt;height:254.25pt">
            <v:imagedata r:id="rId16" o:title="98b5b159-2376-479c-a937-e1f65d9de5e0"/>
          </v:shape>
        </w:pict>
      </w:r>
    </w:p>
    <w:p w:rsidR="00ED2367" w:rsidRPr="00026A01" w:rsidRDefault="00ED2367" w:rsidP="00ED2367">
      <w:pPr>
        <w:jc w:val="center"/>
        <w:rPr>
          <w:rFonts w:ascii="Arial" w:hAnsi="Arial" w:cs="Arial"/>
        </w:rPr>
      </w:pPr>
      <w:r w:rsidRPr="00026A01">
        <w:rPr>
          <w:rFonts w:ascii="Arial" w:hAnsi="Arial" w:cs="Arial"/>
          <w:b/>
        </w:rPr>
        <w:t xml:space="preserve">Figura Nº 1: </w:t>
      </w:r>
      <w:r w:rsidRPr="00026A01">
        <w:rPr>
          <w:rFonts w:ascii="Arial" w:hAnsi="Arial" w:cs="Arial"/>
        </w:rPr>
        <w:t>Esquema del proceso de carbonato de calcio</w:t>
      </w:r>
    </w:p>
    <w:p w:rsidR="00ED2367" w:rsidRPr="00026A01" w:rsidRDefault="00ED2367" w:rsidP="00CB1890">
      <w:pPr>
        <w:rPr>
          <w:rFonts w:ascii="Arial" w:hAnsi="Arial" w:cs="Arial"/>
        </w:rPr>
      </w:pPr>
    </w:p>
    <w:p w:rsidR="00517B0D" w:rsidRPr="00517B0D" w:rsidRDefault="00D27061" w:rsidP="00CB1890">
      <w:pPr>
        <w:jc w:val="both"/>
        <w:rPr>
          <w:rFonts w:ascii="Arial" w:hAnsi="Arial" w:cs="Arial"/>
        </w:rPr>
      </w:pPr>
      <w:r w:rsidRPr="00517B0D">
        <w:rPr>
          <w:rFonts w:ascii="Arial" w:hAnsi="Arial" w:cs="Arial"/>
          <w:b/>
        </w:rPr>
        <w:t xml:space="preserve">Día </w:t>
      </w:r>
      <w:r w:rsidR="00A34EEE" w:rsidRPr="00517B0D">
        <w:rPr>
          <w:rFonts w:ascii="Arial" w:hAnsi="Arial" w:cs="Arial"/>
          <w:b/>
        </w:rPr>
        <w:t xml:space="preserve">Nº </w:t>
      </w:r>
      <w:r w:rsidRPr="00517B0D">
        <w:rPr>
          <w:rFonts w:ascii="Arial" w:hAnsi="Arial" w:cs="Arial"/>
          <w:b/>
        </w:rPr>
        <w:t>5:</w:t>
      </w:r>
      <w:r w:rsidR="00C9142F" w:rsidRPr="00517B0D">
        <w:rPr>
          <w:rFonts w:ascii="Arial" w:hAnsi="Arial" w:cs="Arial"/>
        </w:rPr>
        <w:t xml:space="preserve"> </w:t>
      </w:r>
      <w:r w:rsidR="00517B0D" w:rsidRPr="00517B0D">
        <w:rPr>
          <w:rFonts w:ascii="Arial" w:hAnsi="Arial" w:cs="Arial"/>
        </w:rPr>
        <w:t xml:space="preserve">En el quinto y último día de mis prácticas profesionalizantes, fui conducido a la Planta Dos, ubicada en las afueras de la calera. Esta planta tiene la responsabilidad de triturar la piedra caliza en tamaños finos y gruesos, específicamente para su uso en la industria agrícola. El proceso inicia con la carga de la roca en una cinta transportadora, que, al elevarse hacia la trituradora, se humedece para prevenir la contaminación por polvo. La trituradora realiza la molienda en dos tamaños, </w:t>
      </w:r>
      <w:proofErr w:type="gramStart"/>
      <w:r w:rsidR="00517B0D" w:rsidRPr="00517B0D">
        <w:rPr>
          <w:rFonts w:ascii="Arial" w:hAnsi="Arial" w:cs="Arial"/>
        </w:rPr>
        <w:t>fino y grueso</w:t>
      </w:r>
      <w:proofErr w:type="gramEnd"/>
      <w:r w:rsidR="00517B0D" w:rsidRPr="00517B0D">
        <w:rPr>
          <w:rFonts w:ascii="Arial" w:hAnsi="Arial" w:cs="Arial"/>
        </w:rPr>
        <w:t>, y luego el producto es ensacado en bolsas de 1 tonelada, distribuidas entre finos y gruesos.</w:t>
      </w:r>
      <w:r w:rsidR="00517B0D">
        <w:rPr>
          <w:rFonts w:ascii="Arial" w:hAnsi="Arial" w:cs="Arial"/>
        </w:rPr>
        <w:t xml:space="preserve"> (</w:t>
      </w:r>
      <w:proofErr w:type="spellStart"/>
      <w:r w:rsidR="00517B0D">
        <w:rPr>
          <w:rFonts w:ascii="Arial" w:hAnsi="Arial" w:cs="Arial"/>
        </w:rPr>
        <w:t>Fig</w:t>
      </w:r>
      <w:proofErr w:type="spellEnd"/>
      <w:r w:rsidR="00517B0D">
        <w:rPr>
          <w:rFonts w:ascii="Arial" w:hAnsi="Arial" w:cs="Arial"/>
        </w:rPr>
        <w:t xml:space="preserve"> Nº 1 y 2)</w:t>
      </w:r>
    </w:p>
    <w:p w:rsidR="00517B0D" w:rsidRPr="00517B0D" w:rsidRDefault="00517B0D" w:rsidP="00CB1890">
      <w:pPr>
        <w:jc w:val="both"/>
        <w:rPr>
          <w:rFonts w:ascii="Arial" w:hAnsi="Arial" w:cs="Arial"/>
        </w:rPr>
      </w:pPr>
      <w:r w:rsidRPr="00517B0D">
        <w:rPr>
          <w:rFonts w:ascii="Arial" w:hAnsi="Arial" w:cs="Arial"/>
        </w:rPr>
        <w:t xml:space="preserve">Posteriormente, me dirigí a la sección de envasado de cal viva, donde la cal proveniente del horno es descargada y transportada por cintas hacia la trituradora. Esta trituradora consta de dos secciones: una primaria con un molino de cabeza y una secundaria con barras trituradoras. Después de la trituración, la cal se clasifica por tamaño utilizando mallas de (20-40), (6-19) y (6-12). Una vez clasificada, se procede al envasado en bolsas de 25 kg o en bolsones de 1 tonelada, siendo estos últimos de un tamaño más grueso </w:t>
      </w:r>
      <w:r>
        <w:rPr>
          <w:rFonts w:ascii="Arial" w:hAnsi="Arial" w:cs="Arial"/>
        </w:rPr>
        <w:t xml:space="preserve">(Fig. 3) </w:t>
      </w:r>
      <w:r w:rsidRPr="00517B0D">
        <w:rPr>
          <w:rFonts w:ascii="Arial" w:hAnsi="Arial" w:cs="Arial"/>
        </w:rPr>
        <w:t>en comparación con las bolsas. La planta de envasado tiene una capacidad para producir un total de 170 bolsones de 1 tonelada y 4000 bolsas de 25 kg por día.</w:t>
      </w:r>
    </w:p>
    <w:p w:rsidR="00517B0D" w:rsidRPr="00517B0D" w:rsidRDefault="00517B0D" w:rsidP="00CB1890">
      <w:pPr>
        <w:jc w:val="both"/>
        <w:rPr>
          <w:rFonts w:ascii="Arial" w:hAnsi="Arial" w:cs="Arial"/>
        </w:rPr>
      </w:pPr>
    </w:p>
    <w:p w:rsidR="00517B0D" w:rsidRPr="00517B0D" w:rsidRDefault="00517B0D" w:rsidP="00CB1890">
      <w:pPr>
        <w:jc w:val="both"/>
        <w:rPr>
          <w:rFonts w:ascii="Arial" w:hAnsi="Arial" w:cs="Arial"/>
        </w:rPr>
      </w:pPr>
      <w:r w:rsidRPr="00517B0D">
        <w:rPr>
          <w:rFonts w:ascii="Arial" w:hAnsi="Arial" w:cs="Arial"/>
        </w:rPr>
        <w:t xml:space="preserve">Después de recorrer toda la planta, se me permitió participar activamente llenando un </w:t>
      </w:r>
      <w:proofErr w:type="spellStart"/>
      <w:r w:rsidRPr="00517B0D">
        <w:rPr>
          <w:rFonts w:ascii="Arial" w:hAnsi="Arial" w:cs="Arial"/>
        </w:rPr>
        <w:t>bolson</w:t>
      </w:r>
      <w:proofErr w:type="spellEnd"/>
      <w:r w:rsidRPr="00517B0D">
        <w:rPr>
          <w:rFonts w:ascii="Arial" w:hAnsi="Arial" w:cs="Arial"/>
        </w:rPr>
        <w:t xml:space="preserve"> de 1 tonelada. Con esta experiencia, concluyeron mis prácticas profesionales. Como acto de despedida, tuve la oportunidad de fotografiarme con Juan Carlos y Daniel Vargas, quien me </w:t>
      </w:r>
      <w:proofErr w:type="spellStart"/>
      <w:r w:rsidRPr="00517B0D">
        <w:rPr>
          <w:rFonts w:ascii="Arial" w:hAnsi="Arial" w:cs="Arial"/>
        </w:rPr>
        <w:t>guió</w:t>
      </w:r>
      <w:proofErr w:type="spellEnd"/>
      <w:r w:rsidRPr="00517B0D">
        <w:rPr>
          <w:rFonts w:ascii="Arial" w:hAnsi="Arial" w:cs="Arial"/>
        </w:rPr>
        <w:t xml:space="preserve"> a lo largo de todas las plantas de la calera durante este período de prácticas. Este último día ha sido una experiencia valiosa, proporcionándome un entendimiento completo de las operaciones finales en Calera FGH.</w:t>
      </w:r>
    </w:p>
    <w:p w:rsidR="008D0F9E" w:rsidRPr="00517B0D" w:rsidRDefault="00517B0D" w:rsidP="00517B0D">
      <w:pPr>
        <w:jc w:val="center"/>
        <w:rPr>
          <w:rFonts w:ascii="Arial" w:hAnsi="Arial" w:cs="Arial"/>
        </w:rPr>
      </w:pPr>
      <w:r>
        <w:rPr>
          <w:rFonts w:ascii="Arial" w:hAnsi="Arial" w:cs="Arial"/>
        </w:rPr>
        <w:pict>
          <v:shape id="_x0000_i1031" type="#_x0000_t75" style="width:238.5pt;height:135pt">
            <v:imagedata r:id="rId17" o:title="4b261013-7a81-42d5-9f33-2f5499272572"/>
          </v:shape>
        </w:pict>
      </w:r>
    </w:p>
    <w:p w:rsidR="008D0F9E" w:rsidRPr="00517B0D" w:rsidRDefault="00517B0D" w:rsidP="00517B0D">
      <w:pPr>
        <w:jc w:val="center"/>
        <w:rPr>
          <w:rFonts w:ascii="Arial" w:hAnsi="Arial" w:cs="Arial"/>
        </w:rPr>
      </w:pPr>
      <w:r>
        <w:rPr>
          <w:rFonts w:ascii="Arial" w:hAnsi="Arial" w:cs="Arial"/>
          <w:b/>
        </w:rPr>
        <w:t xml:space="preserve">Figura Nº 1: </w:t>
      </w:r>
      <w:r>
        <w:rPr>
          <w:rFonts w:ascii="Arial" w:hAnsi="Arial" w:cs="Arial"/>
        </w:rPr>
        <w:t>Material grueso</w:t>
      </w:r>
    </w:p>
    <w:p w:rsidR="00C9142F" w:rsidRDefault="00517B0D" w:rsidP="00517B0D">
      <w:pPr>
        <w:jc w:val="center"/>
        <w:rPr>
          <w:rFonts w:ascii="Arial" w:hAnsi="Arial" w:cs="Arial"/>
          <w:b/>
        </w:rPr>
      </w:pPr>
      <w:r>
        <w:rPr>
          <w:rFonts w:ascii="Bahnschrift" w:hAnsi="Bahnschrift"/>
          <w:b/>
          <w:noProof/>
        </w:rPr>
        <w:drawing>
          <wp:inline distT="0" distB="0" distL="0" distR="0" wp14:anchorId="6EB28F51" wp14:editId="5331120E">
            <wp:extent cx="3171825" cy="1791282"/>
            <wp:effectExtent l="0" t="0" r="0" b="0"/>
            <wp:docPr id="9" name="Imagen 9" descr="C:\Users\usuario\AppData\Local\Microsoft\Windows\INetCache\Content.Word\383500f5-29ca-4c6d-8904-ef8f16dd7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uario\AppData\Local\Microsoft\Windows\INetCache\Content.Word\383500f5-29ca-4c6d-8904-ef8f16dd75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6207" cy="1793757"/>
                    </a:xfrm>
                    <a:prstGeom prst="rect">
                      <a:avLst/>
                    </a:prstGeom>
                    <a:noFill/>
                    <a:ln>
                      <a:noFill/>
                    </a:ln>
                  </pic:spPr>
                </pic:pic>
              </a:graphicData>
            </a:graphic>
          </wp:inline>
        </w:drawing>
      </w:r>
    </w:p>
    <w:p w:rsidR="00517B0D" w:rsidRPr="00517B0D" w:rsidRDefault="00517B0D" w:rsidP="00517B0D">
      <w:pPr>
        <w:jc w:val="center"/>
        <w:rPr>
          <w:rFonts w:ascii="Arial" w:hAnsi="Arial" w:cs="Arial"/>
        </w:rPr>
      </w:pPr>
      <w:r>
        <w:rPr>
          <w:rFonts w:ascii="Arial" w:hAnsi="Arial" w:cs="Arial"/>
          <w:b/>
        </w:rPr>
        <w:t xml:space="preserve">Figura Nº 2: </w:t>
      </w:r>
      <w:r>
        <w:rPr>
          <w:rFonts w:ascii="Arial" w:hAnsi="Arial" w:cs="Arial"/>
        </w:rPr>
        <w:t>Material Fino</w:t>
      </w:r>
    </w:p>
    <w:p w:rsidR="00C9142F" w:rsidRPr="00026A01" w:rsidRDefault="00C9142F" w:rsidP="00D11D9F">
      <w:pPr>
        <w:rPr>
          <w:rFonts w:ascii="Arial" w:hAnsi="Arial" w:cs="Arial"/>
          <w:b/>
        </w:rPr>
      </w:pPr>
    </w:p>
    <w:p w:rsidR="00C9142F" w:rsidRDefault="00C9142F" w:rsidP="00517B0D">
      <w:pPr>
        <w:jc w:val="center"/>
        <w:rPr>
          <w:rFonts w:ascii="Bahnschrift" w:hAnsi="Bahnschrift"/>
          <w:b/>
        </w:rPr>
      </w:pPr>
    </w:p>
    <w:p w:rsidR="00C9142F" w:rsidRDefault="00517B0D" w:rsidP="00517B0D">
      <w:pPr>
        <w:jc w:val="center"/>
        <w:rPr>
          <w:rFonts w:ascii="Bahnschrift" w:hAnsi="Bahnschrift"/>
          <w:b/>
        </w:rPr>
      </w:pPr>
      <w:r>
        <w:rPr>
          <w:rFonts w:ascii="Arial" w:hAnsi="Arial" w:cs="Arial"/>
          <w:noProof/>
        </w:rPr>
        <w:drawing>
          <wp:inline distT="0" distB="0" distL="0" distR="0" wp14:anchorId="1C8E9834" wp14:editId="2571B2B2">
            <wp:extent cx="4133850" cy="2324100"/>
            <wp:effectExtent l="0" t="0" r="0" b="0"/>
            <wp:docPr id="8" name="Imagen 8" descr="C:\Users\usuario\AppData\Local\Microsoft\Windows\INetCache\Content.Word\0fdfcccc-2106-4f24-8b46-b73a14ab3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uario\AppData\Local\Microsoft\Windows\INetCache\Content.Word\0fdfcccc-2106-4f24-8b46-b73a14ab3ab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3850" cy="2324100"/>
                    </a:xfrm>
                    <a:prstGeom prst="rect">
                      <a:avLst/>
                    </a:prstGeom>
                    <a:noFill/>
                    <a:ln>
                      <a:noFill/>
                    </a:ln>
                  </pic:spPr>
                </pic:pic>
              </a:graphicData>
            </a:graphic>
          </wp:inline>
        </w:drawing>
      </w:r>
    </w:p>
    <w:p w:rsidR="00C9142F" w:rsidRPr="00517B0D" w:rsidRDefault="00517B0D" w:rsidP="00517B0D">
      <w:pPr>
        <w:jc w:val="center"/>
        <w:rPr>
          <w:rFonts w:ascii="Bahnschrift" w:hAnsi="Bahnschrift"/>
        </w:rPr>
      </w:pPr>
      <w:r>
        <w:rPr>
          <w:rFonts w:ascii="Bahnschrift" w:hAnsi="Bahnschrift"/>
          <w:b/>
        </w:rPr>
        <w:t xml:space="preserve">Figura Nº 3: </w:t>
      </w:r>
      <w:r>
        <w:rPr>
          <w:rFonts w:ascii="Bahnschrift" w:hAnsi="Bahnschrift"/>
        </w:rPr>
        <w:t xml:space="preserve">Tamaño de la cal en el bolsón de 1 </w:t>
      </w:r>
      <w:proofErr w:type="spellStart"/>
      <w:r>
        <w:rPr>
          <w:rFonts w:ascii="Bahnschrift" w:hAnsi="Bahnschrift"/>
        </w:rPr>
        <w:t>tn</w:t>
      </w:r>
      <w:proofErr w:type="spellEnd"/>
    </w:p>
    <w:p w:rsidR="00C9142F" w:rsidRDefault="00C9142F" w:rsidP="00D11D9F">
      <w:pPr>
        <w:rPr>
          <w:rFonts w:ascii="Bahnschrift" w:hAnsi="Bahnschrift"/>
          <w:b/>
        </w:rPr>
      </w:pPr>
    </w:p>
    <w:p w:rsidR="00C9142F" w:rsidRDefault="00C9142F" w:rsidP="00D11D9F">
      <w:pPr>
        <w:rPr>
          <w:rFonts w:ascii="Bahnschrift" w:hAnsi="Bahnschrift"/>
          <w:b/>
        </w:rPr>
      </w:pPr>
    </w:p>
    <w:p w:rsidR="00C9142F" w:rsidRDefault="00C9142F" w:rsidP="00D11D9F">
      <w:pPr>
        <w:rPr>
          <w:rFonts w:ascii="Bahnschrift" w:hAnsi="Bahnschrift"/>
          <w:b/>
        </w:rPr>
      </w:pPr>
    </w:p>
    <w:p w:rsidR="009C22AD" w:rsidRPr="007A4956" w:rsidRDefault="009C22AD" w:rsidP="00CB1890">
      <w:pPr>
        <w:pStyle w:val="Ttulo1"/>
        <w:jc w:val="both"/>
        <w:rPr>
          <w:b/>
          <w:color w:val="000000" w:themeColor="text1"/>
        </w:rPr>
      </w:pPr>
      <w:bookmarkStart w:id="17" w:name="_Toc150983979"/>
      <w:bookmarkStart w:id="18" w:name="_Toc150983988"/>
      <w:r w:rsidRPr="007A4956">
        <w:rPr>
          <w:b/>
          <w:color w:val="000000" w:themeColor="text1"/>
        </w:rPr>
        <w:t>Conclusión</w:t>
      </w:r>
      <w:bookmarkEnd w:id="17"/>
      <w:bookmarkEnd w:id="18"/>
    </w:p>
    <w:p w:rsidR="001B298A" w:rsidRPr="00E60944" w:rsidRDefault="00765ECC" w:rsidP="00CB1890">
      <w:pPr>
        <w:jc w:val="both"/>
        <w:rPr>
          <w:rFonts w:ascii="Bahnschrift" w:hAnsi="Bahnschrift"/>
        </w:rPr>
      </w:pPr>
      <w:r w:rsidRPr="00E60944">
        <w:rPr>
          <w:rFonts w:ascii="Bahnschrift" w:hAnsi="Bahnschrift"/>
        </w:rPr>
        <w:t>Las prácticas realizadas durante los días establecidos en calera FGH, me ayudaron a no solo adquirir nuevos conocimientos, sino también implementar la teoría aprendida en mis años de estudio. Además poder desarrollar mi conocimiento crítico.</w:t>
      </w:r>
    </w:p>
    <w:p w:rsidR="005F37B7" w:rsidRDefault="00765ECC" w:rsidP="00CB1890">
      <w:pPr>
        <w:jc w:val="both"/>
        <w:rPr>
          <w:rFonts w:ascii="Bahnschrift" w:hAnsi="Bahnschrift"/>
        </w:rPr>
      </w:pPr>
      <w:r w:rsidRPr="00E60944">
        <w:rPr>
          <w:rFonts w:ascii="Bahnschrift" w:hAnsi="Bahnschrift"/>
        </w:rPr>
        <w:t>Y por último agradecer a calera FGH y a mis docentes por todo el esfuerzo y dedicación realizado para poder tener estas prácticas y así obtener la aprobación de la materia y recibir el título de técnico minero.</w:t>
      </w:r>
    </w:p>
    <w:p w:rsidR="00765ECC" w:rsidRPr="00E60944" w:rsidRDefault="005F37B7" w:rsidP="005F37B7">
      <w:pPr>
        <w:jc w:val="center"/>
        <w:rPr>
          <w:rFonts w:ascii="Bahnschrift" w:hAnsi="Bahnschrift"/>
        </w:rPr>
      </w:pPr>
      <w:r>
        <w:rPr>
          <w:rFonts w:ascii="Bahnschrift" w:hAnsi="Bahnschrift"/>
          <w:noProof/>
        </w:rPr>
        <w:drawing>
          <wp:inline distT="0" distB="0" distL="0" distR="0" wp14:anchorId="09D278F3" wp14:editId="6A76AE1C">
            <wp:extent cx="2143125" cy="2143125"/>
            <wp:effectExtent l="0" t="0" r="9525" b="9525"/>
            <wp:docPr id="5" name="Imagen 5" descr="C:\Users\usuario\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AppData\Local\Microsoft\Windows\INetCache\Content.Word\downloa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sectPr w:rsidR="00765ECC" w:rsidRPr="00E609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badi">
    <w:altName w:val="Arial"/>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62951"/>
    <w:multiLevelType w:val="hybridMultilevel"/>
    <w:tmpl w:val="68283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D5F39D5"/>
    <w:multiLevelType w:val="hybridMultilevel"/>
    <w:tmpl w:val="B422232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0F3510F"/>
    <w:multiLevelType w:val="hybridMultilevel"/>
    <w:tmpl w:val="A90241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2D61C5D"/>
    <w:multiLevelType w:val="hybridMultilevel"/>
    <w:tmpl w:val="80E68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53E0517"/>
    <w:multiLevelType w:val="hybridMultilevel"/>
    <w:tmpl w:val="D5605D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4462F75"/>
    <w:multiLevelType w:val="hybridMultilevel"/>
    <w:tmpl w:val="CB38BF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921537A"/>
    <w:multiLevelType w:val="hybridMultilevel"/>
    <w:tmpl w:val="64EC2D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1"/>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120"/>
    <w:rsid w:val="00026A01"/>
    <w:rsid w:val="00047A0B"/>
    <w:rsid w:val="00081AB4"/>
    <w:rsid w:val="00092F4C"/>
    <w:rsid w:val="000D5B71"/>
    <w:rsid w:val="000F1C26"/>
    <w:rsid w:val="00123CD2"/>
    <w:rsid w:val="00170654"/>
    <w:rsid w:val="001A1DE3"/>
    <w:rsid w:val="001B298A"/>
    <w:rsid w:val="002106B3"/>
    <w:rsid w:val="002E0CF3"/>
    <w:rsid w:val="002F1AEC"/>
    <w:rsid w:val="00301D6F"/>
    <w:rsid w:val="00304D15"/>
    <w:rsid w:val="00315826"/>
    <w:rsid w:val="0035003E"/>
    <w:rsid w:val="00393BBB"/>
    <w:rsid w:val="003C17E8"/>
    <w:rsid w:val="003D515D"/>
    <w:rsid w:val="003F779E"/>
    <w:rsid w:val="00402339"/>
    <w:rsid w:val="00455C2E"/>
    <w:rsid w:val="004F3C34"/>
    <w:rsid w:val="004F40BF"/>
    <w:rsid w:val="00513A2C"/>
    <w:rsid w:val="005143B2"/>
    <w:rsid w:val="00517B0D"/>
    <w:rsid w:val="00553A0E"/>
    <w:rsid w:val="00554777"/>
    <w:rsid w:val="005705A5"/>
    <w:rsid w:val="00576724"/>
    <w:rsid w:val="00576898"/>
    <w:rsid w:val="005824F4"/>
    <w:rsid w:val="0059560C"/>
    <w:rsid w:val="005F37B7"/>
    <w:rsid w:val="00611FA2"/>
    <w:rsid w:val="006124F7"/>
    <w:rsid w:val="00626B5A"/>
    <w:rsid w:val="006378C1"/>
    <w:rsid w:val="006524B6"/>
    <w:rsid w:val="006726B5"/>
    <w:rsid w:val="006B1BDA"/>
    <w:rsid w:val="006D3FE5"/>
    <w:rsid w:val="007033DC"/>
    <w:rsid w:val="00733659"/>
    <w:rsid w:val="00765ECC"/>
    <w:rsid w:val="00781750"/>
    <w:rsid w:val="007A4956"/>
    <w:rsid w:val="007D35E4"/>
    <w:rsid w:val="00802AB2"/>
    <w:rsid w:val="00813609"/>
    <w:rsid w:val="00824769"/>
    <w:rsid w:val="0088606A"/>
    <w:rsid w:val="008A0077"/>
    <w:rsid w:val="008A0EC4"/>
    <w:rsid w:val="008B1120"/>
    <w:rsid w:val="008D0F9E"/>
    <w:rsid w:val="008D3CAE"/>
    <w:rsid w:val="008D481B"/>
    <w:rsid w:val="008F6D64"/>
    <w:rsid w:val="009637D1"/>
    <w:rsid w:val="00980685"/>
    <w:rsid w:val="00984E1E"/>
    <w:rsid w:val="00993C00"/>
    <w:rsid w:val="009C22AD"/>
    <w:rsid w:val="009C4DF7"/>
    <w:rsid w:val="00A054E1"/>
    <w:rsid w:val="00A34EEE"/>
    <w:rsid w:val="00A72F7F"/>
    <w:rsid w:val="00AA392C"/>
    <w:rsid w:val="00AB5C42"/>
    <w:rsid w:val="00AD32C0"/>
    <w:rsid w:val="00B43658"/>
    <w:rsid w:val="00B57DD2"/>
    <w:rsid w:val="00B73F7D"/>
    <w:rsid w:val="00B76E90"/>
    <w:rsid w:val="00B90283"/>
    <w:rsid w:val="00BC5C4C"/>
    <w:rsid w:val="00BF02B2"/>
    <w:rsid w:val="00C4034D"/>
    <w:rsid w:val="00C9142F"/>
    <w:rsid w:val="00CB1890"/>
    <w:rsid w:val="00CF40E6"/>
    <w:rsid w:val="00D11D9F"/>
    <w:rsid w:val="00D21DAC"/>
    <w:rsid w:val="00D27061"/>
    <w:rsid w:val="00D818AC"/>
    <w:rsid w:val="00D84F93"/>
    <w:rsid w:val="00D92330"/>
    <w:rsid w:val="00D924B2"/>
    <w:rsid w:val="00DA1536"/>
    <w:rsid w:val="00E106D4"/>
    <w:rsid w:val="00E12A45"/>
    <w:rsid w:val="00E60944"/>
    <w:rsid w:val="00E846C2"/>
    <w:rsid w:val="00E94366"/>
    <w:rsid w:val="00EC3264"/>
    <w:rsid w:val="00ED2367"/>
    <w:rsid w:val="00ED32A2"/>
    <w:rsid w:val="00F0458F"/>
    <w:rsid w:val="00F34AC5"/>
    <w:rsid w:val="00F361AC"/>
    <w:rsid w:val="00F47CEF"/>
    <w:rsid w:val="00FA1400"/>
    <w:rsid w:val="00FC35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08D106-DB74-B045-9E7E-C09D332B1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B11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B1120"/>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B57DD2"/>
    <w:pPr>
      <w:ind w:left="720"/>
      <w:contextualSpacing/>
    </w:pPr>
  </w:style>
  <w:style w:type="paragraph" w:styleId="Sinespaciado">
    <w:name w:val="No Spacing"/>
    <w:link w:val="SinespaciadoCar"/>
    <w:uiPriority w:val="1"/>
    <w:qFormat/>
    <w:rsid w:val="00455C2E"/>
    <w:pPr>
      <w:spacing w:after="0" w:line="240" w:lineRule="auto"/>
    </w:pPr>
    <w:rPr>
      <w:kern w:val="0"/>
      <w14:ligatures w14:val="none"/>
    </w:rPr>
  </w:style>
  <w:style w:type="character" w:customStyle="1" w:styleId="SinespaciadoCar">
    <w:name w:val="Sin espaciado Car"/>
    <w:basedOn w:val="Fuentedeprrafopredeter"/>
    <w:link w:val="Sinespaciado"/>
    <w:uiPriority w:val="1"/>
    <w:rsid w:val="00455C2E"/>
    <w:rPr>
      <w:kern w:val="0"/>
      <w14:ligatures w14:val="none"/>
    </w:rPr>
  </w:style>
  <w:style w:type="paragraph" w:styleId="TtulodeTDC">
    <w:name w:val="TOC Heading"/>
    <w:basedOn w:val="Ttulo1"/>
    <w:next w:val="Normal"/>
    <w:uiPriority w:val="39"/>
    <w:unhideWhenUsed/>
    <w:qFormat/>
    <w:rsid w:val="00D27061"/>
    <w:pPr>
      <w:outlineLvl w:val="9"/>
    </w:pPr>
    <w:rPr>
      <w:kern w:val="0"/>
      <w14:ligatures w14:val="none"/>
    </w:rPr>
  </w:style>
  <w:style w:type="paragraph" w:styleId="TDC1">
    <w:name w:val="toc 1"/>
    <w:basedOn w:val="Normal"/>
    <w:next w:val="Normal"/>
    <w:autoRedefine/>
    <w:uiPriority w:val="39"/>
    <w:unhideWhenUsed/>
    <w:rsid w:val="00D27061"/>
    <w:pPr>
      <w:spacing w:after="100"/>
    </w:pPr>
  </w:style>
  <w:style w:type="character" w:styleId="Hipervnculo">
    <w:name w:val="Hyperlink"/>
    <w:basedOn w:val="Fuentedeprrafopredeter"/>
    <w:uiPriority w:val="99"/>
    <w:unhideWhenUsed/>
    <w:rsid w:val="00D27061"/>
    <w:rPr>
      <w:color w:val="0563C1" w:themeColor="hyperlink"/>
      <w:u w:val="single"/>
    </w:rPr>
  </w:style>
  <w:style w:type="paragraph" w:styleId="TDC2">
    <w:name w:val="toc 2"/>
    <w:basedOn w:val="Normal"/>
    <w:next w:val="Normal"/>
    <w:autoRedefine/>
    <w:uiPriority w:val="39"/>
    <w:unhideWhenUsed/>
    <w:rsid w:val="00D27061"/>
    <w:pPr>
      <w:spacing w:after="100"/>
      <w:ind w:left="220"/>
    </w:pPr>
    <w:rPr>
      <w:rFonts w:cs="Times New Roman"/>
      <w:kern w:val="0"/>
      <w14:ligatures w14:val="none"/>
    </w:rPr>
  </w:style>
  <w:style w:type="paragraph" w:styleId="TDC3">
    <w:name w:val="toc 3"/>
    <w:basedOn w:val="Normal"/>
    <w:next w:val="Normal"/>
    <w:autoRedefine/>
    <w:uiPriority w:val="39"/>
    <w:unhideWhenUsed/>
    <w:rsid w:val="00D27061"/>
    <w:pPr>
      <w:spacing w:after="100"/>
      <w:ind w:left="440"/>
    </w:pPr>
    <w:rPr>
      <w:rFonts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6295">
      <w:bodyDiv w:val="1"/>
      <w:marLeft w:val="0"/>
      <w:marRight w:val="0"/>
      <w:marTop w:val="0"/>
      <w:marBottom w:val="0"/>
      <w:divBdr>
        <w:top w:val="none" w:sz="0" w:space="0" w:color="auto"/>
        <w:left w:val="none" w:sz="0" w:space="0" w:color="auto"/>
        <w:bottom w:val="none" w:sz="0" w:space="0" w:color="auto"/>
        <w:right w:val="none" w:sz="0" w:space="0" w:color="auto"/>
      </w:divBdr>
      <w:divsChild>
        <w:div w:id="1580676584">
          <w:marLeft w:val="0"/>
          <w:marRight w:val="0"/>
          <w:marTop w:val="0"/>
          <w:marBottom w:val="0"/>
          <w:divBdr>
            <w:top w:val="single" w:sz="2" w:space="0" w:color="D9D9E3"/>
            <w:left w:val="single" w:sz="2" w:space="0" w:color="D9D9E3"/>
            <w:bottom w:val="single" w:sz="2" w:space="0" w:color="D9D9E3"/>
            <w:right w:val="single" w:sz="2" w:space="0" w:color="D9D9E3"/>
          </w:divBdr>
          <w:divsChild>
            <w:div w:id="1780711218">
              <w:marLeft w:val="0"/>
              <w:marRight w:val="0"/>
              <w:marTop w:val="0"/>
              <w:marBottom w:val="0"/>
              <w:divBdr>
                <w:top w:val="single" w:sz="2" w:space="0" w:color="D9D9E3"/>
                <w:left w:val="single" w:sz="2" w:space="0" w:color="D9D9E3"/>
                <w:bottom w:val="single" w:sz="2" w:space="0" w:color="D9D9E3"/>
                <w:right w:val="single" w:sz="2" w:space="0" w:color="D9D9E3"/>
              </w:divBdr>
              <w:divsChild>
                <w:div w:id="94912245">
                  <w:marLeft w:val="0"/>
                  <w:marRight w:val="0"/>
                  <w:marTop w:val="0"/>
                  <w:marBottom w:val="0"/>
                  <w:divBdr>
                    <w:top w:val="single" w:sz="2" w:space="0" w:color="D9D9E3"/>
                    <w:left w:val="single" w:sz="2" w:space="0" w:color="D9D9E3"/>
                    <w:bottom w:val="single" w:sz="2" w:space="0" w:color="D9D9E3"/>
                    <w:right w:val="single" w:sz="2" w:space="0" w:color="D9D9E3"/>
                  </w:divBdr>
                  <w:divsChild>
                    <w:div w:id="1002003402">
                      <w:marLeft w:val="0"/>
                      <w:marRight w:val="0"/>
                      <w:marTop w:val="0"/>
                      <w:marBottom w:val="0"/>
                      <w:divBdr>
                        <w:top w:val="single" w:sz="2" w:space="0" w:color="D9D9E3"/>
                        <w:left w:val="single" w:sz="2" w:space="0" w:color="D9D9E3"/>
                        <w:bottom w:val="single" w:sz="2" w:space="0" w:color="D9D9E3"/>
                        <w:right w:val="single" w:sz="2" w:space="0" w:color="D9D9E3"/>
                      </w:divBdr>
                      <w:divsChild>
                        <w:div w:id="1356079531">
                          <w:marLeft w:val="0"/>
                          <w:marRight w:val="0"/>
                          <w:marTop w:val="0"/>
                          <w:marBottom w:val="0"/>
                          <w:divBdr>
                            <w:top w:val="none" w:sz="0" w:space="0" w:color="auto"/>
                            <w:left w:val="none" w:sz="0" w:space="0" w:color="auto"/>
                            <w:bottom w:val="none" w:sz="0" w:space="0" w:color="auto"/>
                            <w:right w:val="none" w:sz="0" w:space="0" w:color="auto"/>
                          </w:divBdr>
                          <w:divsChild>
                            <w:div w:id="1481649140">
                              <w:marLeft w:val="0"/>
                              <w:marRight w:val="0"/>
                              <w:marTop w:val="100"/>
                              <w:marBottom w:val="100"/>
                              <w:divBdr>
                                <w:top w:val="single" w:sz="2" w:space="0" w:color="D9D9E3"/>
                                <w:left w:val="single" w:sz="2" w:space="0" w:color="D9D9E3"/>
                                <w:bottom w:val="single" w:sz="2" w:space="0" w:color="D9D9E3"/>
                                <w:right w:val="single" w:sz="2" w:space="0" w:color="D9D9E3"/>
                              </w:divBdr>
                              <w:divsChild>
                                <w:div w:id="1740640049">
                                  <w:marLeft w:val="0"/>
                                  <w:marRight w:val="0"/>
                                  <w:marTop w:val="0"/>
                                  <w:marBottom w:val="0"/>
                                  <w:divBdr>
                                    <w:top w:val="single" w:sz="2" w:space="0" w:color="D9D9E3"/>
                                    <w:left w:val="single" w:sz="2" w:space="0" w:color="D9D9E3"/>
                                    <w:bottom w:val="single" w:sz="2" w:space="0" w:color="D9D9E3"/>
                                    <w:right w:val="single" w:sz="2" w:space="0" w:color="D9D9E3"/>
                                  </w:divBdr>
                                  <w:divsChild>
                                    <w:div w:id="1219514977">
                                      <w:marLeft w:val="0"/>
                                      <w:marRight w:val="0"/>
                                      <w:marTop w:val="0"/>
                                      <w:marBottom w:val="0"/>
                                      <w:divBdr>
                                        <w:top w:val="single" w:sz="2" w:space="0" w:color="D9D9E3"/>
                                        <w:left w:val="single" w:sz="2" w:space="0" w:color="D9D9E3"/>
                                        <w:bottom w:val="single" w:sz="2" w:space="0" w:color="D9D9E3"/>
                                        <w:right w:val="single" w:sz="2" w:space="0" w:color="D9D9E3"/>
                                      </w:divBdr>
                                      <w:divsChild>
                                        <w:div w:id="1488860556">
                                          <w:marLeft w:val="0"/>
                                          <w:marRight w:val="0"/>
                                          <w:marTop w:val="0"/>
                                          <w:marBottom w:val="0"/>
                                          <w:divBdr>
                                            <w:top w:val="single" w:sz="2" w:space="0" w:color="D9D9E3"/>
                                            <w:left w:val="single" w:sz="2" w:space="0" w:color="D9D9E3"/>
                                            <w:bottom w:val="single" w:sz="2" w:space="0" w:color="D9D9E3"/>
                                            <w:right w:val="single" w:sz="2" w:space="0" w:color="D9D9E3"/>
                                          </w:divBdr>
                                          <w:divsChild>
                                            <w:div w:id="1177771200">
                                              <w:marLeft w:val="0"/>
                                              <w:marRight w:val="0"/>
                                              <w:marTop w:val="0"/>
                                              <w:marBottom w:val="0"/>
                                              <w:divBdr>
                                                <w:top w:val="single" w:sz="2" w:space="0" w:color="D9D9E3"/>
                                                <w:left w:val="single" w:sz="2" w:space="0" w:color="D9D9E3"/>
                                                <w:bottom w:val="single" w:sz="2" w:space="0" w:color="D9D9E3"/>
                                                <w:right w:val="single" w:sz="2" w:space="0" w:color="D9D9E3"/>
                                              </w:divBdr>
                                              <w:divsChild>
                                                <w:div w:id="1809590910">
                                                  <w:marLeft w:val="0"/>
                                                  <w:marRight w:val="0"/>
                                                  <w:marTop w:val="0"/>
                                                  <w:marBottom w:val="0"/>
                                                  <w:divBdr>
                                                    <w:top w:val="single" w:sz="2" w:space="0" w:color="D9D9E3"/>
                                                    <w:left w:val="single" w:sz="2" w:space="0" w:color="D9D9E3"/>
                                                    <w:bottom w:val="single" w:sz="2" w:space="0" w:color="D9D9E3"/>
                                                    <w:right w:val="single" w:sz="2" w:space="0" w:color="D9D9E3"/>
                                                  </w:divBdr>
                                                  <w:divsChild>
                                                    <w:div w:id="15770123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08307380">
          <w:marLeft w:val="0"/>
          <w:marRight w:val="0"/>
          <w:marTop w:val="0"/>
          <w:marBottom w:val="0"/>
          <w:divBdr>
            <w:top w:val="none" w:sz="0" w:space="0" w:color="auto"/>
            <w:left w:val="none" w:sz="0" w:space="0" w:color="auto"/>
            <w:bottom w:val="none" w:sz="0" w:space="0" w:color="auto"/>
            <w:right w:val="none" w:sz="0" w:space="0" w:color="auto"/>
          </w:divBdr>
        </w:div>
      </w:divsChild>
    </w:div>
    <w:div w:id="418871669">
      <w:bodyDiv w:val="1"/>
      <w:marLeft w:val="0"/>
      <w:marRight w:val="0"/>
      <w:marTop w:val="0"/>
      <w:marBottom w:val="0"/>
      <w:divBdr>
        <w:top w:val="none" w:sz="0" w:space="0" w:color="auto"/>
        <w:left w:val="none" w:sz="0" w:space="0" w:color="auto"/>
        <w:bottom w:val="none" w:sz="0" w:space="0" w:color="auto"/>
        <w:right w:val="none" w:sz="0" w:space="0" w:color="auto"/>
      </w:divBdr>
    </w:div>
    <w:div w:id="763499578">
      <w:bodyDiv w:val="1"/>
      <w:marLeft w:val="0"/>
      <w:marRight w:val="0"/>
      <w:marTop w:val="0"/>
      <w:marBottom w:val="0"/>
      <w:divBdr>
        <w:top w:val="none" w:sz="0" w:space="0" w:color="auto"/>
        <w:left w:val="none" w:sz="0" w:space="0" w:color="auto"/>
        <w:bottom w:val="none" w:sz="0" w:space="0" w:color="auto"/>
        <w:right w:val="none" w:sz="0" w:space="0" w:color="auto"/>
      </w:divBdr>
    </w:div>
    <w:div w:id="1217204475">
      <w:bodyDiv w:val="1"/>
      <w:marLeft w:val="0"/>
      <w:marRight w:val="0"/>
      <w:marTop w:val="0"/>
      <w:marBottom w:val="0"/>
      <w:divBdr>
        <w:top w:val="none" w:sz="0" w:space="0" w:color="auto"/>
        <w:left w:val="none" w:sz="0" w:space="0" w:color="auto"/>
        <w:bottom w:val="none" w:sz="0" w:space="0" w:color="auto"/>
        <w:right w:val="none" w:sz="0" w:space="0" w:color="auto"/>
      </w:divBdr>
      <w:divsChild>
        <w:div w:id="962542936">
          <w:marLeft w:val="0"/>
          <w:marRight w:val="0"/>
          <w:marTop w:val="0"/>
          <w:marBottom w:val="0"/>
          <w:divBdr>
            <w:top w:val="single" w:sz="2" w:space="0" w:color="D9D9E3"/>
            <w:left w:val="single" w:sz="2" w:space="0" w:color="D9D9E3"/>
            <w:bottom w:val="single" w:sz="2" w:space="0" w:color="D9D9E3"/>
            <w:right w:val="single" w:sz="2" w:space="0" w:color="D9D9E3"/>
          </w:divBdr>
          <w:divsChild>
            <w:div w:id="2072462752">
              <w:marLeft w:val="0"/>
              <w:marRight w:val="0"/>
              <w:marTop w:val="0"/>
              <w:marBottom w:val="0"/>
              <w:divBdr>
                <w:top w:val="single" w:sz="2" w:space="0" w:color="D9D9E3"/>
                <w:left w:val="single" w:sz="2" w:space="0" w:color="D9D9E3"/>
                <w:bottom w:val="single" w:sz="2" w:space="0" w:color="D9D9E3"/>
                <w:right w:val="single" w:sz="2" w:space="0" w:color="D9D9E3"/>
              </w:divBdr>
              <w:divsChild>
                <w:div w:id="273220374">
                  <w:marLeft w:val="0"/>
                  <w:marRight w:val="0"/>
                  <w:marTop w:val="0"/>
                  <w:marBottom w:val="0"/>
                  <w:divBdr>
                    <w:top w:val="single" w:sz="2" w:space="0" w:color="D9D9E3"/>
                    <w:left w:val="single" w:sz="2" w:space="0" w:color="D9D9E3"/>
                    <w:bottom w:val="single" w:sz="2" w:space="0" w:color="D9D9E3"/>
                    <w:right w:val="single" w:sz="2" w:space="0" w:color="D9D9E3"/>
                  </w:divBdr>
                  <w:divsChild>
                    <w:div w:id="1621296539">
                      <w:marLeft w:val="0"/>
                      <w:marRight w:val="0"/>
                      <w:marTop w:val="0"/>
                      <w:marBottom w:val="0"/>
                      <w:divBdr>
                        <w:top w:val="single" w:sz="2" w:space="0" w:color="D9D9E3"/>
                        <w:left w:val="single" w:sz="2" w:space="0" w:color="D9D9E3"/>
                        <w:bottom w:val="single" w:sz="2" w:space="0" w:color="D9D9E3"/>
                        <w:right w:val="single" w:sz="2" w:space="0" w:color="D9D9E3"/>
                      </w:divBdr>
                      <w:divsChild>
                        <w:div w:id="1809396785">
                          <w:marLeft w:val="0"/>
                          <w:marRight w:val="0"/>
                          <w:marTop w:val="0"/>
                          <w:marBottom w:val="0"/>
                          <w:divBdr>
                            <w:top w:val="none" w:sz="0" w:space="0" w:color="auto"/>
                            <w:left w:val="none" w:sz="0" w:space="0" w:color="auto"/>
                            <w:bottom w:val="none" w:sz="0" w:space="0" w:color="auto"/>
                            <w:right w:val="none" w:sz="0" w:space="0" w:color="auto"/>
                          </w:divBdr>
                          <w:divsChild>
                            <w:div w:id="391392759">
                              <w:marLeft w:val="0"/>
                              <w:marRight w:val="0"/>
                              <w:marTop w:val="100"/>
                              <w:marBottom w:val="100"/>
                              <w:divBdr>
                                <w:top w:val="single" w:sz="2" w:space="0" w:color="D9D9E3"/>
                                <w:left w:val="single" w:sz="2" w:space="0" w:color="D9D9E3"/>
                                <w:bottom w:val="single" w:sz="2" w:space="0" w:color="D9D9E3"/>
                                <w:right w:val="single" w:sz="2" w:space="0" w:color="D9D9E3"/>
                              </w:divBdr>
                              <w:divsChild>
                                <w:div w:id="1125545566">
                                  <w:marLeft w:val="0"/>
                                  <w:marRight w:val="0"/>
                                  <w:marTop w:val="0"/>
                                  <w:marBottom w:val="0"/>
                                  <w:divBdr>
                                    <w:top w:val="single" w:sz="2" w:space="0" w:color="D9D9E3"/>
                                    <w:left w:val="single" w:sz="2" w:space="0" w:color="D9D9E3"/>
                                    <w:bottom w:val="single" w:sz="2" w:space="0" w:color="D9D9E3"/>
                                    <w:right w:val="single" w:sz="2" w:space="0" w:color="D9D9E3"/>
                                  </w:divBdr>
                                  <w:divsChild>
                                    <w:div w:id="579800984">
                                      <w:marLeft w:val="0"/>
                                      <w:marRight w:val="0"/>
                                      <w:marTop w:val="0"/>
                                      <w:marBottom w:val="0"/>
                                      <w:divBdr>
                                        <w:top w:val="single" w:sz="2" w:space="0" w:color="D9D9E3"/>
                                        <w:left w:val="single" w:sz="2" w:space="0" w:color="D9D9E3"/>
                                        <w:bottom w:val="single" w:sz="2" w:space="0" w:color="D9D9E3"/>
                                        <w:right w:val="single" w:sz="2" w:space="0" w:color="D9D9E3"/>
                                      </w:divBdr>
                                      <w:divsChild>
                                        <w:div w:id="1120998058">
                                          <w:marLeft w:val="0"/>
                                          <w:marRight w:val="0"/>
                                          <w:marTop w:val="0"/>
                                          <w:marBottom w:val="0"/>
                                          <w:divBdr>
                                            <w:top w:val="single" w:sz="2" w:space="0" w:color="D9D9E3"/>
                                            <w:left w:val="single" w:sz="2" w:space="0" w:color="D9D9E3"/>
                                            <w:bottom w:val="single" w:sz="2" w:space="0" w:color="D9D9E3"/>
                                            <w:right w:val="single" w:sz="2" w:space="0" w:color="D9D9E3"/>
                                          </w:divBdr>
                                          <w:divsChild>
                                            <w:div w:id="1300572088">
                                              <w:marLeft w:val="0"/>
                                              <w:marRight w:val="0"/>
                                              <w:marTop w:val="0"/>
                                              <w:marBottom w:val="0"/>
                                              <w:divBdr>
                                                <w:top w:val="single" w:sz="2" w:space="0" w:color="D9D9E3"/>
                                                <w:left w:val="single" w:sz="2" w:space="0" w:color="D9D9E3"/>
                                                <w:bottom w:val="single" w:sz="2" w:space="0" w:color="D9D9E3"/>
                                                <w:right w:val="single" w:sz="2" w:space="0" w:color="D9D9E3"/>
                                              </w:divBdr>
                                              <w:divsChild>
                                                <w:div w:id="852457412">
                                                  <w:marLeft w:val="0"/>
                                                  <w:marRight w:val="0"/>
                                                  <w:marTop w:val="0"/>
                                                  <w:marBottom w:val="0"/>
                                                  <w:divBdr>
                                                    <w:top w:val="single" w:sz="2" w:space="0" w:color="D9D9E3"/>
                                                    <w:left w:val="single" w:sz="2" w:space="0" w:color="D9D9E3"/>
                                                    <w:bottom w:val="single" w:sz="2" w:space="0" w:color="D9D9E3"/>
                                                    <w:right w:val="single" w:sz="2" w:space="0" w:color="D9D9E3"/>
                                                  </w:divBdr>
                                                  <w:divsChild>
                                                    <w:div w:id="902325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40279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badi">
    <w:altName w:val="Arial"/>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332"/>
    <w:rsid w:val="00210677"/>
    <w:rsid w:val="008113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85D12751E9D4BDDB88AAAE9D6648C11">
    <w:name w:val="185D12751E9D4BDDB88AAAE9D6648C11"/>
    <w:rsid w:val="00811332"/>
  </w:style>
  <w:style w:type="paragraph" w:customStyle="1" w:styleId="023E8494113E4439B0E2C5CFFE225519">
    <w:name w:val="023E8494113E4439B0E2C5CFFE225519"/>
    <w:rsid w:val="00811332"/>
  </w:style>
  <w:style w:type="paragraph" w:customStyle="1" w:styleId="3B8541A0F3E546458770B4341486ED34">
    <w:name w:val="3B8541A0F3E546458770B4341486ED34"/>
    <w:rsid w:val="00811332"/>
  </w:style>
  <w:style w:type="paragraph" w:customStyle="1" w:styleId="602C3AE57CAF4B0E83B1A0E7176957A9">
    <w:name w:val="602C3AE57CAF4B0E83B1A0E7176957A9"/>
    <w:rsid w:val="00811332"/>
  </w:style>
  <w:style w:type="paragraph" w:customStyle="1" w:styleId="9081AEB9A36C4D70B90CB8079B307493">
    <w:name w:val="9081AEB9A36C4D70B90CB8079B307493"/>
    <w:rsid w:val="00811332"/>
  </w:style>
  <w:style w:type="paragraph" w:customStyle="1" w:styleId="7CE18E1C27C0473986B7AB810BACCB67">
    <w:name w:val="7CE18E1C27C0473986B7AB810BACCB67"/>
    <w:rsid w:val="008113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435BB-A352-4925-9E98-546727475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13</Pages>
  <Words>2330</Words>
  <Characters>12818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Aguero</dc:creator>
  <cp:keywords/>
  <dc:description/>
  <cp:lastModifiedBy>Full name</cp:lastModifiedBy>
  <cp:revision>75</cp:revision>
  <dcterms:created xsi:type="dcterms:W3CDTF">2023-11-03T10:14:00Z</dcterms:created>
  <dcterms:modified xsi:type="dcterms:W3CDTF">2023-11-16T02:45:00Z</dcterms:modified>
</cp:coreProperties>
</file>