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ESPACIO CURRICULAR: GEOGRAFIA</w:t>
      </w: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CURSO: 6º AÑO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PROFESOR: Villafañe, Martin Javier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Actividades: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Lea el texto </w:t>
      </w:r>
      <w:r>
        <w:rPr>
          <w:rFonts w:ascii="Calibri" w:hAnsi="Calibri" w:cs="Calibri" w:eastAsia="Calibri"/>
          <w:b/>
          <w:i/>
          <w:color w:val="auto"/>
          <w:spacing w:val="0"/>
          <w:position w:val="0"/>
          <w:sz w:val="22"/>
          <w:u w:val="single"/>
          <w:shd w:fill="auto" w:val="clear"/>
        </w:rPr>
        <w:t xml:space="preserve">Crecimiento de la Población de San Juan</w:t>
      </w:r>
      <w:r>
        <w:rPr>
          <w:rFonts w:ascii="Calibri" w:hAnsi="Calibri" w:cs="Calibri" w:eastAsia="Calibri"/>
          <w:color w:val="auto"/>
          <w:spacing w:val="0"/>
          <w:position w:val="0"/>
          <w:sz w:val="22"/>
          <w:shd w:fill="auto" w:val="clear"/>
        </w:rPr>
        <w:t xml:space="preserve">  y responda:</w:t>
      </w:r>
    </w:p>
    <w:p>
      <w:pPr>
        <w:numPr>
          <w:ilvl w:val="0"/>
          <w:numId w:val="3"/>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¿Cómo fue la evolución de la población en San Juan a través del tiempo?</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evolución poblacional es positiva y constante en los tres primeros años, entre el primer Censo y el último la provincia incrementó 620.736 habitantes,</w:t>
      </w:r>
    </w:p>
    <w:p>
      <w:pPr>
        <w:numPr>
          <w:ilvl w:val="0"/>
          <w:numId w:val="5"/>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¿Durante qué periodo censal la provincia de San Juan tuvo un incremento poblacional?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San Juan registra entre los años 1991 y 2001 el mayor incremento de habitantes que en términos absolutos fue de 91.308</w:t>
      </w:r>
    </w:p>
    <w:p>
      <w:pPr>
        <w:numPr>
          <w:ilvl w:val="0"/>
          <w:numId w:val="7"/>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¿Cómo fue la participación de San Juan en la región y el país?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participación de la población de la provincia en Argentina ha sido siempre muy baja. El primer Censo realizado en el año 1869 es el que refleja la mayor participación con el 3,3% de la población nacional, porcentaje que fue descendiendo gradualmente, aunque con algunas fluctuaciones, hasta alcanzar el 1,7% en el 2010 (</w:t>
      </w:r>
    </w:p>
    <w:p>
      <w:pPr>
        <w:numPr>
          <w:ilvl w:val="0"/>
          <w:numId w:val="9"/>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¿Qué criterio se utiliza para la clasificación de los departamentos que conforman la Zona Central, Pericentral y Periférica de la provincia?</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Se han agrupado los departamentos de la provincia en tres zonas teniendo en cuenta la cercanía de cada uno de ellos con el centro político administrativo provincial, la base productiva y la extensión territorial.</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12"/>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Mencione las características y departamentos que constituyen cada zona.</w:t>
      </w:r>
    </w:p>
    <w:p>
      <w:pPr>
        <w:spacing w:before="0" w:after="3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000000"/>
          <w:spacing w:val="0"/>
          <w:position w:val="0"/>
          <w:sz w:val="22"/>
          <w:shd w:fill="auto" w:val="clear"/>
        </w:rPr>
        <w:t xml:space="preserve">Zona Central, </w:t>
      </w:r>
      <w:r>
        <w:rPr>
          <w:rFonts w:ascii="Calibri" w:hAnsi="Calibri" w:cs="Calibri" w:eastAsia="Calibri"/>
          <w:color w:val="000000"/>
          <w:spacing w:val="0"/>
          <w:position w:val="0"/>
          <w:sz w:val="22"/>
          <w:shd w:fill="auto" w:val="clear"/>
        </w:rPr>
        <w:t xml:space="preserve">de perfil urbano conformada por los departamentos de Capital, Rivadavia, Chimbas, Rawson y Santa Lucía. </w:t>
      </w:r>
    </w:p>
    <w:p>
      <w:pPr>
        <w:spacing w:before="0" w:after="30" w:line="240"/>
        <w:ind w:right="0" w:left="0" w:firstLine="0"/>
        <w:jc w:val="left"/>
        <w:rPr>
          <w:rFonts w:ascii="Calibri" w:hAnsi="Calibri" w:cs="Calibri" w:eastAsia="Calibri"/>
          <w:color w:val="000000"/>
          <w:spacing w:val="0"/>
          <w:position w:val="0"/>
          <w:sz w:val="22"/>
          <w:shd w:fill="auto" w:val="clear"/>
        </w:rPr>
      </w:pPr>
    </w:p>
    <w:p>
      <w:pPr>
        <w:spacing w:before="0" w:after="3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Zona Pericentral</w:t>
      </w:r>
      <w:r>
        <w:rPr>
          <w:rFonts w:ascii="Calibri" w:hAnsi="Calibri" w:cs="Calibri" w:eastAsia="Calibri"/>
          <w:color w:val="000000"/>
          <w:spacing w:val="0"/>
          <w:position w:val="0"/>
          <w:sz w:val="22"/>
          <w:shd w:fill="auto" w:val="clear"/>
        </w:rPr>
        <w:t xml:space="preserve">, de perfil rural intensivo, conformada por Pocito, Sarmiento, Caucete, Albardón, San Martín, Angaco, 9 de Julio, Ullum, Zonda, 25 de Mayo. </w:t>
      </w:r>
    </w:p>
    <w:p>
      <w:pPr>
        <w:spacing w:before="0" w:after="3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Zona Periférica</w:t>
      </w:r>
      <w:r>
        <w:rPr>
          <w:rFonts w:ascii="Calibri" w:hAnsi="Calibri" w:cs="Calibri" w:eastAsia="Calibri"/>
          <w:color w:val="000000"/>
          <w:spacing w:val="0"/>
          <w:position w:val="0"/>
          <w:sz w:val="22"/>
          <w:shd w:fill="auto" w:val="clear"/>
        </w:rPr>
        <w:t xml:space="preserve">, de perfil rural extensivo, minero y turístico, conformada por los departamentos de Jáchal, Iglesia, Calingasta y Valle Fértil.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Observe la gráfica lineal de crecimiento total por zona, compare y responda: </w:t>
      </w:r>
    </w:p>
    <w:p>
      <w:pPr>
        <w:numPr>
          <w:ilvl w:val="0"/>
          <w:numId w:val="17"/>
        </w:numPr>
        <w:spacing w:before="0" w:after="200" w:line="276"/>
        <w:ind w:right="0" w:left="644"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¿Cuál es la tendencia de crecimiento de cada zona?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zona central </w:t>
      </w:r>
      <w:r>
        <w:rPr>
          <w:rFonts w:ascii="Calibri" w:hAnsi="Calibri" w:cs="Calibri" w:eastAsia="Calibri"/>
          <w:color w:val="000000"/>
          <w:spacing w:val="0"/>
          <w:position w:val="0"/>
          <w:sz w:val="22"/>
          <w:shd w:fill="auto" w:val="clear"/>
        </w:rPr>
        <w:t xml:space="preserve">siempre concentró la mayor cantidad de población con más del 60% desde el año 1960, no obstante, en las últimas décadas refleja disminución en su valor relativo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zona pericentral </w:t>
      </w:r>
      <w:r>
        <w:rPr>
          <w:rFonts w:ascii="Calibri" w:hAnsi="Calibri" w:cs="Calibri" w:eastAsia="Calibri"/>
          <w:color w:val="000000"/>
          <w:spacing w:val="0"/>
          <w:position w:val="0"/>
          <w:sz w:val="22"/>
          <w:shd w:fill="auto" w:val="clear"/>
        </w:rPr>
        <w:t xml:space="preserve">La Zona Pericentral, en segundo orden en cuanto a la población que reside en ella,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zona periferica </w:t>
      </w:r>
      <w:r>
        <w:rPr>
          <w:rFonts w:ascii="Calibri" w:hAnsi="Calibri" w:cs="Calibri" w:eastAsia="Calibri"/>
          <w:color w:val="000000"/>
          <w:spacing w:val="0"/>
          <w:position w:val="0"/>
          <w:sz w:val="22"/>
          <w:shd w:fill="auto" w:val="clear"/>
        </w:rPr>
        <w:t xml:space="preserve">. La participación de la Zona Periférica es baja y nunca alcanzó el 10% por sobre el total provincial.</w:t>
      </w:r>
    </w:p>
    <w:p>
      <w:pPr>
        <w:spacing w:before="0" w:after="200" w:line="276"/>
        <w:ind w:right="0" w:left="0" w:firstLine="0"/>
        <w:jc w:val="left"/>
        <w:rPr>
          <w:rFonts w:ascii="Calibri" w:hAnsi="Calibri" w:cs="Calibri" w:eastAsia="Calibri"/>
          <w:color w:val="auto"/>
          <w:spacing w:val="0"/>
          <w:position w:val="0"/>
          <w:sz w:val="22"/>
          <w:shd w:fill="auto" w:val="clear"/>
        </w:rPr>
      </w:pPr>
    </w:p>
    <w:p>
      <w:pPr>
        <w:numPr>
          <w:ilvl w:val="0"/>
          <w:numId w:val="19"/>
        </w:numPr>
        <w:spacing w:before="0" w:after="200" w:line="276"/>
        <w:ind w:right="0" w:left="644"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¿Cuáles son las causas y consecuencias de esa tendencia?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numPr>
          <w:ilvl w:val="0"/>
          <w:numId w:val="2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los datos proporcionados por el INDEC-Censo 2010:</w:t>
      </w:r>
    </w:p>
    <w:p>
      <w:pPr>
        <w:numPr>
          <w:ilvl w:val="0"/>
          <w:numId w:val="22"/>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Calcule la densidad poblacional de cada departamento de la provincia;</w:t>
      </w:r>
    </w:p>
    <w:p>
      <w:pPr>
        <w:numPr>
          <w:ilvl w:val="0"/>
          <w:numId w:val="22"/>
        </w:numPr>
        <w:spacing w:before="0" w:after="160" w:line="259"/>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Interprete los resultados obtenidos, teniendo en cuenta el agrupamiento de departamentos por zonas (central, pericentral y periférica).</w:t>
      </w:r>
    </w:p>
    <w:tbl>
      <w:tblPr/>
      <w:tblGrid>
        <w:gridCol w:w="1646"/>
        <w:gridCol w:w="1115"/>
        <w:gridCol w:w="1126"/>
        <w:gridCol w:w="1918"/>
      </w:tblGrid>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Departamentos</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Población</w:t>
            </w: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Superficie</w:t>
            </w:r>
          </w:p>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Km</w:t>
            </w:r>
            <w:r>
              <w:rPr>
                <w:rFonts w:ascii="Calibri" w:hAnsi="Calibri" w:cs="Calibri" w:eastAsia="Calibri"/>
                <w:b/>
                <w:color w:val="000000"/>
                <w:spacing w:val="0"/>
                <w:position w:val="0"/>
                <w:sz w:val="22"/>
                <w:shd w:fill="auto" w:val="clear"/>
                <w:vertAlign w:val="superscript"/>
              </w:rPr>
              <w:t xml:space="preserve">2</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Densidad hab/km²</w:t>
            </w:r>
          </w:p>
          <w:p>
            <w:pPr>
              <w:spacing w:before="0" w:after="0" w:line="240"/>
              <w:ind w:right="0" w:left="0" w:firstLine="0"/>
              <w:jc w:val="center"/>
              <w:rPr>
                <w:rFonts w:ascii="Calibri" w:hAnsi="Calibri" w:cs="Calibri" w:eastAsia="Calibri"/>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Albardón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945</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Angaco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1.865</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Calingasta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22.589</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Capital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30</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Caucete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7.502</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Chimbas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62</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Iglesia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19.801</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Jáchal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14.749</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9 de Julio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185</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Pocito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515</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Rawson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300</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Rivadavia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157</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San Martín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435</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Santa Lucía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45</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Sarmiento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2.782</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Ullum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4.391</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Valle Fértil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6.419</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25 de Mayo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4.519</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Zonda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2.360</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5" w:hRule="auto"/>
          <w:jc w:val="center"/>
        </w:trPr>
        <w:tc>
          <w:tcPr>
            <w:tcW w:w="1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Total </w:t>
            </w:r>
          </w:p>
        </w:tc>
        <w:tc>
          <w:tcPr>
            <w:tcW w:w="11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89.651</w:t>
            </w:r>
          </w:p>
        </w:tc>
        <w:tc>
          <w:tcPr>
            <w:tcW w:w="1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Fuente: INDEC. Censos Nacionales de Población, Hogares y Viviendas 2010 e Instituto Geográfico Nacional (IGN).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Luego de la observación del mapa de densidades de la página del documento de información </w:t>
      </w:r>
      <w:r>
        <w:rPr>
          <w:rFonts w:ascii="Calibri" w:hAnsi="Calibri" w:cs="Calibri" w:eastAsia="Calibri"/>
          <w:b/>
          <w:i/>
          <w:color w:val="auto"/>
          <w:spacing w:val="0"/>
          <w:position w:val="0"/>
          <w:sz w:val="22"/>
          <w:u w:val="single"/>
          <w:shd w:fill="auto" w:val="clear"/>
        </w:rPr>
        <w:t xml:space="preserve">(Distribución de la Población en San Juan)</w:t>
      </w:r>
      <w:r>
        <w:rPr>
          <w:rFonts w:ascii="Calibri" w:hAnsi="Calibri" w:cs="Calibri" w:eastAsia="Calibri"/>
          <w:color w:val="auto"/>
          <w:spacing w:val="0"/>
          <w:position w:val="0"/>
          <w:sz w:val="22"/>
          <w:shd w:fill="auto" w:val="clear"/>
        </w:rPr>
        <w:t xml:space="preserve">, responda:</w:t>
      </w:r>
    </w:p>
    <w:p>
      <w:pPr>
        <w:numPr>
          <w:ilvl w:val="0"/>
          <w:numId w:val="111"/>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¿Dónde se localizan los focos de mayor densidad demográfica? ¿Porqué?;</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Donde se localizan los mayores focos de densidad son en capital, chimbas, santa lucia, y rivadavia, ya que son zonas urbanas y de mayor poblacion.</w:t>
      </w:r>
    </w:p>
    <w:p>
      <w:pPr>
        <w:numPr>
          <w:ilvl w:val="0"/>
          <w:numId w:val="113"/>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¿Cuáles son las zonas donde se encuentran los vacíos demográficos? ¿Qué factores influyen?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zonas donde se encuentran vacios demograficos son Calingasta, iglesia, ullum, valle fertil, esto se debe a que hay una poblacion disminuida y se encuentran alejados de la ciudad donde hay mas movimiento. </w:t>
      </w:r>
    </w:p>
    <w:p>
      <w:pPr>
        <w:spacing w:before="0" w:after="0" w:line="240"/>
        <w:ind w:right="0" w:left="720" w:firstLine="0"/>
        <w:jc w:val="both"/>
        <w:rPr>
          <w:rFonts w:ascii="Calibri" w:hAnsi="Calibri" w:cs="Calibri" w:eastAsia="Calibri"/>
          <w:color w:val="auto"/>
          <w:spacing w:val="0"/>
          <w:position w:val="0"/>
          <w:sz w:val="22"/>
          <w:shd w:fill="auto" w:val="clear"/>
        </w:rPr>
      </w:pPr>
    </w:p>
    <w:p>
      <w:pPr>
        <w:spacing w:before="0" w:after="0" w:line="240"/>
        <w:ind w:right="0" w:left="720" w:firstLine="0"/>
        <w:jc w:val="both"/>
        <w:rPr>
          <w:rFonts w:ascii="Calibri" w:hAnsi="Calibri" w:cs="Calibri" w:eastAsia="Calibri"/>
          <w:color w:val="auto"/>
          <w:spacing w:val="0"/>
          <w:position w:val="0"/>
          <w:sz w:val="22"/>
          <w:shd w:fill="auto" w:val="clear"/>
        </w:rPr>
      </w:pPr>
    </w:p>
    <w:p>
      <w:pPr>
        <w:spacing w:before="0" w:after="200" w:line="276"/>
        <w:ind w:right="0" w:left="360" w:firstLine="0"/>
        <w:jc w:val="left"/>
        <w:rPr>
          <w:rFonts w:ascii="Calibri" w:hAnsi="Calibri" w:cs="Calibri" w:eastAsia="Calibri"/>
          <w:color w:val="auto"/>
          <w:spacing w:val="0"/>
          <w:position w:val="0"/>
          <w:sz w:val="22"/>
          <w:shd w:fill="auto" w:val="clear"/>
        </w:rPr>
      </w:pPr>
    </w:p>
    <w:p>
      <w:pPr>
        <w:spacing w:before="0" w:after="200" w:line="276"/>
        <w:ind w:right="0" w:left="360" w:firstLine="0"/>
        <w:jc w:val="left"/>
        <w:rPr>
          <w:rFonts w:ascii="Calibri" w:hAnsi="Calibri" w:cs="Calibri" w:eastAsia="Calibri"/>
          <w:color w:val="auto"/>
          <w:spacing w:val="0"/>
          <w:position w:val="0"/>
          <w:sz w:val="22"/>
          <w:shd w:fill="auto" w:val="clear"/>
        </w:rPr>
      </w:pPr>
    </w:p>
    <w:p>
      <w:pPr>
        <w:spacing w:before="0" w:after="200" w:line="276"/>
        <w:ind w:right="0" w:left="360" w:firstLine="0"/>
        <w:jc w:val="left"/>
        <w:rPr>
          <w:rFonts w:ascii="Calibri" w:hAnsi="Calibri" w:cs="Calibri" w:eastAsia="Calibri"/>
          <w:color w:val="auto"/>
          <w:spacing w:val="0"/>
          <w:position w:val="0"/>
          <w:sz w:val="22"/>
          <w:shd w:fill="auto" w:val="clear"/>
        </w:rPr>
      </w:pPr>
    </w:p>
    <w:p>
      <w:pPr>
        <w:spacing w:before="0" w:after="200" w:line="276"/>
        <w:ind w:right="0" w:left="360" w:firstLine="0"/>
        <w:jc w:val="left"/>
        <w:rPr>
          <w:rFonts w:ascii="Calibri" w:hAnsi="Calibri" w:cs="Calibri" w:eastAsia="Calibri"/>
          <w:color w:val="auto"/>
          <w:spacing w:val="0"/>
          <w:position w:val="0"/>
          <w:sz w:val="22"/>
          <w:shd w:fill="auto" w:val="clear"/>
        </w:rPr>
      </w:pPr>
    </w:p>
    <w:p>
      <w:pPr>
        <w:tabs>
          <w:tab w:val="center" w:pos="4419" w:leader="none"/>
          <w:tab w:val="right" w:pos="8838" w:leader="none"/>
        </w:tabs>
        <w:spacing w:before="0" w:after="0" w:line="240"/>
        <w:ind w:right="0" w:left="0" w:firstLine="0"/>
        <w:jc w:val="left"/>
        <w:rPr>
          <w:rFonts w:ascii="Calibri Light" w:hAnsi="Calibri Light" w:cs="Calibri Light" w:eastAsia="Calibri Light"/>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Tema</w:t>
      </w:r>
      <w:r>
        <w:rPr>
          <w:rFonts w:ascii="Calibri Light" w:hAnsi="Calibri Light" w:cs="Calibri Light" w:eastAsia="Calibri Light"/>
          <w:b/>
          <w:color w:val="auto"/>
          <w:spacing w:val="0"/>
          <w:position w:val="0"/>
          <w:sz w:val="22"/>
          <w:u w:val="single"/>
          <w:shd w:fill="auto" w:val="clear"/>
        </w:rPr>
        <w:t xml:space="preserve">:</w:t>
      </w:r>
      <w:r>
        <w:rPr>
          <w:rFonts w:ascii="Calibri Light" w:hAnsi="Calibri Light" w:cs="Calibri Light" w:eastAsia="Calibri Light"/>
          <w:b/>
          <w:color w:val="auto"/>
          <w:spacing w:val="0"/>
          <w:position w:val="0"/>
          <w:sz w:val="22"/>
          <w:shd w:fill="auto" w:val="clear"/>
        </w:rPr>
        <w:t xml:space="preserve"> </w:t>
      </w:r>
      <w:r>
        <w:rPr>
          <w:rFonts w:ascii="Calibri Light" w:hAnsi="Calibri Light" w:cs="Calibri Light" w:eastAsia="Calibri Light"/>
          <w:color w:val="auto"/>
          <w:spacing w:val="0"/>
          <w:position w:val="0"/>
          <w:sz w:val="22"/>
          <w:shd w:fill="auto" w:val="clear"/>
        </w:rPr>
        <w:t xml:space="preserve">Dinámica y estructura de la población de San Juan. </w:t>
      </w:r>
    </w:p>
    <w:p>
      <w:pPr>
        <w:spacing w:before="0" w:after="0" w:line="240"/>
        <w:ind w:right="0" w:left="0" w:firstLine="0"/>
        <w:jc w:val="left"/>
        <w:rPr>
          <w:rFonts w:ascii="Calibri Light" w:hAnsi="Calibri Light" w:cs="Calibri Light" w:eastAsia="Calibri Light"/>
          <w:b/>
          <w:color w:val="auto"/>
          <w:spacing w:val="0"/>
          <w:position w:val="0"/>
          <w:sz w:val="22"/>
          <w:shd w:fill="auto" w:val="clear"/>
        </w:rPr>
      </w:pPr>
    </w:p>
    <w:p>
      <w:pPr>
        <w:numPr>
          <w:ilvl w:val="0"/>
          <w:numId w:val="119"/>
        </w:numPr>
        <w:spacing w:before="0" w:after="160" w:line="259"/>
        <w:ind w:right="0" w:left="720" w:hanging="36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Observen los mapas de natalidad y mortalidad de la provincia de San Juan, y responda:</w:t>
      </w:r>
    </w:p>
    <w:p>
      <w:pPr>
        <w:numPr>
          <w:ilvl w:val="0"/>
          <w:numId w:val="119"/>
        </w:numPr>
        <w:spacing w:before="0" w:after="160" w:line="259"/>
        <w:ind w:right="0" w:left="1080" w:hanging="36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¿Qué departamentos poseen mayores tasas de natalidad? ¿Cuáles son las causas?</w:t>
      </w:r>
    </w:p>
    <w:p>
      <w:pPr>
        <w:spacing w:before="0" w:after="160" w:line="259"/>
        <w:ind w:right="0" w:left="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Los departamentos que poseen mayores tasas de natalidad son capital, san martin, Angaco, Albardon, 25 de mayo y pocito.</w:t>
      </w:r>
    </w:p>
    <w:p>
      <w:pPr>
        <w:numPr>
          <w:ilvl w:val="0"/>
          <w:numId w:val="122"/>
        </w:numPr>
        <w:spacing w:before="0" w:after="160" w:line="259"/>
        <w:ind w:right="0" w:left="1080" w:hanging="36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¿Qué políticas debería implementar el gobierno provincial en el caso de los departamentos con predominio de población joven?</w:t>
      </w:r>
    </w:p>
    <w:p>
      <w:pPr>
        <w:spacing w:before="0" w:after="160" w:line="259"/>
        <w:ind w:right="0" w:left="0" w:firstLine="0"/>
        <w:jc w:val="left"/>
        <w:rPr>
          <w:rFonts w:ascii="Calibri Light" w:hAnsi="Calibri Light" w:cs="Calibri Light" w:eastAsia="Calibri Light"/>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No es lo mismo que un determinado lugar esté compuesto por jóvenes que por adultos o ancianos. En el </w:t>
      </w:r>
      <w:r>
        <w:rPr>
          <w:rFonts w:ascii="Times New Roman" w:hAnsi="Times New Roman" w:cs="Times New Roman" w:eastAsia="Times New Roman"/>
          <w:i/>
          <w:color w:val="000000"/>
          <w:spacing w:val="0"/>
          <w:position w:val="0"/>
          <w:sz w:val="22"/>
          <w:shd w:fill="auto" w:val="clear"/>
        </w:rPr>
        <w:t xml:space="preserve">primer caso,</w:t>
      </w:r>
      <w:r>
        <w:rPr>
          <w:rFonts w:ascii="Times New Roman" w:hAnsi="Times New Roman" w:cs="Times New Roman" w:eastAsia="Times New Roman"/>
          <w:color w:val="000000"/>
          <w:spacing w:val="0"/>
          <w:position w:val="0"/>
          <w:sz w:val="22"/>
          <w:shd w:fill="auto" w:val="clear"/>
        </w:rPr>
        <w:t xml:space="preserve"> los problemas de escolarización son grandes, pero también lo será la inmediata fuerza de trabajo y procreación</w:t>
      </w:r>
    </w:p>
    <w:p>
      <w:pPr>
        <w:numPr>
          <w:ilvl w:val="0"/>
          <w:numId w:val="124"/>
        </w:numPr>
        <w:spacing w:before="0" w:after="160" w:line="259"/>
        <w:ind w:right="0" w:left="1080" w:hanging="36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Mencione los departamentos que  poseen un alto porcentaje de mortalidad ¿Cuáles son las causas que están interviniendo?</w:t>
      </w:r>
    </w:p>
    <w:p>
      <w:pPr>
        <w:spacing w:before="0" w:after="160" w:line="259"/>
        <w:ind w:right="0" w:left="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los departamentos que poseen un alto porcentake de mortalidad son Capital, Rawson, san martin, Angaco, albardon, jachal y caucete. Las causas que estan interviniendo son multiples y diversas </w:t>
      </w:r>
    </w:p>
    <w:p>
      <w:pPr>
        <w:numPr>
          <w:ilvl w:val="0"/>
          <w:numId w:val="126"/>
        </w:numPr>
        <w:spacing w:before="0" w:after="160" w:line="259"/>
        <w:ind w:right="0" w:left="1080" w:hanging="36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¿Qué proponen para disminuir la tasa de mortalidad en esos departamentos?</w:t>
      </w:r>
    </w:p>
    <w:p>
      <w:pPr>
        <w:spacing w:before="0" w:after="160" w:line="259"/>
        <w:ind w:right="0" w:left="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propongo que haya un mejor control sobre la alimentacion y slaud deportiva de las personas que habiten dichos departamentos, que el gobierno les ponga atencion en las necesidades basicas de las personas.</w:t>
      </w:r>
    </w:p>
    <w:p>
      <w:pPr>
        <w:tabs>
          <w:tab w:val="left" w:pos="3945" w:leader="none"/>
        </w:tabs>
        <w:spacing w:before="0" w:after="160" w:line="259"/>
        <w:ind w:right="0" w:left="0" w:firstLine="0"/>
        <w:jc w:val="center"/>
        <w:rPr>
          <w:rFonts w:ascii="Calibri Light" w:hAnsi="Calibri Light" w:cs="Calibri Light" w:eastAsia="Calibri Light"/>
          <w:b/>
          <w:color w:val="auto"/>
          <w:spacing w:val="0"/>
          <w:position w:val="0"/>
          <w:sz w:val="22"/>
          <w:shd w:fill="auto" w:val="clear"/>
        </w:rPr>
      </w:pPr>
    </w:p>
    <w:p>
      <w:pPr>
        <w:tabs>
          <w:tab w:val="left" w:pos="3945" w:leader="none"/>
        </w:tabs>
        <w:spacing w:before="0" w:after="160" w:line="259"/>
        <w:ind w:right="0" w:left="0" w:firstLine="0"/>
        <w:jc w:val="center"/>
        <w:rPr>
          <w:rFonts w:ascii="Calibri Light" w:hAnsi="Calibri Light" w:cs="Calibri Light" w:eastAsia="Calibri Light"/>
          <w:b/>
          <w:color w:val="auto"/>
          <w:spacing w:val="0"/>
          <w:position w:val="0"/>
          <w:sz w:val="22"/>
          <w:shd w:fill="auto" w:val="clear"/>
        </w:rPr>
      </w:pPr>
      <w:r>
        <w:rPr>
          <w:rFonts w:ascii="Calibri Light" w:hAnsi="Calibri Light" w:cs="Calibri Light" w:eastAsia="Calibri Light"/>
          <w:b/>
          <w:color w:val="auto"/>
          <w:spacing w:val="0"/>
          <w:position w:val="0"/>
          <w:sz w:val="22"/>
          <w:shd w:fill="auto" w:val="clear"/>
        </w:rPr>
        <w:t xml:space="preserve">Tasa de Natalidad de San Juan- Año 2013</w:t>
      </w:r>
    </w:p>
    <w:p>
      <w:pPr>
        <w:spacing w:before="0" w:after="160" w:line="259"/>
        <w:ind w:right="0" w:left="0" w:firstLine="0"/>
        <w:jc w:val="center"/>
        <w:rPr>
          <w:rFonts w:ascii="Calibri Light" w:hAnsi="Calibri Light" w:cs="Calibri Light" w:eastAsia="Calibri Light"/>
          <w:color w:val="auto"/>
          <w:spacing w:val="0"/>
          <w:position w:val="0"/>
          <w:sz w:val="22"/>
          <w:shd w:fill="auto" w:val="clear"/>
        </w:rPr>
      </w:pPr>
      <w:r>
        <w:object w:dxaOrig="1368" w:dyaOrig="1224">
          <v:rect xmlns:o="urn:schemas-microsoft-com:office:office" xmlns:v="urn:schemas-microsoft-com:vml" id="rectole0000000000" style="width:68.400000pt;height:61.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5572" w:dyaOrig="3614">
          <v:rect xmlns:o="urn:schemas-microsoft-com:office:office" xmlns:v="urn:schemas-microsoft-com:vml" id="rectole0000000001" style="width:278.600000pt;height:180.7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tabs>
          <w:tab w:val="left" w:pos="3945" w:leader="none"/>
        </w:tabs>
        <w:spacing w:before="0" w:after="160" w:line="259"/>
        <w:ind w:right="0" w:left="0" w:firstLine="0"/>
        <w:jc w:val="center"/>
        <w:rPr>
          <w:rFonts w:ascii="Calibri Light" w:hAnsi="Calibri Light" w:cs="Calibri Light" w:eastAsia="Calibri Light"/>
          <w:b/>
          <w:color w:val="auto"/>
          <w:spacing w:val="0"/>
          <w:position w:val="0"/>
          <w:sz w:val="22"/>
          <w:shd w:fill="auto" w:val="clear"/>
        </w:rPr>
      </w:pPr>
      <w:r>
        <w:rPr>
          <w:rFonts w:ascii="Calibri Light" w:hAnsi="Calibri Light" w:cs="Calibri Light" w:eastAsia="Calibri Light"/>
          <w:b/>
          <w:color w:val="auto"/>
          <w:spacing w:val="0"/>
          <w:position w:val="0"/>
          <w:sz w:val="22"/>
          <w:shd w:fill="auto" w:val="clear"/>
        </w:rPr>
        <w:t xml:space="preserve">Tasa de Mortalidad de San Juan- Año 2013</w:t>
      </w:r>
    </w:p>
    <w:p>
      <w:pPr>
        <w:spacing w:before="0" w:after="160" w:line="259"/>
        <w:ind w:right="0" w:left="0" w:firstLine="0"/>
        <w:jc w:val="center"/>
        <w:rPr>
          <w:rFonts w:ascii="Calibri" w:hAnsi="Calibri" w:cs="Calibri" w:eastAsia="Calibri"/>
          <w:color w:val="auto"/>
          <w:spacing w:val="0"/>
          <w:position w:val="0"/>
          <w:sz w:val="22"/>
          <w:shd w:fill="auto" w:val="clear"/>
        </w:rPr>
      </w:pPr>
      <w:r>
        <w:object w:dxaOrig="1411" w:dyaOrig="1382">
          <v:rect xmlns:o="urn:schemas-microsoft-com:office:office" xmlns:v="urn:schemas-microsoft-com:vml" id="rectole0000000002" style="width:70.550000pt;height:69.1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object w:dxaOrig="5688" w:dyaOrig="3715">
          <v:rect xmlns:o="urn:schemas-microsoft-com:office:office" xmlns:v="urn:schemas-microsoft-com:vml" id="rectole0000000003" style="width:284.400000pt;height:185.7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num w:numId="3">
    <w:abstractNumId w:val="78"/>
  </w:num>
  <w:num w:numId="5">
    <w:abstractNumId w:val="72"/>
  </w:num>
  <w:num w:numId="7">
    <w:abstractNumId w:val="66"/>
  </w:num>
  <w:num w:numId="9">
    <w:abstractNumId w:val="60"/>
  </w:num>
  <w:num w:numId="12">
    <w:abstractNumId w:val="54"/>
  </w:num>
  <w:num w:numId="17">
    <w:abstractNumId w:val="48"/>
  </w:num>
  <w:num w:numId="19">
    <w:abstractNumId w:val="42"/>
  </w:num>
  <w:num w:numId="22">
    <w:abstractNumId w:val="36"/>
  </w:num>
  <w:num w:numId="111">
    <w:abstractNumId w:val="30"/>
  </w:num>
  <w:num w:numId="113">
    <w:abstractNumId w:val="24"/>
  </w:num>
  <w:num w:numId="119">
    <w:abstractNumId w:val="18"/>
  </w:num>
  <w:num w:numId="122">
    <w:abstractNumId w:val="12"/>
  </w:num>
  <w:num w:numId="124">
    <w:abstractNumId w:val="6"/>
  </w:num>
  <w:num w:numId="1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