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7792"/>
        <w:gridCol w:w="1835"/>
      </w:tblGrid>
      <w:tr w:rsidR="009E75C1" w14:paraId="2D93DC81" w14:textId="77777777" w:rsidTr="009E75C1">
        <w:tc>
          <w:tcPr>
            <w:tcW w:w="7792" w:type="dxa"/>
            <w:tcBorders>
              <w:top w:val="nil"/>
              <w:left w:val="nil"/>
              <w:bottom w:val="nil"/>
              <w:right w:val="nil"/>
            </w:tcBorders>
            <w:hideMark/>
          </w:tcPr>
          <w:p w14:paraId="40D0D91F" w14:textId="77777777" w:rsidR="009E75C1" w:rsidRDefault="009E75C1">
            <w:pPr>
              <w:spacing w:line="240" w:lineRule="auto"/>
              <w:jc w:val="center"/>
              <w:rPr>
                <w:rFonts w:ascii="Arial" w:hAnsi="Arial" w:cs="Arial"/>
                <w:sz w:val="24"/>
                <w:szCs w:val="24"/>
                <w:lang w:val="es-419"/>
              </w:rPr>
            </w:pPr>
            <w:r>
              <w:rPr>
                <w:rFonts w:ascii="Arial" w:hAnsi="Arial" w:cs="Arial"/>
                <w:sz w:val="24"/>
                <w:szCs w:val="24"/>
                <w:lang w:val="es-419"/>
              </w:rPr>
              <w:t>COLEGIO SANTA ROSA DE LIMA</w:t>
            </w:r>
          </w:p>
          <w:p w14:paraId="27265C6B" w14:textId="77777777" w:rsidR="009E75C1" w:rsidRDefault="009E75C1">
            <w:pPr>
              <w:spacing w:line="240" w:lineRule="auto"/>
              <w:jc w:val="center"/>
              <w:rPr>
                <w:rFonts w:ascii="Forte" w:hAnsi="Forte" w:cs="Times New Roman"/>
                <w:sz w:val="24"/>
                <w:szCs w:val="24"/>
                <w:lang w:val="es-419"/>
              </w:rPr>
            </w:pPr>
            <w:r>
              <w:rPr>
                <w:rFonts w:ascii="Forte" w:hAnsi="Forte" w:cs="Times New Roman"/>
                <w:sz w:val="24"/>
                <w:szCs w:val="24"/>
                <w:lang w:val="es-419"/>
              </w:rPr>
              <w:t>Desde la revolución de la ternura, construimos nuestra nueva Casa</w:t>
            </w:r>
          </w:p>
          <w:p w14:paraId="05B44CC4" w14:textId="77777777" w:rsidR="009E75C1" w:rsidRDefault="009E75C1">
            <w:pPr>
              <w:spacing w:line="240" w:lineRule="auto"/>
              <w:jc w:val="both"/>
              <w:rPr>
                <w:rFonts w:ascii="Arial" w:hAnsi="Arial" w:cs="Arial"/>
                <w:sz w:val="24"/>
                <w:szCs w:val="24"/>
                <w:lang w:val="es-419"/>
              </w:rPr>
            </w:pPr>
            <w:r>
              <w:rPr>
                <w:rFonts w:ascii="Arial" w:hAnsi="Arial" w:cs="Arial"/>
                <w:sz w:val="24"/>
                <w:szCs w:val="24"/>
                <w:u w:val="single"/>
                <w:lang w:val="es-419"/>
              </w:rPr>
              <w:t>Espacio Curricular</w:t>
            </w:r>
            <w:r>
              <w:rPr>
                <w:rFonts w:ascii="Arial" w:hAnsi="Arial" w:cs="Arial"/>
                <w:sz w:val="24"/>
                <w:szCs w:val="24"/>
                <w:lang w:val="es-419"/>
              </w:rPr>
              <w:t>: Historia de San Juan</w:t>
            </w:r>
          </w:p>
          <w:p w14:paraId="70F1B126" w14:textId="77777777" w:rsidR="009E75C1" w:rsidRDefault="009E75C1">
            <w:pPr>
              <w:spacing w:line="240" w:lineRule="auto"/>
              <w:jc w:val="both"/>
              <w:rPr>
                <w:rFonts w:ascii="Arial" w:hAnsi="Arial" w:cs="Arial"/>
                <w:sz w:val="24"/>
                <w:szCs w:val="24"/>
                <w:lang w:val="es-419"/>
              </w:rPr>
            </w:pPr>
            <w:r>
              <w:rPr>
                <w:rFonts w:ascii="Arial" w:hAnsi="Arial" w:cs="Arial"/>
                <w:sz w:val="24"/>
                <w:szCs w:val="24"/>
                <w:u w:val="single"/>
                <w:lang w:val="es-419"/>
              </w:rPr>
              <w:t>Profesora</w:t>
            </w:r>
            <w:r>
              <w:rPr>
                <w:rFonts w:ascii="Arial" w:hAnsi="Arial" w:cs="Arial"/>
                <w:sz w:val="24"/>
                <w:szCs w:val="24"/>
                <w:lang w:val="es-419"/>
              </w:rPr>
              <w:t>: Graciela Torres</w:t>
            </w:r>
          </w:p>
          <w:p w14:paraId="0325F69E" w14:textId="77777777" w:rsidR="009E75C1" w:rsidRDefault="009E75C1">
            <w:pPr>
              <w:spacing w:line="240" w:lineRule="auto"/>
              <w:jc w:val="both"/>
              <w:rPr>
                <w:rFonts w:ascii="Arial" w:hAnsi="Arial" w:cs="Arial"/>
                <w:sz w:val="24"/>
                <w:szCs w:val="24"/>
                <w:lang w:val="es-419"/>
              </w:rPr>
            </w:pPr>
            <w:r>
              <w:rPr>
                <w:rFonts w:ascii="Arial" w:hAnsi="Arial" w:cs="Arial"/>
                <w:sz w:val="24"/>
                <w:szCs w:val="24"/>
                <w:u w:val="single"/>
                <w:lang w:val="es-419"/>
              </w:rPr>
              <w:t>Curso</w:t>
            </w:r>
            <w:r>
              <w:rPr>
                <w:rFonts w:ascii="Arial" w:hAnsi="Arial" w:cs="Arial"/>
                <w:sz w:val="24"/>
                <w:szCs w:val="24"/>
                <w:lang w:val="es-419"/>
              </w:rPr>
              <w:t>: 6° B</w:t>
            </w:r>
          </w:p>
          <w:p w14:paraId="6272CFF5" w14:textId="77777777" w:rsidR="009E75C1" w:rsidRDefault="009E75C1">
            <w:pPr>
              <w:spacing w:line="240" w:lineRule="auto"/>
              <w:jc w:val="both"/>
              <w:rPr>
                <w:rFonts w:ascii="Arial" w:hAnsi="Arial" w:cs="Arial"/>
                <w:sz w:val="24"/>
                <w:szCs w:val="24"/>
                <w:lang w:val="es-419"/>
              </w:rPr>
            </w:pPr>
            <w:r>
              <w:rPr>
                <w:rFonts w:ascii="Arial" w:hAnsi="Arial" w:cs="Arial"/>
                <w:sz w:val="24"/>
                <w:szCs w:val="24"/>
                <w:u w:val="single"/>
                <w:lang w:val="es-419"/>
              </w:rPr>
              <w:t>Unidad N° II</w:t>
            </w:r>
            <w:r>
              <w:rPr>
                <w:rFonts w:ascii="Arial" w:hAnsi="Arial" w:cs="Arial"/>
                <w:sz w:val="24"/>
                <w:szCs w:val="24"/>
                <w:lang w:val="es-419"/>
              </w:rPr>
              <w:t>: Época Criolla</w:t>
            </w:r>
          </w:p>
          <w:p w14:paraId="69A0CB90" w14:textId="77777777" w:rsidR="009E75C1" w:rsidRDefault="009E75C1">
            <w:pPr>
              <w:spacing w:line="240" w:lineRule="auto"/>
              <w:jc w:val="both"/>
              <w:rPr>
                <w:rFonts w:ascii="Times New Roman" w:hAnsi="Times New Roman" w:cs="Times New Roman"/>
                <w:sz w:val="24"/>
                <w:szCs w:val="24"/>
                <w:lang w:val="es-419"/>
              </w:rPr>
            </w:pPr>
            <w:r>
              <w:rPr>
                <w:rFonts w:ascii="Arial" w:hAnsi="Arial" w:cs="Arial"/>
                <w:sz w:val="24"/>
                <w:szCs w:val="24"/>
                <w:u w:val="single"/>
                <w:lang w:val="es-419"/>
              </w:rPr>
              <w:t>Ciclo Lectivo</w:t>
            </w:r>
            <w:r>
              <w:rPr>
                <w:rFonts w:ascii="Arial" w:hAnsi="Arial" w:cs="Arial"/>
                <w:sz w:val="24"/>
                <w:szCs w:val="24"/>
                <w:lang w:val="es-419"/>
              </w:rPr>
              <w:t>: 2022</w:t>
            </w:r>
          </w:p>
        </w:tc>
        <w:tc>
          <w:tcPr>
            <w:tcW w:w="1835" w:type="dxa"/>
            <w:tcBorders>
              <w:top w:val="nil"/>
              <w:left w:val="nil"/>
              <w:bottom w:val="nil"/>
              <w:right w:val="nil"/>
            </w:tcBorders>
            <w:hideMark/>
          </w:tcPr>
          <w:p w14:paraId="58AE30D2" w14:textId="77777777" w:rsidR="009E75C1" w:rsidRDefault="009E75C1">
            <w:pPr>
              <w:spacing w:line="240" w:lineRule="auto"/>
              <w:jc w:val="both"/>
              <w:rPr>
                <w:rFonts w:ascii="Times New Roman" w:hAnsi="Times New Roman" w:cs="Times New Roman"/>
                <w:b/>
                <w:sz w:val="24"/>
                <w:szCs w:val="24"/>
                <w:lang w:val="es-419"/>
              </w:rPr>
            </w:pPr>
            <w:r>
              <w:rPr>
                <w:rFonts w:cs="Arial"/>
                <w:noProof/>
                <w:lang w:eastAsia="es-AR"/>
              </w:rPr>
              <w:drawing>
                <wp:inline distT="0" distB="0" distL="0" distR="0" wp14:anchorId="09A6770D" wp14:editId="5231E3AC">
                  <wp:extent cx="914400" cy="1285875"/>
                  <wp:effectExtent l="0" t="0" r="0" b="9525"/>
                  <wp:docPr id="1" name="Imagen 1"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Nuevo Colegio Sta R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1285875"/>
                          </a:xfrm>
                          <a:prstGeom prst="rect">
                            <a:avLst/>
                          </a:prstGeom>
                          <a:noFill/>
                          <a:ln>
                            <a:noFill/>
                          </a:ln>
                        </pic:spPr>
                      </pic:pic>
                    </a:graphicData>
                  </a:graphic>
                </wp:inline>
              </w:drawing>
            </w:r>
          </w:p>
        </w:tc>
      </w:tr>
    </w:tbl>
    <w:p w14:paraId="1C7F1024" w14:textId="77777777" w:rsidR="00547DFB" w:rsidRDefault="0018499B" w:rsidP="009E75C1">
      <w:pPr>
        <w:spacing w:after="0" w:line="240" w:lineRule="auto"/>
        <w:jc w:val="both"/>
      </w:pPr>
    </w:p>
    <w:p w14:paraId="519AEF4C" w14:textId="77777777" w:rsidR="009E75C1" w:rsidRPr="00CB638F" w:rsidRDefault="009E75C1" w:rsidP="009E75C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CB638F">
        <w:rPr>
          <w:rFonts w:ascii="Times New Roman" w:hAnsi="Times New Roman" w:cs="Times New Roman"/>
          <w:b/>
          <w:sz w:val="24"/>
          <w:szCs w:val="24"/>
        </w:rPr>
        <w:t xml:space="preserve">1. </w:t>
      </w:r>
      <w:r w:rsidRPr="00CB638F">
        <w:rPr>
          <w:rFonts w:ascii="Times New Roman" w:hAnsi="Times New Roman" w:cs="Times New Roman"/>
          <w:b/>
          <w:sz w:val="24"/>
          <w:szCs w:val="24"/>
          <w:u w:val="single"/>
        </w:rPr>
        <w:t>La noticia de la Revolución de Mayo</w:t>
      </w:r>
    </w:p>
    <w:p w14:paraId="3FDB159E" w14:textId="77777777" w:rsidR="009E75C1" w:rsidRDefault="009E75C1" w:rsidP="009E75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San Juan dormía plácidamente su siesta colonial cuando llegaron las noticias de la Revolución de Mayo que tuvo por escenario a la capital del Virreinato. La noticia oficial llegó el 17 de junio de 1810, por el correo general de Buenos Aires, con unos pliegos enviados por la Primera Junta informando sobre los sucesos a partir del 25 de mayo, reclamando su reconocimiento y solicitando el envío de un diputado para reunir un congreso general. Al mismo tiempo llegó otro oficio del gobernador intendente de Córdoba, Juan Gutiérrez de la Concha, haciendo conocer la separación del mando del virrey Cisneros y la constitución “abusiva” de una Junta provisional de Gobierno, y exigía obedecer a la intendencia de Córdoba y no a las autoridades de Buenos Aires</w:t>
      </w:r>
      <w:r w:rsidR="008A650F">
        <w:rPr>
          <w:rFonts w:ascii="Times New Roman" w:hAnsi="Times New Roman" w:cs="Times New Roman"/>
          <w:sz w:val="24"/>
          <w:szCs w:val="24"/>
        </w:rPr>
        <w:t>.</w:t>
      </w:r>
    </w:p>
    <w:p w14:paraId="52D93486" w14:textId="77777777" w:rsidR="008A650F" w:rsidRDefault="008A650F" w:rsidP="009E75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La noticia causó gran inquietud en el Cabildo y en el vecindario sanjuanino. Como en todo el interior, en Cuyo no se manifestaban antiespañolismo no odio alguno contra el rey Fernando VII, cautivo de Bonaparte en Bayona, y los hombres de Buenos Aires confirmaban ese estado de ánimo. “No queremos seguir la suerte de España y ser dominados por </w:t>
      </w:r>
      <w:r w:rsidR="00424D95">
        <w:rPr>
          <w:rFonts w:ascii="Times New Roman" w:hAnsi="Times New Roman" w:cs="Times New Roman"/>
          <w:sz w:val="24"/>
          <w:szCs w:val="24"/>
        </w:rPr>
        <w:t xml:space="preserve"> </w:t>
      </w:r>
      <w:r>
        <w:rPr>
          <w:rFonts w:ascii="Times New Roman" w:hAnsi="Times New Roman" w:cs="Times New Roman"/>
          <w:sz w:val="24"/>
          <w:szCs w:val="24"/>
        </w:rPr>
        <w:t>los franceses”, había dicho Saavedra; “Queremos al amo viejo o ninguno, y los mismos españoles aspiran a sacudir en yugo de España por no ser napoleonistas”, expresó Belgrano.</w:t>
      </w:r>
    </w:p>
    <w:p w14:paraId="71C0E89F" w14:textId="77777777" w:rsidR="008A650F" w:rsidRDefault="008A650F" w:rsidP="009E75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Además en Cuyo, como en el resto del Virreinato</w:t>
      </w:r>
      <w:r w:rsidR="00424D95">
        <w:rPr>
          <w:rFonts w:ascii="Times New Roman" w:hAnsi="Times New Roman" w:cs="Times New Roman"/>
          <w:sz w:val="24"/>
          <w:szCs w:val="24"/>
        </w:rPr>
        <w:t>, eran corrientes las expresiones “nuestro soberano y señor don Fernando VII”, “nuestro católico y amado rey”. En esa situación ¿qué hacer? ¿con Córdoba contra las autoridades de Buenos Aires? ¿con Buenos Aires contra la intendencia de Córdoba, de la que San Juan formaba parte?</w:t>
      </w:r>
    </w:p>
    <w:p w14:paraId="10A903D7" w14:textId="77777777" w:rsidR="00424D95" w:rsidRDefault="00424D95" w:rsidP="009E75C1">
      <w:pPr>
        <w:spacing w:after="0" w:line="240" w:lineRule="auto"/>
        <w:jc w:val="both"/>
        <w:rPr>
          <w:rFonts w:ascii="Times New Roman" w:hAnsi="Times New Roman" w:cs="Times New Roman"/>
          <w:sz w:val="24"/>
          <w:szCs w:val="24"/>
        </w:rPr>
      </w:pPr>
    </w:p>
    <w:p w14:paraId="3F050E1F" w14:textId="77777777" w:rsidR="00424D95" w:rsidRPr="00CB638F" w:rsidRDefault="00424D95" w:rsidP="009E75C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CB638F">
        <w:rPr>
          <w:rFonts w:ascii="Times New Roman" w:hAnsi="Times New Roman" w:cs="Times New Roman"/>
          <w:b/>
          <w:sz w:val="24"/>
          <w:szCs w:val="24"/>
        </w:rPr>
        <w:t xml:space="preserve">2. </w:t>
      </w:r>
      <w:r w:rsidRPr="00CB638F">
        <w:rPr>
          <w:rFonts w:ascii="Times New Roman" w:hAnsi="Times New Roman" w:cs="Times New Roman"/>
          <w:b/>
          <w:sz w:val="24"/>
          <w:szCs w:val="24"/>
          <w:u w:val="single"/>
        </w:rPr>
        <w:t>Adhesión a la Junta y elección del diputado</w:t>
      </w:r>
    </w:p>
    <w:p w14:paraId="3FFB8BE3" w14:textId="77777777" w:rsidR="00424D95" w:rsidRDefault="00424D95" w:rsidP="009E75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En San Juan la consternación fue general. El acatamiento de una u otra orden enfrentaba una drástica encrucijada, a cuyo término podía alzarse la horca por </w:t>
      </w:r>
      <w:r w:rsidR="00992D43">
        <w:rPr>
          <w:rFonts w:ascii="Times New Roman" w:hAnsi="Times New Roman" w:cs="Times New Roman"/>
          <w:sz w:val="24"/>
          <w:szCs w:val="24"/>
        </w:rPr>
        <w:t>traición</w:t>
      </w:r>
      <w:r>
        <w:rPr>
          <w:rFonts w:ascii="Times New Roman" w:hAnsi="Times New Roman" w:cs="Times New Roman"/>
          <w:sz w:val="24"/>
          <w:szCs w:val="24"/>
        </w:rPr>
        <w:t xml:space="preserve">. </w:t>
      </w:r>
      <w:r w:rsidR="00992D43">
        <w:rPr>
          <w:rFonts w:ascii="Times New Roman" w:hAnsi="Times New Roman" w:cs="Times New Roman"/>
          <w:sz w:val="24"/>
          <w:szCs w:val="24"/>
        </w:rPr>
        <w:t>A nada atinó mejor el Cabildo que a ganar tiempo para informarse mejor. Comenzó por despachar un agente a Mendoza y por juramentar a sus miembros a guardar absoluto secreto, postergó la convocatoria a un cabildo abierto, y transcurrió con júbilo el día 24 de junio festividad del patrono San Juan Bautista, que se extendió una semana más.</w:t>
      </w:r>
    </w:p>
    <w:p w14:paraId="30324807" w14:textId="77777777" w:rsidR="00992D43" w:rsidRDefault="00992D43" w:rsidP="009E75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Finalmente, se convocó a un Cabildo abierto que se celebró el </w:t>
      </w:r>
      <w:r w:rsidR="004A01CC">
        <w:rPr>
          <w:rFonts w:ascii="Times New Roman" w:hAnsi="Times New Roman" w:cs="Times New Roman"/>
          <w:sz w:val="24"/>
          <w:szCs w:val="24"/>
        </w:rPr>
        <w:t xml:space="preserve">sábado </w:t>
      </w:r>
      <w:r>
        <w:rPr>
          <w:rFonts w:ascii="Times New Roman" w:hAnsi="Times New Roman" w:cs="Times New Roman"/>
          <w:sz w:val="24"/>
          <w:szCs w:val="24"/>
        </w:rPr>
        <w:t xml:space="preserve">7 de julio en la sala capitular del mismo. </w:t>
      </w:r>
      <w:r w:rsidR="004A01CC">
        <w:rPr>
          <w:rFonts w:ascii="Times New Roman" w:hAnsi="Times New Roman" w:cs="Times New Roman"/>
          <w:sz w:val="24"/>
          <w:szCs w:val="24"/>
        </w:rPr>
        <w:t>A las 9 de la mañana, con la presencia del vecindario, el alférez real, José Ignacio Fernández Maradona, inauguró el acto comunicando el contenido de los dos pliegos recibidos, aclarando que la Junta de Buenos Aires se proponía “sostener los derechos de nuestro augusto monarca el señor don Fernando VII”.</w:t>
      </w:r>
    </w:p>
    <w:p w14:paraId="1401EFBD" w14:textId="77777777" w:rsidR="004A01CC" w:rsidRDefault="004A01CC" w:rsidP="009E75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Después de un largo debate, la asamblea resolvió: que “sin desconocer la legítima autoridad del excelentísimo señor gobernador (de Córdoba), debía este pueblo sujetarse y obedecer a la excelentísima Junta (de Buenos Aires)”, declarándose “vasallos fieles del señor don Fernando VII a quien siempre reconocerán por su rey y señor natural”.</w:t>
      </w:r>
    </w:p>
    <w:p w14:paraId="2956EC2B" w14:textId="77777777" w:rsidR="004A01CC" w:rsidRDefault="004A01CC" w:rsidP="009E75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En una segunda asamblea, fijada por la anterior para el día 9 de julio con el objetivo de elegir al diputado, la mayoría de votos recayó en el alférez real José Ignacio Fernández Maradona. Dos meses más tarde, los vecindarios de Jáchal y Valle </w:t>
      </w:r>
      <w:r w:rsidR="002F3131">
        <w:rPr>
          <w:rFonts w:ascii="Times New Roman" w:hAnsi="Times New Roman" w:cs="Times New Roman"/>
          <w:sz w:val="24"/>
          <w:szCs w:val="24"/>
        </w:rPr>
        <w:t>Fértil</w:t>
      </w:r>
      <w:r>
        <w:rPr>
          <w:rFonts w:ascii="Times New Roman" w:hAnsi="Times New Roman" w:cs="Times New Roman"/>
          <w:sz w:val="24"/>
          <w:szCs w:val="24"/>
        </w:rPr>
        <w:t xml:space="preserve"> adhirieron a lo resuelto y a la elección</w:t>
      </w:r>
      <w:r w:rsidR="002F3131">
        <w:rPr>
          <w:rFonts w:ascii="Times New Roman" w:hAnsi="Times New Roman" w:cs="Times New Roman"/>
          <w:sz w:val="24"/>
          <w:szCs w:val="24"/>
        </w:rPr>
        <w:t>. Lo decidido en ambas asambleas es conocido como el “pronunciamiento de San Juan”.</w:t>
      </w:r>
    </w:p>
    <w:p w14:paraId="06AF048B" w14:textId="77777777" w:rsidR="002F3131" w:rsidRDefault="002F3131" w:rsidP="009E75C1">
      <w:pPr>
        <w:spacing w:after="0" w:line="240" w:lineRule="auto"/>
        <w:jc w:val="both"/>
        <w:rPr>
          <w:rFonts w:ascii="Times New Roman" w:hAnsi="Times New Roman" w:cs="Times New Roman"/>
          <w:sz w:val="24"/>
          <w:szCs w:val="24"/>
        </w:rPr>
      </w:pPr>
    </w:p>
    <w:p w14:paraId="034DF096" w14:textId="77777777" w:rsidR="002F3131" w:rsidRDefault="00C47E10" w:rsidP="009E75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B638F">
        <w:rPr>
          <w:rFonts w:ascii="Times New Roman" w:hAnsi="Times New Roman" w:cs="Times New Roman"/>
          <w:b/>
          <w:sz w:val="24"/>
          <w:szCs w:val="24"/>
        </w:rPr>
        <w:t>3.</w:t>
      </w:r>
      <w:r>
        <w:rPr>
          <w:rFonts w:ascii="Times New Roman" w:hAnsi="Times New Roman" w:cs="Times New Roman"/>
          <w:sz w:val="24"/>
          <w:szCs w:val="24"/>
        </w:rPr>
        <w:t xml:space="preserve"> </w:t>
      </w:r>
      <w:r w:rsidRPr="00CB638F">
        <w:rPr>
          <w:rFonts w:ascii="Times New Roman" w:hAnsi="Times New Roman" w:cs="Times New Roman"/>
          <w:b/>
          <w:sz w:val="24"/>
          <w:szCs w:val="24"/>
          <w:u w:val="single"/>
        </w:rPr>
        <w:t>Los comandantes de armas</w:t>
      </w:r>
      <w:r w:rsidR="004C6DD8" w:rsidRPr="00CB638F">
        <w:rPr>
          <w:rFonts w:ascii="Times New Roman" w:hAnsi="Times New Roman" w:cs="Times New Roman"/>
          <w:b/>
          <w:sz w:val="24"/>
          <w:szCs w:val="24"/>
          <w:u w:val="single"/>
        </w:rPr>
        <w:t xml:space="preserve"> y la Junta Subalterna</w:t>
      </w:r>
    </w:p>
    <w:p w14:paraId="601364C9" w14:textId="77777777" w:rsidR="00C47E10" w:rsidRDefault="00C47E10" w:rsidP="009E75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Con el reconocimiento de la Junta Patria y la elección del diputado en las asambleas del Cabildo de los días 7 y 9 de julio de 1810, se cerró en San Juan la época colonial. La revolución se </w:t>
      </w:r>
      <w:r>
        <w:rPr>
          <w:rFonts w:ascii="Times New Roman" w:hAnsi="Times New Roman" w:cs="Times New Roman"/>
          <w:sz w:val="24"/>
          <w:szCs w:val="24"/>
        </w:rPr>
        <w:lastRenderedPageBreak/>
        <w:t xml:space="preserve">cumplió en la provincia sin tumultos ni violencia, tampoco hubo presiones ni reacción realista como sucedió en Córdoba. Durante estos meses </w:t>
      </w:r>
      <w:r w:rsidR="00BB5B39">
        <w:rPr>
          <w:rFonts w:ascii="Times New Roman" w:hAnsi="Times New Roman" w:cs="Times New Roman"/>
          <w:sz w:val="24"/>
          <w:szCs w:val="24"/>
        </w:rPr>
        <w:t>hubo en San Juan dos comandantes de armas:</w:t>
      </w:r>
    </w:p>
    <w:p w14:paraId="630E58FF" w14:textId="77777777" w:rsidR="00BB5B39" w:rsidRDefault="00BB5B39" w:rsidP="009E75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*José Javier Jofré: se desempeñó durante dos meses y ordenó reclutamientos y colectas en auxilio de la Junta</w:t>
      </w:r>
    </w:p>
    <w:p w14:paraId="387927A6" w14:textId="77777777" w:rsidR="00BB5B39" w:rsidRDefault="00BB5B39" w:rsidP="009E75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*Pedro Nolasco Grimau; arrancó contribuciones en dinero y reclutamiento de hombres y armas, aunque tuvo serios problemas con el Cabildo.</w:t>
      </w:r>
    </w:p>
    <w:p w14:paraId="1AF2CC32" w14:textId="77777777" w:rsidR="00BB5B39" w:rsidRDefault="004C6DD8" w:rsidP="009E75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principios de 1811, por un reglamento de la Junta Grande se creó la Junta Subalterna</w:t>
      </w:r>
      <w:r w:rsidR="003D2854">
        <w:rPr>
          <w:rFonts w:ascii="Times New Roman" w:hAnsi="Times New Roman" w:cs="Times New Roman"/>
          <w:sz w:val="24"/>
          <w:szCs w:val="24"/>
        </w:rPr>
        <w:t>, a ella te tocó presidir por primera vez la celebración de la fiesta patria, el 25 de mayo de 1811, creada la escarapela nacional la Junta subalterna abolió el uso de la bandera roja sustituyéndola por la escarapela</w:t>
      </w:r>
    </w:p>
    <w:p w14:paraId="6F90592D" w14:textId="77777777" w:rsidR="003D2854" w:rsidRDefault="003D2854" w:rsidP="009E75C1">
      <w:pPr>
        <w:spacing w:after="0" w:line="240" w:lineRule="auto"/>
        <w:jc w:val="both"/>
        <w:rPr>
          <w:rFonts w:ascii="Times New Roman" w:hAnsi="Times New Roman" w:cs="Times New Roman"/>
          <w:sz w:val="24"/>
          <w:szCs w:val="24"/>
        </w:rPr>
      </w:pPr>
    </w:p>
    <w:p w14:paraId="0FBA0A56" w14:textId="77777777" w:rsidR="003D2854" w:rsidRDefault="003D2854" w:rsidP="009E75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B638F">
        <w:rPr>
          <w:rFonts w:ascii="Times New Roman" w:hAnsi="Times New Roman" w:cs="Times New Roman"/>
          <w:b/>
          <w:sz w:val="24"/>
          <w:szCs w:val="24"/>
        </w:rPr>
        <w:t>4.</w:t>
      </w:r>
      <w:r>
        <w:rPr>
          <w:rFonts w:ascii="Times New Roman" w:hAnsi="Times New Roman" w:cs="Times New Roman"/>
          <w:sz w:val="24"/>
          <w:szCs w:val="24"/>
        </w:rPr>
        <w:t xml:space="preserve"> </w:t>
      </w:r>
      <w:r w:rsidRPr="00CB638F">
        <w:rPr>
          <w:rFonts w:ascii="Times New Roman" w:hAnsi="Times New Roman" w:cs="Times New Roman"/>
          <w:b/>
          <w:sz w:val="24"/>
          <w:szCs w:val="24"/>
          <w:u w:val="single"/>
        </w:rPr>
        <w:t>Los tenientes gobernadores</w:t>
      </w:r>
    </w:p>
    <w:p w14:paraId="6F2B49CD" w14:textId="77777777" w:rsidR="003D2854" w:rsidRDefault="003D2854" w:rsidP="009E75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Debilitada la Junta Grande por el descalabro de Huaqui en el Alto Perú, por decreto del 23 de septiembre de 1811, decidió la creación de un poder ejecutivo con el nombre de Tri</w:t>
      </w:r>
      <w:r w:rsidR="00CE7634">
        <w:rPr>
          <w:rFonts w:ascii="Times New Roman" w:hAnsi="Times New Roman" w:cs="Times New Roman"/>
          <w:sz w:val="24"/>
          <w:szCs w:val="24"/>
        </w:rPr>
        <w:t>u</w:t>
      </w:r>
      <w:r>
        <w:rPr>
          <w:rFonts w:ascii="Times New Roman" w:hAnsi="Times New Roman" w:cs="Times New Roman"/>
          <w:sz w:val="24"/>
          <w:szCs w:val="24"/>
        </w:rPr>
        <w:t>nvirato</w:t>
      </w:r>
      <w:r w:rsidR="00CE7634">
        <w:rPr>
          <w:rFonts w:ascii="Times New Roman" w:hAnsi="Times New Roman" w:cs="Times New Roman"/>
          <w:sz w:val="24"/>
          <w:szCs w:val="24"/>
        </w:rPr>
        <w:t>, pasando ella a formar la Junta Conservadora como poder legislativo</w:t>
      </w:r>
      <w:r w:rsidR="0065721C">
        <w:rPr>
          <w:rFonts w:ascii="Times New Roman" w:hAnsi="Times New Roman" w:cs="Times New Roman"/>
          <w:sz w:val="24"/>
          <w:szCs w:val="24"/>
        </w:rPr>
        <w:t>.</w:t>
      </w:r>
    </w:p>
    <w:p w14:paraId="6ABB1F07" w14:textId="77777777" w:rsidR="0065721C" w:rsidRDefault="0065721C" w:rsidP="009E75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Otro decreto del 29 de enero de 1812, emanada del Triunvirato, suprimió las juntas provinciales y subalternas, creando el sistema de las gobernaciones y tenencias de gobernaciones y designando a los respectivos gobernadores y tenientes gobernadores. A San Juan, que pasaba a ser una tenencia de gobernación subordinada a Córdoba, le nombró su primer teniente gobernador: el coronel </w:t>
      </w:r>
      <w:r w:rsidRPr="000216C7">
        <w:rPr>
          <w:rFonts w:ascii="Times New Roman" w:hAnsi="Times New Roman" w:cs="Times New Roman"/>
          <w:b/>
          <w:sz w:val="24"/>
          <w:szCs w:val="24"/>
        </w:rPr>
        <w:t>Saturnino Sarassa</w:t>
      </w:r>
      <w:r>
        <w:rPr>
          <w:rFonts w:ascii="Times New Roman" w:hAnsi="Times New Roman" w:cs="Times New Roman"/>
          <w:sz w:val="24"/>
          <w:szCs w:val="24"/>
        </w:rPr>
        <w:t>.</w:t>
      </w:r>
    </w:p>
    <w:p w14:paraId="27A23C91" w14:textId="77777777" w:rsidR="0065721C" w:rsidRDefault="0065721C" w:rsidP="009E75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Sarassa recibió el mando el 14 de abril, y fue en todo momento un patriota esclarecido, conciliador y hombre de orden. Le cupo la tarea de llevar a cabo el primer censo de 1812 dispuesto por el Triunvirato, que arrojó una población de 3591 habitantes para la ciudad de San Juan y de 9388 para su campaña, arrimó considerables aportes en reclutas y elementos al ejército del Alto Perú, fomentó los caminos y postas a San Luis, tuvo que afrontar el exilio de Saavedra confinado en San Juan, suprimió en cargo de alférez real, entre otras medidas.</w:t>
      </w:r>
      <w:r w:rsidR="00E052A9">
        <w:rPr>
          <w:rFonts w:ascii="Times New Roman" w:hAnsi="Times New Roman" w:cs="Times New Roman"/>
          <w:sz w:val="24"/>
          <w:szCs w:val="24"/>
        </w:rPr>
        <w:t xml:space="preserve"> Debido a que fue acusado de tener privilegios hacia los españoles, renunció el 18 de enero de 1814.</w:t>
      </w:r>
    </w:p>
    <w:p w14:paraId="15FA452B" w14:textId="77777777" w:rsidR="00E052A9" w:rsidRDefault="00E052A9" w:rsidP="009E75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Después de un interinato de diez meses a cargo del Cabildo, el Segundo Triunvirato designó al segundo teniente gobernador de San Juan: el coronel </w:t>
      </w:r>
      <w:r w:rsidRPr="000216C7">
        <w:rPr>
          <w:rFonts w:ascii="Times New Roman" w:hAnsi="Times New Roman" w:cs="Times New Roman"/>
          <w:b/>
          <w:sz w:val="24"/>
          <w:szCs w:val="24"/>
        </w:rPr>
        <w:t>Manuel Corvalán</w:t>
      </w:r>
      <w:r>
        <w:rPr>
          <w:rFonts w:ascii="Times New Roman" w:hAnsi="Times New Roman" w:cs="Times New Roman"/>
          <w:sz w:val="24"/>
          <w:szCs w:val="24"/>
        </w:rPr>
        <w:t xml:space="preserve">, quien asumió el 12 de noviembre de 1814, ya transferida San Juan como una tenencia de gobernación a la intendencia de Cuyo, creada ese año por el mismo Triunvirato. Corvalán tenía la amistad del intendente de Cuyo, el Gral. San Martín, ante quien intercedió para poner fin </w:t>
      </w:r>
      <w:r w:rsidR="000216C7">
        <w:rPr>
          <w:rFonts w:ascii="Times New Roman" w:hAnsi="Times New Roman" w:cs="Times New Roman"/>
          <w:sz w:val="24"/>
          <w:szCs w:val="24"/>
        </w:rPr>
        <w:t xml:space="preserve">al confinamiento injusto de Saavedra. Sin embargo, permaneció en su cargo hasta el 26 de abril de 1815, fecha en la que fue depuesto por una asamblea y reemplazado por el doctor </w:t>
      </w:r>
      <w:r w:rsidR="000216C7" w:rsidRPr="00410789">
        <w:rPr>
          <w:rFonts w:ascii="Times New Roman" w:hAnsi="Times New Roman" w:cs="Times New Roman"/>
          <w:b/>
          <w:sz w:val="24"/>
          <w:szCs w:val="24"/>
        </w:rPr>
        <w:t>José Ignacio de la Roza</w:t>
      </w:r>
      <w:r w:rsidR="000216C7">
        <w:rPr>
          <w:rFonts w:ascii="Times New Roman" w:hAnsi="Times New Roman" w:cs="Times New Roman"/>
          <w:sz w:val="24"/>
          <w:szCs w:val="24"/>
        </w:rPr>
        <w:t>, declarando la separación de Mendoza, medida ésta de insubordinación contra la capital de la intendencia, dejada sin efecto días más tarde</w:t>
      </w:r>
      <w:r w:rsidR="00410789">
        <w:rPr>
          <w:rFonts w:ascii="Times New Roman" w:hAnsi="Times New Roman" w:cs="Times New Roman"/>
          <w:sz w:val="24"/>
          <w:szCs w:val="24"/>
        </w:rPr>
        <w:t>.</w:t>
      </w:r>
    </w:p>
    <w:p w14:paraId="3D3C48D4" w14:textId="77777777" w:rsidR="00410789" w:rsidRDefault="00410789" w:rsidP="009E75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De la Roza se mantuvo en el poder desde el 2 de mayo de 1815, por espacio de casi cinco años hasta comienzos de 1820, en que fue depuesto por una revolución autonomista. Fue la suya una administración progresista y enérgica, aunque fue un gobierno nepótico y de círculo, con parientes y amigos, declarando en entredicho a los patriotas que resistieron su voluntad, entre ellos, Fray Justo Santa María de Oro, para quien hubo una orden de destierro.</w:t>
      </w:r>
    </w:p>
    <w:p w14:paraId="4CC2CE6C" w14:textId="77777777" w:rsidR="00CB638F" w:rsidRDefault="00410789" w:rsidP="00CB6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Los servicios prestados al Gral. San Martín y al ejército de los Andes en la preparación de la campaña continental, absuelven en la historia los excesos de De la Roza. Por su iniciativa se creó la Escuela de la Patria y otras en Jáchal y Angaco</w:t>
      </w:r>
      <w:r w:rsidR="00CB638F">
        <w:rPr>
          <w:rFonts w:ascii="Times New Roman" w:hAnsi="Times New Roman" w:cs="Times New Roman"/>
          <w:sz w:val="24"/>
          <w:szCs w:val="24"/>
        </w:rPr>
        <w:t>; se plantaron los primeros árboles en el descampado de la Plaza Mayor; se puso nombre a las calles de la ciudad y se abrieron las “calles anchas” del Norte, del Oeste y del Sur (actuales 25 de Mayo, Salta y 9 de Julio); se erigió un monumento conmemorativo de la declaración de la independencia, llamado “la Pirámide”; comenzó con brazos de los prisioneros españoles de Chacabuco, remitidos por San Martín, el canal de Angaco, y construyó el canal de Pocito, necesario para el agua de riego en la zona.</w:t>
      </w:r>
    </w:p>
    <w:p w14:paraId="6875E42B" w14:textId="77777777" w:rsidR="00E87AC0" w:rsidRDefault="00E87AC0" w:rsidP="00CB638F">
      <w:pPr>
        <w:spacing w:after="0" w:line="240" w:lineRule="auto"/>
        <w:jc w:val="both"/>
        <w:rPr>
          <w:rFonts w:ascii="Times New Roman" w:hAnsi="Times New Roman" w:cs="Times New Roman"/>
          <w:sz w:val="24"/>
          <w:szCs w:val="24"/>
        </w:rPr>
      </w:pPr>
    </w:p>
    <w:p w14:paraId="0DBF24C9" w14:textId="77777777" w:rsidR="00E87AC0" w:rsidRPr="000908F8" w:rsidRDefault="00E87AC0" w:rsidP="00CB638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0908F8">
        <w:rPr>
          <w:rFonts w:ascii="Times New Roman" w:hAnsi="Times New Roman" w:cs="Times New Roman"/>
          <w:b/>
          <w:sz w:val="24"/>
          <w:szCs w:val="24"/>
        </w:rPr>
        <w:t xml:space="preserve">5. </w:t>
      </w:r>
      <w:r w:rsidRPr="000908F8">
        <w:rPr>
          <w:rFonts w:ascii="Times New Roman" w:hAnsi="Times New Roman" w:cs="Times New Roman"/>
          <w:b/>
          <w:sz w:val="24"/>
          <w:szCs w:val="24"/>
          <w:u w:val="single"/>
        </w:rPr>
        <w:t>Contribución al Ejército de los Andes</w:t>
      </w:r>
    </w:p>
    <w:p w14:paraId="78F2DA5B" w14:textId="77777777" w:rsidR="00E87AC0" w:rsidRDefault="00E87AC0" w:rsidP="00CB6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Por sobre todo, el teniente gobernador De la Roza fue el brazo armado del general San Martín para hacer rendir a San Juan al sacrificio de sus hombres, las joyas de sus damas y su última moneda en reclutamientos, colectas voluntarias que serían verdaderas requisas, vaciando hasta dejar exhaustas varias veces las arcas de la Tesorería provincial. San Martín solicitó, el 20 de mayo de 1815, “todos los fondos que hubieren en las cajas, sin excepción de los que estuvieren en condición de depósitos, bien sean emanados de multas u otros motivos”. Y a mes y medio de comenzar a desplazarse el 18 de enero de 1817 el ejército en dirección a la cordillera</w:t>
      </w:r>
      <w:r w:rsidR="00347F41">
        <w:rPr>
          <w:rFonts w:ascii="Times New Roman" w:hAnsi="Times New Roman" w:cs="Times New Roman"/>
          <w:sz w:val="24"/>
          <w:szCs w:val="24"/>
        </w:rPr>
        <w:t>, San Martín recabó al gobierno de San Juan,  “en el más breve término, todo el dinero que tuviere en caja y el que en adelante se recaudare”.</w:t>
      </w:r>
    </w:p>
    <w:p w14:paraId="17AFBCC3" w14:textId="77777777" w:rsidR="00347F41" w:rsidRDefault="00347F41" w:rsidP="00CB6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 cree que en tres oportunidades San Juan recibió la visita de San Martín, aunque sólo de una de ellas existe registro. Por territorio sanjuanino cruzó la columna principal del Ejército de los Andes, por la ruta de los Patos al mando de San Martín, Soler y O’Higgins, y la columna auxiliar del comandante Cabot por la ruta de Agua Negra y el paso de Guana</w:t>
      </w:r>
      <w:r w:rsidR="009E3348">
        <w:rPr>
          <w:rFonts w:ascii="Times New Roman" w:hAnsi="Times New Roman" w:cs="Times New Roman"/>
          <w:sz w:val="24"/>
          <w:szCs w:val="24"/>
        </w:rPr>
        <w:t>.</w:t>
      </w:r>
    </w:p>
    <w:p w14:paraId="4BE9474D" w14:textId="77777777" w:rsidR="009E3348" w:rsidRDefault="009E3348" w:rsidP="00CB6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Vicente Fidel López, basándose en la correspondencia de San Martín, afirmó  “Mendoza, San Juan y San Luis eran su cuartel general, la base de sus recursos… todo se saca de la provincia de Cuyo, pues Buenos Aires nada remite”. Sarmiento dijo: “”San Martín y José Ignacio de la Roza prepararon juntos el triunfo de las armas americanas… pero sólo Cuyo trepó los Andes y llevó la revolución fuera del Virreinato. Y el Libertador, por carta desde Lima al cabildo de San Juan</w:t>
      </w:r>
      <w:r w:rsidR="000908F8">
        <w:rPr>
          <w:rFonts w:ascii="Times New Roman" w:hAnsi="Times New Roman" w:cs="Times New Roman"/>
          <w:sz w:val="24"/>
          <w:szCs w:val="24"/>
        </w:rPr>
        <w:t>, del 7 de noviembre de 1820, le dedicó la bandera del regimiento de Talavera y dos banderines más tomados al enemigo en Chacabuco, declarándola por sus sacrificios “benemérita ciudad de San Juan”.</w:t>
      </w:r>
    </w:p>
    <w:p w14:paraId="4F61333B" w14:textId="77777777" w:rsidR="000908F8" w:rsidRDefault="000908F8" w:rsidP="00CB638F">
      <w:pPr>
        <w:spacing w:after="0" w:line="240" w:lineRule="auto"/>
        <w:jc w:val="both"/>
        <w:rPr>
          <w:rFonts w:ascii="Times New Roman" w:hAnsi="Times New Roman" w:cs="Times New Roman"/>
          <w:sz w:val="24"/>
          <w:szCs w:val="24"/>
        </w:rPr>
      </w:pPr>
    </w:p>
    <w:p w14:paraId="5EF74B9A" w14:textId="77777777" w:rsidR="000908F8" w:rsidRPr="002B330A" w:rsidRDefault="000908F8" w:rsidP="00CB638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2B330A">
        <w:rPr>
          <w:rFonts w:ascii="Times New Roman" w:hAnsi="Times New Roman" w:cs="Times New Roman"/>
          <w:b/>
          <w:sz w:val="24"/>
          <w:szCs w:val="24"/>
        </w:rPr>
        <w:t>6. En el Congreso de Tucumán</w:t>
      </w:r>
    </w:p>
    <w:p w14:paraId="501C45BC" w14:textId="77777777" w:rsidR="000908F8" w:rsidRDefault="000908F8" w:rsidP="00CB6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Disuelta la Asamblea de 1813, sin declarar la independencia ni sancionar una Constitución, la convocatoria al Congreso de Tucumán de 1816, encendió una luz, la última esperanza de la revolución.</w:t>
      </w:r>
    </w:p>
    <w:p w14:paraId="67AC21A0" w14:textId="77777777" w:rsidR="000908F8" w:rsidRDefault="000908F8" w:rsidP="00CB6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San Juan, bajo la gobernación de San Martín y de su teniente gobernador De la Roza, se movilizó con decisión en favor de la asamblea, mientras vacilaban otros pueblos del Litoral y de interior. Convocado por De la Roza el vecindario, dividido en doce cuarteles urbanos y de la campaña, el día 13 de junio de 1815</w:t>
      </w:r>
      <w:r w:rsidR="00E64B37">
        <w:rPr>
          <w:rFonts w:ascii="Times New Roman" w:hAnsi="Times New Roman" w:cs="Times New Roman"/>
          <w:sz w:val="24"/>
          <w:szCs w:val="24"/>
        </w:rPr>
        <w:t>, eligió diputado a Fray Justo Santa María de Oro, prior vitalicio de la Recoleta Dominicana de Santiago de Chile, residente por entonces en el convento de su ciudad natal. Tres meses después de la elección de Oro, y reparando que por su población le correspondían dos representantes, San Juan eligió a su segundo diputado</w:t>
      </w:r>
      <w:r w:rsidR="00982366">
        <w:rPr>
          <w:rFonts w:ascii="Times New Roman" w:hAnsi="Times New Roman" w:cs="Times New Roman"/>
          <w:sz w:val="24"/>
          <w:szCs w:val="24"/>
        </w:rPr>
        <w:t xml:space="preserve"> el 12 de septiembre: el doctor Francisco Narciso de Laprida.</w:t>
      </w:r>
    </w:p>
    <w:p w14:paraId="5192D948" w14:textId="6D0D78F9" w:rsidR="00982366" w:rsidRDefault="00982366" w:rsidP="00CB6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Fray Justo por San Juan y Godoy Cruz por Mendoza, fueron los primeros diputados en llegar a Tucumán, Laprida y Maza (Mendoza), arribaron una semana más tarde. Estuvieron representadas todas las provincias, incluso las del Alto Perú con Charcas, Mizque, Cochabamba y Chichas. No asistieron Entre Ríos, Corrientes y la Banda Oriental sometidas a la influencia de Artigas</w:t>
      </w:r>
      <w:r w:rsidR="00A41AE1">
        <w:rPr>
          <w:rFonts w:ascii="Times New Roman" w:hAnsi="Times New Roman" w:cs="Times New Roman"/>
          <w:sz w:val="24"/>
          <w:szCs w:val="24"/>
        </w:rPr>
        <w:t>. El Congreso de inauguró el 24 de marzo de 1816.</w:t>
      </w:r>
    </w:p>
    <w:p w14:paraId="38E6E8A9" w14:textId="280C168E" w:rsidR="00A41AE1" w:rsidRDefault="00A41AE1" w:rsidP="00CB6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La elección de Tucumán como sede del Congreso, fue un acierto: cabecera de una intendencia y de un obispado</w:t>
      </w:r>
      <w:r w:rsidR="004B0F33">
        <w:rPr>
          <w:rFonts w:ascii="Times New Roman" w:hAnsi="Times New Roman" w:cs="Times New Roman"/>
          <w:sz w:val="24"/>
          <w:szCs w:val="24"/>
        </w:rPr>
        <w:t xml:space="preserve"> con tres conventos, de clima agradable, era el centro geográfico del antiguo ex virreinato que ponía distancia a la avasalladora influencia de la capital y quedaba cerca de las provincias del Alto Perú, ocupadas por los realistas.</w:t>
      </w:r>
    </w:p>
    <w:p w14:paraId="72CA0905" w14:textId="55A06D06" w:rsidR="004B0F33" w:rsidRDefault="004B0F33" w:rsidP="00CB6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Según un documento, habiendo el presidente de turno Dr. Francisco Narciso de Laprida, diputado por San Juan, interrogado a la asamblea del 9 de julio de 1816, se aprobó por aclamación la declaración de la independencia de las Provincias Unidas, “de los reyes de España, sus sucesores y metrópoli”, insertándose más tarde un agregado: “y de toda otra dominación extranjera”.</w:t>
      </w:r>
    </w:p>
    <w:p w14:paraId="068366F6" w14:textId="17879F52" w:rsidR="007713EE" w:rsidRDefault="007713EE" w:rsidP="00CB6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Abordado el tema de la forma de gobierno, le tocó al otro diputado por San Juan, postergar una resolución equivocada. Imbuida la mayoría de los diputados de las ideas monarquistas del momento, para coronar a un descendiente de los Incas o entronizar a algún príncipe europeo, fue Santa María de Oro quien, en la sesión del 15 de julio, previno que “para proceder a declarar la forma de gobierno era preciso consultar a los pueblos, sin ser conveniente otra cosa ahora que darse un Reglamento provisional”. Poco tiempo después, el Padre Oro abandonó el Congreso.</w:t>
      </w:r>
    </w:p>
    <w:p w14:paraId="48F7C390" w14:textId="6F40D757" w:rsidR="007713EE" w:rsidRPr="00CB638F" w:rsidRDefault="007713EE" w:rsidP="00CB6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También, a propuesta del diputado Oro</w:t>
      </w:r>
      <w:r w:rsidR="0018499B">
        <w:rPr>
          <w:rFonts w:ascii="Times New Roman" w:hAnsi="Times New Roman" w:cs="Times New Roman"/>
          <w:sz w:val="24"/>
          <w:szCs w:val="24"/>
        </w:rPr>
        <w:t>, Santa Rosa de Lima fue proclamada el 18 de septiembre de 1816 por la asamblea, “patrona de la independencia de América”.</w:t>
      </w:r>
    </w:p>
    <w:sectPr w:rsidR="007713EE" w:rsidRPr="00CB638F" w:rsidSect="009E75C1">
      <w:pgSz w:w="11906" w:h="16838"/>
      <w:pgMar w:top="1418"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95C88"/>
    <w:multiLevelType w:val="hybridMultilevel"/>
    <w:tmpl w:val="969425E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5C1"/>
    <w:rsid w:val="000216C7"/>
    <w:rsid w:val="000908F8"/>
    <w:rsid w:val="000B0BB4"/>
    <w:rsid w:val="0018499B"/>
    <w:rsid w:val="002B330A"/>
    <w:rsid w:val="002F3131"/>
    <w:rsid w:val="00347F41"/>
    <w:rsid w:val="003D2854"/>
    <w:rsid w:val="00410789"/>
    <w:rsid w:val="00424D95"/>
    <w:rsid w:val="004A01CC"/>
    <w:rsid w:val="004B0F33"/>
    <w:rsid w:val="004C6DD8"/>
    <w:rsid w:val="0065721C"/>
    <w:rsid w:val="007713EE"/>
    <w:rsid w:val="008A650F"/>
    <w:rsid w:val="00982366"/>
    <w:rsid w:val="00992D43"/>
    <w:rsid w:val="009E3348"/>
    <w:rsid w:val="009E75C1"/>
    <w:rsid w:val="00A41AE1"/>
    <w:rsid w:val="00BB5B39"/>
    <w:rsid w:val="00C47E10"/>
    <w:rsid w:val="00C66878"/>
    <w:rsid w:val="00CB638F"/>
    <w:rsid w:val="00CE7634"/>
    <w:rsid w:val="00E052A9"/>
    <w:rsid w:val="00E6478F"/>
    <w:rsid w:val="00E64B37"/>
    <w:rsid w:val="00E87A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1AB4E"/>
  <w15:chartTrackingRefBased/>
  <w15:docId w15:val="{B52CCC7C-35FD-4478-8DB1-BDCD8118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5C1"/>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E7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E7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57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1923</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Astorga</dc:creator>
  <cp:keywords/>
  <dc:description/>
  <cp:lastModifiedBy>Marcelo Astorga</cp:lastModifiedBy>
  <cp:revision>5</cp:revision>
  <dcterms:created xsi:type="dcterms:W3CDTF">2023-11-20T21:28:00Z</dcterms:created>
  <dcterms:modified xsi:type="dcterms:W3CDTF">2023-11-20T21:49:00Z</dcterms:modified>
</cp:coreProperties>
</file>