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00" w:right="534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Proyecto Integrador Final 2023. Materia: Psicología.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Profesora: Lic. Ma. Victoria Martínez.</w:t>
      </w:r>
    </w:p>
    <w:p w:rsidR="00000000" w:rsidDel="00000000" w:rsidP="00000000" w:rsidRDefault="00000000" w:rsidRPr="00000000" w14:paraId="00000003">
      <w:pPr>
        <w:pStyle w:val="Heading1"/>
        <w:spacing w:before="266" w:lineRule="auto"/>
        <w:ind w:firstLine="100"/>
        <w:rPr>
          <w:u w:val="none"/>
        </w:rPr>
      </w:pPr>
      <w:r w:rsidDel="00000000" w:rsidR="00000000" w:rsidRPr="00000000">
        <w:rPr>
          <w:rtl w:val="0"/>
        </w:rPr>
        <w:t xml:space="preserve">EVALUACIÓN</w:t>
      </w:r>
      <w:r w:rsidDel="00000000" w:rsidR="00000000" w:rsidRPr="00000000">
        <w:rPr>
          <w:u w:val="single"/>
          <w:rtl w:val="0"/>
        </w:rPr>
        <w:t xml:space="preserve"> DE PROYECTO INTEGRADOR - PSICOLOGIA- ETAPA DEL CICLO VITAL: INFANCIA</w:t>
      </w:r>
      <w:r w:rsidDel="00000000" w:rsidR="00000000" w:rsidRPr="00000000">
        <w:rPr>
          <w:rtl w:val="0"/>
        </w:rPr>
      </w:r>
    </w:p>
    <w:p w:rsidR="00000000" w:rsidDel="00000000" w:rsidP="00000000" w:rsidRDefault="00000000" w:rsidRPr="00000000" w14:paraId="00000004">
      <w:pPr>
        <w:spacing w:before="182" w:lineRule="auto"/>
        <w:ind w:left="100" w:right="0" w:firstLine="0"/>
        <w:jc w:val="left"/>
        <w:rPr>
          <w:sz w:val="22"/>
          <w:szCs w:val="22"/>
        </w:rPr>
      </w:pPr>
      <w:r w:rsidDel="00000000" w:rsidR="00000000" w:rsidRPr="00000000">
        <w:rPr>
          <w:sz w:val="22"/>
          <w:szCs w:val="22"/>
          <w:rtl w:val="0"/>
        </w:rPr>
        <w:t xml:space="preserve">NOMBRE Y APELLIDO: Santiago Aguilera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403" w:lineRule="auto"/>
        <w:ind w:left="100" w:right="3268" w:firstLine="10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FECHA DE ENTREGA: 28/11 al 30/11(hasta las 13hs). CRITERIOS DE </w:t>
      </w:r>
      <w:r w:rsidDel="00000000" w:rsidR="00000000" w:rsidRPr="00000000">
        <w:rPr>
          <w:rtl w:val="0"/>
        </w:rPr>
        <w:t xml:space="preserve">EVALUACIÓN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0" w:line="266" w:lineRule="auto"/>
        <w:ind w:left="820" w:right="0" w:hanging="360"/>
        <w:jc w:val="left"/>
        <w:rPr>
          <w:smallCaps w:val="0"/>
          <w:strike w:val="0"/>
          <w:color w:val="000000"/>
          <w:u w:val="none"/>
          <w:shd w:fill="auto" w:val="clear"/>
          <w:vertAlign w:val="baseline"/>
        </w:rPr>
      </w:pPr>
      <w:r w:rsidDel="00000000" w:rsidR="00000000" w:rsidRPr="00000000">
        <w:rPr>
          <w:rtl w:val="0"/>
        </w:rPr>
        <w:t xml:space="preserve">ORTOGRAFÍA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22" w:line="24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LENGUAJE </w:t>
      </w:r>
      <w:r w:rsidDel="00000000" w:rsidR="00000000" w:rsidRPr="00000000">
        <w:rPr>
          <w:rtl w:val="0"/>
        </w:rPr>
        <w:t xml:space="preserve">TÉCNICO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LA MATERIA.</w:t>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22" w:line="240" w:lineRule="auto"/>
        <w:ind w:left="820" w:right="0" w:hanging="360"/>
        <w:jc w:val="left"/>
        <w:rPr>
          <w:smallCaps w:val="0"/>
          <w:strike w:val="0"/>
          <w:color w:val="000000"/>
          <w:u w:val="none"/>
          <w:shd w:fill="auto" w:val="clear"/>
          <w:vertAlign w:val="baseline"/>
        </w:rPr>
      </w:pPr>
      <w:r w:rsidDel="00000000" w:rsidR="00000000" w:rsidRPr="00000000">
        <w:rPr>
          <w:rtl w:val="0"/>
        </w:rPr>
        <w:t xml:space="preserve">COMPRENSIÓN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TEÓRICA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PRÁCTICA.</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21" w:line="24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ACTITUDINAL A LO LARGO DEL PROYECTO INTEGRADOR.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ind w:firstLine="100"/>
        <w:rPr>
          <w:u w:val="none"/>
        </w:rPr>
      </w:pPr>
      <w:r w:rsidDel="00000000" w:rsidR="00000000" w:rsidRPr="00000000">
        <w:rPr>
          <w:u w:val="single"/>
          <w:rtl w:val="0"/>
        </w:rPr>
        <w:t xml:space="preserve">ACTIVIDADES: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82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Luego de estudiar y analizar el documento dado en clase sobre la Etapa del Ciclo Vital: Infancia; lea y desarrolle: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541" w:right="0" w:hanging="360.999999999999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¿Cómo se llama el autor citado en clase y cuál es su enfoque para estudiar a la Infancia? Desarrolle.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541" w:right="74" w:hanging="360.999999999999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Según el desarrollo cognitivo del niño: Nombre las 4 etapas y desarrolle con teoría y ejemplos la etapa sensorio motriz y la etapa pre operacional. Puede agregar fotos o videos que acompañen sus ejemplos y explicaciones.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¿Qué significa la reconfiguración cognitiva para Piaget?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541" w:right="74" w:hanging="360.999999999999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Teniendo en cuenta el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desarrollo social del niño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desarrolle, al menos, 5 características de </w:t>
      </w:r>
      <w:r w:rsidDel="00000000" w:rsidR="00000000" w:rsidRPr="00000000">
        <w:rPr>
          <w:rtl w:val="0"/>
        </w:rPr>
        <w:t xml:space="preserve">cómo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este tipo de desarrollo y de </w:t>
      </w:r>
      <w:r w:rsidDel="00000000" w:rsidR="00000000" w:rsidRPr="00000000">
        <w:rPr>
          <w:rtl w:val="0"/>
        </w:rPr>
        <w:t xml:space="preserve">qué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forma el adulto puede potenciar la dimensión social.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541" w:right="0" w:hanging="360.999999999999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Teniendo en cuenta el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desarrollo emocional del niño: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desarrolle, al menos, 5 características de </w:t>
      </w:r>
      <w:r w:rsidDel="00000000" w:rsidR="00000000" w:rsidRPr="00000000">
        <w:rPr>
          <w:rtl w:val="0"/>
        </w:rPr>
        <w:t xml:space="preserve">cómo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este tipo de desarrollo y de </w:t>
      </w:r>
      <w:r w:rsidDel="00000000" w:rsidR="00000000" w:rsidRPr="00000000">
        <w:rPr>
          <w:rtl w:val="0"/>
        </w:rPr>
        <w:t xml:space="preserve">qué</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forma el entorno del infante puede potenciar la dimensión emocional.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pacing w:before="0" w:lineRule="auto"/>
        <w:ind w:left="1330" w:right="0" w:firstLine="0"/>
        <w:jc w:val="center"/>
        <w:rPr>
          <w:sz w:val="22"/>
          <w:szCs w:val="22"/>
        </w:rPr>
      </w:pPr>
      <w:r w:rsidDel="00000000" w:rsidR="00000000" w:rsidRPr="00000000">
        <w:rPr>
          <w:sz w:val="22"/>
          <w:szCs w:val="22"/>
          <w:rtl w:val="0"/>
        </w:rPr>
        <w:t xml:space="preserve">¡¡¡¡¡ EXITOS!!!</w:t>
      </w:r>
    </w:p>
    <w:p w:rsidR="00000000" w:rsidDel="00000000" w:rsidP="00000000" w:rsidRDefault="00000000" w:rsidRPr="00000000" w14:paraId="00000023">
      <w:pPr>
        <w:spacing w:before="0" w:lineRule="auto"/>
        <w:ind w:left="1330" w:right="0" w:firstLine="0"/>
        <w:jc w:val="center"/>
        <w:rPr/>
      </w:pPr>
      <w:r w:rsidDel="00000000" w:rsidR="00000000" w:rsidRPr="00000000">
        <w:rPr>
          <w:rtl w:val="0"/>
        </w:rPr>
      </w:r>
    </w:p>
    <w:p w:rsidR="00000000" w:rsidDel="00000000" w:rsidP="00000000" w:rsidRDefault="00000000" w:rsidRPr="00000000" w14:paraId="00000024">
      <w:pPr>
        <w:spacing w:before="0" w:lineRule="auto"/>
        <w:ind w:left="1330" w:right="0" w:firstLine="0"/>
        <w:jc w:val="center"/>
        <w:rPr/>
      </w:pPr>
      <w:r w:rsidDel="00000000" w:rsidR="00000000" w:rsidRPr="00000000">
        <w:rPr>
          <w:rtl w:val="0"/>
        </w:rPr>
      </w:r>
    </w:p>
    <w:p w:rsidR="00000000" w:rsidDel="00000000" w:rsidP="00000000" w:rsidRDefault="00000000" w:rsidRPr="00000000" w14:paraId="00000025">
      <w:pPr>
        <w:spacing w:before="0" w:lineRule="auto"/>
        <w:ind w:left="1330" w:right="0" w:firstLine="0"/>
        <w:jc w:val="center"/>
        <w:rPr/>
      </w:pPr>
      <w:r w:rsidDel="00000000" w:rsidR="00000000" w:rsidRPr="00000000">
        <w:rPr>
          <w:rtl w:val="0"/>
        </w:rPr>
      </w:r>
    </w:p>
    <w:p w:rsidR="00000000" w:rsidDel="00000000" w:rsidP="00000000" w:rsidRDefault="00000000" w:rsidRPr="00000000" w14:paraId="00000026">
      <w:pPr>
        <w:spacing w:before="0" w:lineRule="auto"/>
        <w:ind w:left="1330" w:right="0" w:firstLine="0"/>
        <w:jc w:val="center"/>
        <w:rPr/>
      </w:pPr>
      <w:r w:rsidDel="00000000" w:rsidR="00000000" w:rsidRPr="00000000">
        <w:rPr>
          <w:rtl w:val="0"/>
        </w:rPr>
      </w:r>
    </w:p>
    <w:p w:rsidR="00000000" w:rsidDel="00000000" w:rsidP="00000000" w:rsidRDefault="00000000" w:rsidRPr="00000000" w14:paraId="00000027">
      <w:pPr>
        <w:spacing w:before="0" w:lineRule="auto"/>
        <w:ind w:left="1330" w:right="0" w:firstLine="0"/>
        <w:jc w:val="center"/>
        <w:rPr/>
      </w:pPr>
      <w:r w:rsidDel="00000000" w:rsidR="00000000" w:rsidRPr="00000000">
        <w:rPr>
          <w:rtl w:val="0"/>
        </w:rPr>
        <w:t xml:space="preserve">RESPUESTAS: </w:t>
      </w:r>
    </w:p>
    <w:p w:rsidR="00000000" w:rsidDel="00000000" w:rsidP="00000000" w:rsidRDefault="00000000" w:rsidRPr="00000000" w14:paraId="00000028">
      <w:pPr>
        <w:spacing w:before="0" w:lineRule="auto"/>
        <w:ind w:left="1330" w:right="0" w:firstLine="0"/>
        <w:jc w:val="center"/>
        <w:rPr/>
      </w:pPr>
      <w:r w:rsidDel="00000000" w:rsidR="00000000" w:rsidRPr="00000000">
        <w:rPr>
          <w:rtl w:val="0"/>
        </w:rPr>
      </w:r>
    </w:p>
    <w:p w:rsidR="00000000" w:rsidDel="00000000" w:rsidP="00000000" w:rsidRDefault="00000000" w:rsidRPr="00000000" w14:paraId="00000029">
      <w:pPr>
        <w:spacing w:before="0" w:lineRule="auto"/>
        <w:ind w:left="1330" w:right="0" w:firstLine="0"/>
        <w:rPr/>
      </w:pPr>
      <w:r w:rsidDel="00000000" w:rsidR="00000000" w:rsidRPr="00000000">
        <w:rPr>
          <w:rtl w:val="0"/>
        </w:rPr>
      </w:r>
    </w:p>
    <w:p w:rsidR="00000000" w:rsidDel="00000000" w:rsidP="00000000" w:rsidRDefault="00000000" w:rsidRPr="00000000" w14:paraId="0000002A">
      <w:pPr>
        <w:spacing w:before="0" w:lineRule="auto"/>
        <w:ind w:left="1330" w:right="0" w:firstLine="0"/>
        <w:rPr/>
      </w:pPr>
      <w:r w:rsidDel="00000000" w:rsidR="00000000" w:rsidRPr="00000000">
        <w:rPr>
          <w:rtl w:val="0"/>
        </w:rPr>
      </w:r>
    </w:p>
    <w:p w:rsidR="00000000" w:rsidDel="00000000" w:rsidP="00000000" w:rsidRDefault="00000000" w:rsidRPr="00000000" w14:paraId="0000002B">
      <w:pPr>
        <w:numPr>
          <w:ilvl w:val="0"/>
          <w:numId w:val="2"/>
        </w:numPr>
        <w:spacing w:before="0" w:lineRule="auto"/>
        <w:ind w:left="720" w:right="0" w:hanging="360"/>
        <w:jc w:val="left"/>
        <w:rPr>
          <w:u w:val="none"/>
        </w:rPr>
      </w:pPr>
      <w:r w:rsidDel="00000000" w:rsidR="00000000" w:rsidRPr="00000000">
        <w:rPr>
          <w:rtl w:val="0"/>
        </w:rPr>
        <w:t xml:space="preserve">Jean Piaget, para su teoría, parte de un enfoque constructivista desde el cual el aprendizaje es un proceso de construcción constante de nuevos significados, y el motor de esta extracción de conocimiento a partir de lo que se sabe es el propio individuo. Para este psicólogo suizo el protagonista del aprendizaje es el propio aprendiz, y no sus tutores ni sus maestros, sin embargo reconoce que hay ciertos patrones que hacen que personas de una edad parecida se parezcan entre sí y se distingan de gente con una edad muy diferente.</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Las fases de desarrollo expuestas por Piaget forman una secuencia de cuatro períodos que a su vez se dividen en otras etapas. </w:t>
      </w:r>
    </w:p>
    <w:p w:rsidR="00000000" w:rsidDel="00000000" w:rsidP="00000000" w:rsidRDefault="00000000" w:rsidRPr="00000000" w14:paraId="0000002E">
      <w:pPr>
        <w:ind w:left="0" w:firstLine="0"/>
        <w:rPr/>
      </w:pPr>
      <w:r w:rsidDel="00000000" w:rsidR="00000000" w:rsidRPr="00000000">
        <w:rPr>
          <w:rtl w:val="0"/>
        </w:rPr>
        <w:t xml:space="preserve"> 1. Etapa sensorio - motora o sensoriomotriz:</w:t>
      </w:r>
    </w:p>
    <w:p w:rsidR="00000000" w:rsidDel="00000000" w:rsidP="00000000" w:rsidRDefault="00000000" w:rsidRPr="00000000" w14:paraId="0000002F">
      <w:pPr>
        <w:ind w:left="0" w:firstLine="0"/>
        <w:rPr/>
      </w:pPr>
      <w:r w:rsidDel="00000000" w:rsidR="00000000" w:rsidRPr="00000000">
        <w:rPr>
          <w:rtl w:val="0"/>
        </w:rPr>
        <w:t xml:space="preserve">La etapa sensorio- motora, se da desde el nacimiento hasta los dos años  aproximadamente, se caracteriza por la exploración física del mundo. Los bebés aprenden sobre objetos y su entorno a través de los sentidos y la acción física, desarrollando la noción de permanencia del objeto. (Entendiendo que los objetos existen aunque no estén presentes.)</w:t>
      </w:r>
    </w:p>
    <w:p w:rsidR="00000000" w:rsidDel="00000000" w:rsidP="00000000" w:rsidRDefault="00000000" w:rsidRPr="00000000" w14:paraId="00000030">
      <w:pPr>
        <w:ind w:left="0" w:firstLine="0"/>
        <w:rPr/>
      </w:pPr>
      <w:r w:rsidDel="00000000" w:rsidR="00000000" w:rsidRPr="00000000">
        <w:rPr>
          <w:rtl w:val="0"/>
        </w:rPr>
        <w:t xml:space="preserve">2. Etapa preoperacional: </w:t>
      </w:r>
    </w:p>
    <w:p w:rsidR="00000000" w:rsidDel="00000000" w:rsidP="00000000" w:rsidRDefault="00000000" w:rsidRPr="00000000" w14:paraId="00000031">
      <w:pPr>
        <w:ind w:left="0" w:firstLine="0"/>
        <w:rPr/>
      </w:pPr>
      <w:r w:rsidDel="00000000" w:rsidR="00000000" w:rsidRPr="00000000">
        <w:rPr>
          <w:rtl w:val="0"/>
        </w:rPr>
        <w:t xml:space="preserve">abarca desde los dos hasta los siete años aproximadamente, cuando los niños comienzan a desarrollar habilidades lingüísticas y la capacidad de representar mentalmente objetos y eventos, sin embargo, el pensamiento aún es egocéntrico, lo que significa que tiene dificultades para comprender perspectivas diferentes a la suya.</w:t>
      </w:r>
    </w:p>
    <w:p w:rsidR="00000000" w:rsidDel="00000000" w:rsidP="00000000" w:rsidRDefault="00000000" w:rsidRPr="00000000" w14:paraId="00000032">
      <w:pPr>
        <w:ind w:left="0" w:firstLine="0"/>
        <w:rPr/>
      </w:pPr>
      <w:r w:rsidDel="00000000" w:rsidR="00000000" w:rsidRPr="00000000">
        <w:rPr>
          <w:rtl w:val="0"/>
        </w:rPr>
        <w:t xml:space="preserve">3. Etapa de operaciones completas: </w:t>
      </w:r>
    </w:p>
    <w:p w:rsidR="00000000" w:rsidDel="00000000" w:rsidP="00000000" w:rsidRDefault="00000000" w:rsidRPr="00000000" w14:paraId="00000033">
      <w:pPr>
        <w:ind w:left="0" w:firstLine="0"/>
        <w:rPr/>
      </w:pPr>
      <w:r w:rsidDel="00000000" w:rsidR="00000000" w:rsidRPr="00000000">
        <w:rPr>
          <w:rtl w:val="0"/>
        </w:rPr>
        <w:t xml:space="preserve">De los siete a los doce años, los niños comienzan a aplicar la lógica concreta para resolver problemas y entender conceptos como la conservación de la cantidad(por ejemplo comprenden que el volumen de un líquido es el mismo independientemente de su forma)</w:t>
      </w:r>
    </w:p>
    <w:p w:rsidR="00000000" w:rsidDel="00000000" w:rsidP="00000000" w:rsidRDefault="00000000" w:rsidRPr="00000000" w14:paraId="00000034">
      <w:pPr>
        <w:ind w:left="0" w:firstLine="0"/>
        <w:rPr/>
      </w:pPr>
      <w:r w:rsidDel="00000000" w:rsidR="00000000" w:rsidRPr="00000000">
        <w:rPr>
          <w:rtl w:val="0"/>
        </w:rPr>
        <w:t xml:space="preserve">4. Etapa de las operaciones formales:</w:t>
      </w:r>
    </w:p>
    <w:p w:rsidR="00000000" w:rsidDel="00000000" w:rsidP="00000000" w:rsidRDefault="00000000" w:rsidRPr="00000000" w14:paraId="00000035">
      <w:pPr>
        <w:ind w:left="0" w:firstLine="0"/>
        <w:rPr/>
      </w:pPr>
      <w:r w:rsidDel="00000000" w:rsidR="00000000" w:rsidRPr="00000000">
        <w:rPr>
          <w:rtl w:val="0"/>
        </w:rPr>
        <w:t xml:space="preserve"> Comienza alrededor de los doce años, es cuando los adolescentes y adultos pueden razonar de manera abstracta, pensar hipotéticamente y resolver problemas complejos.</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En la teoría piagetiana, estas fases se van sucediendo una tras otra, ofreciendo cada una de ellas las condiciones para que la persona en desarrollo vaya elaborando la información de la que dispone para pasar a la siguiente fase. Pero no se trata de un proceso puramente lineal, ya que lo que se aprende durante las primeras etapas de desarrollo se reconfiguran constantemente a partir de los desarrollos cognitivos que vienen después.</w:t>
      </w:r>
    </w:p>
    <w:p w:rsidR="00000000" w:rsidDel="00000000" w:rsidP="00000000" w:rsidRDefault="00000000" w:rsidRPr="00000000" w14:paraId="00000038">
      <w:pPr>
        <w:ind w:left="720" w:firstLine="0"/>
        <w:rPr/>
      </w:pPr>
      <w:r w:rsidDel="00000000" w:rsidR="00000000" w:rsidRPr="00000000">
        <w:rPr>
          <w:rtl w:val="0"/>
        </w:rPr>
        <w:t xml:space="preserve">Esta teoría de las etapas de desarrollo cognitivo no fija límites de edad muy definidos.</w:t>
      </w:r>
    </w:p>
    <w:p w:rsidR="00000000" w:rsidDel="00000000" w:rsidP="00000000" w:rsidRDefault="00000000" w:rsidRPr="00000000" w14:paraId="00000039">
      <w:pPr>
        <w:ind w:left="720" w:firstLine="0"/>
        <w:rPr/>
      </w:pPr>
      <w:r w:rsidDel="00000000" w:rsidR="00000000" w:rsidRPr="00000000">
        <w:rPr>
          <w:rtl w:val="0"/>
        </w:rPr>
        <w:t xml:space="preserve"> Está claro que para explicar el desarrollo psicológico el que implica  el desarrollo cognitivo, emocional y social,  no puede plantearse como entes separados, puesto que están fuertemente interconectados, recibiendo influencias mutuas y retro alimentándose con gran fuerza. Todos estos aspectos están implicados y tienen un protagonismo evidente en el desarrollo y configuración de la inteligencia de las personas.</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Desarrollo social:</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Comienza incluso antes del propio nacimiento.</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 Los padres se plantean tener un bebé y se imaginan cómo será físicamente, si se parecerá a ellos. Esta actitud tan corriente, normal y lógica implica que el medio social está teniendo una cierta influencia sobre el futuro niño.</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Le atraen los animales y juega con otros niños.</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Le encanta la estimulación de sus logros.</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Aumenta la rivalidad y la competencia.</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El ámbito social, va a moldear, de algun modo, lo que tiene que ver con el desarrollo del niño, en consonancia con los aspectos biológicos y emocionales.</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Desarrollo emocional: </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4"/>
        </w:numPr>
        <w:ind w:left="720" w:hanging="360"/>
        <w:rPr>
          <w:u w:val="none"/>
        </w:rPr>
      </w:pPr>
      <w:r w:rsidDel="00000000" w:rsidR="00000000" w:rsidRPr="00000000">
        <w:rPr>
          <w:rtl w:val="0"/>
        </w:rPr>
        <w:t xml:space="preserve">Identificar sus propias emociones.</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Manejar sus reacciones emocionales expresándose adecuadamente.</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Aceptarse a sí mismos y a los demás. </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 Desarrollar un fuerte autocontrol y empatía.</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Tener una alta capacidad para resolver los problemas.</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720" w:firstLine="0"/>
        <w:rPr/>
      </w:pPr>
      <w:r w:rsidDel="00000000" w:rsidR="00000000" w:rsidRPr="00000000">
        <w:rPr>
          <w:rtl w:val="0"/>
        </w:rPr>
        <w:t xml:space="preserve">El adulto puede potenciar al infante brindándole seguridad y estando presente.</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 </w:t>
      </w:r>
    </w:p>
    <w:p w:rsidR="00000000" w:rsidDel="00000000" w:rsidP="00000000" w:rsidRDefault="00000000" w:rsidRPr="00000000" w14:paraId="00000056">
      <w:pPr>
        <w:spacing w:before="0" w:lineRule="auto"/>
        <w:ind w:left="1440" w:right="0" w:firstLine="0"/>
        <w:jc w:val="left"/>
        <w:rPr/>
      </w:pPr>
      <w:r w:rsidDel="00000000" w:rsidR="00000000" w:rsidRPr="00000000">
        <w:rPr>
          <w:rtl w:val="0"/>
        </w:rPr>
      </w:r>
    </w:p>
    <w:sectPr>
      <w:pgSz w:h="15840" w:w="12240" w:orient="portrait"/>
      <w:pgMar w:bottom="280" w:top="680" w:left="1600" w:right="16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0"/>
      <w:numFmt w:val="bullet"/>
      <w:lvlText w:val="-"/>
      <w:lvlJc w:val="left"/>
      <w:pPr>
        <w:ind w:left="821" w:hanging="360.00000000000006"/>
      </w:pPr>
      <w:rPr>
        <w:rFonts w:ascii="Calibri" w:cs="Calibri" w:eastAsia="Calibri" w:hAnsi="Calibri"/>
        <w:b w:val="0"/>
        <w:i w:val="0"/>
        <w:sz w:val="22"/>
        <w:szCs w:val="22"/>
      </w:rPr>
    </w:lvl>
    <w:lvl w:ilvl="1">
      <w:start w:val="0"/>
      <w:numFmt w:val="bullet"/>
      <w:lvlText w:val="•"/>
      <w:lvlJc w:val="left"/>
      <w:pPr>
        <w:ind w:left="1636" w:hanging="360"/>
      </w:pPr>
      <w:rPr/>
    </w:lvl>
    <w:lvl w:ilvl="2">
      <w:start w:val="0"/>
      <w:numFmt w:val="bullet"/>
      <w:lvlText w:val="•"/>
      <w:lvlJc w:val="left"/>
      <w:pPr>
        <w:ind w:left="2452" w:hanging="360"/>
      </w:pPr>
      <w:rPr/>
    </w:lvl>
    <w:lvl w:ilvl="3">
      <w:start w:val="0"/>
      <w:numFmt w:val="bullet"/>
      <w:lvlText w:val="•"/>
      <w:lvlJc w:val="left"/>
      <w:pPr>
        <w:ind w:left="3268" w:hanging="360"/>
      </w:pPr>
      <w:rPr/>
    </w:lvl>
    <w:lvl w:ilvl="4">
      <w:start w:val="0"/>
      <w:numFmt w:val="bullet"/>
      <w:lvlText w:val="•"/>
      <w:lvlJc w:val="left"/>
      <w:pPr>
        <w:ind w:left="4084" w:hanging="360"/>
      </w:pPr>
      <w:rPr/>
    </w:lvl>
    <w:lvl w:ilvl="5">
      <w:start w:val="0"/>
      <w:numFmt w:val="bullet"/>
      <w:lvlText w:val="•"/>
      <w:lvlJc w:val="left"/>
      <w:pPr>
        <w:ind w:left="4900" w:hanging="360"/>
      </w:pPr>
      <w:rPr/>
    </w:lvl>
    <w:lvl w:ilvl="6">
      <w:start w:val="0"/>
      <w:numFmt w:val="bullet"/>
      <w:lvlText w:val="•"/>
      <w:lvlJc w:val="left"/>
      <w:pPr>
        <w:ind w:left="5716" w:hanging="360"/>
      </w:pPr>
      <w:rPr/>
    </w:lvl>
    <w:lvl w:ilvl="7">
      <w:start w:val="0"/>
      <w:numFmt w:val="bullet"/>
      <w:lvlText w:val="•"/>
      <w:lvlJc w:val="left"/>
      <w:pPr>
        <w:ind w:left="6532" w:hanging="360"/>
      </w:pPr>
      <w:rPr/>
    </w:lvl>
    <w:lvl w:ilvl="8">
      <w:start w:val="0"/>
      <w:numFmt w:val="bullet"/>
      <w:lvlText w:val="•"/>
      <w:lvlJc w:val="left"/>
      <w:pPr>
        <w:ind w:left="7348"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Calibri" w:cs="Calibri" w:eastAsia="Calibri" w:hAnsi="Calibri"/>
      <w:b w:val="1"/>
      <w:sz w:val="22"/>
      <w:szCs w:val="22"/>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