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FFC" w:rsidRPr="00164FFC" w:rsidRDefault="00164FFC" w:rsidP="00164FFC">
      <w:pPr>
        <w:shd w:val="clear" w:color="auto" w:fill="FFFFFF"/>
        <w:spacing w:before="120" w:after="120" w:line="567" w:lineRule="atLeast"/>
        <w:textAlignment w:val="baseline"/>
        <w:outlineLvl w:val="0"/>
        <w:rPr>
          <w:rFonts w:ascii="Georgia" w:eastAsia="Times New Roman" w:hAnsi="Georgia" w:cs="Times New Roman"/>
          <w:color w:val="333333"/>
          <w:kern w:val="36"/>
          <w:sz w:val="50"/>
          <w:szCs w:val="50"/>
          <w:lang w:eastAsia="es-AR"/>
        </w:rPr>
      </w:pPr>
      <w:r w:rsidRPr="00164FFC">
        <w:rPr>
          <w:rFonts w:ascii="Georgia" w:eastAsia="Times New Roman" w:hAnsi="Georgia" w:cs="Times New Roman"/>
          <w:color w:val="333333"/>
          <w:kern w:val="36"/>
          <w:sz w:val="50"/>
          <w:szCs w:val="50"/>
          <w:lang w:eastAsia="es-AR"/>
        </w:rPr>
        <w:t>Roberto Arlt</w:t>
      </w:r>
    </w:p>
    <w:p w:rsidR="00164FFC" w:rsidRPr="00164FFC" w:rsidRDefault="00164FFC" w:rsidP="00164FFC">
      <w:pPr>
        <w:shd w:val="clear" w:color="auto" w:fill="FFFFFF"/>
        <w:spacing w:after="0" w:line="315" w:lineRule="atLeast"/>
        <w:jc w:val="both"/>
        <w:textAlignment w:val="baseline"/>
        <w:rPr>
          <w:rFonts w:ascii="Verdana" w:eastAsia="Times New Roman" w:hAnsi="Verdana" w:cs="Times New Roman"/>
          <w:color w:val="333333"/>
          <w:sz w:val="23"/>
          <w:szCs w:val="23"/>
          <w:lang w:eastAsia="es-AR"/>
        </w:rPr>
      </w:pPr>
      <w:r w:rsidRPr="00164FFC">
        <w:rPr>
          <w:rFonts w:ascii="Verdana" w:eastAsia="Times New Roman" w:hAnsi="Verdana" w:cs="Times New Roman"/>
          <w:color w:val="333333"/>
          <w:sz w:val="23"/>
          <w:szCs w:val="23"/>
          <w:lang w:eastAsia="es-AR"/>
        </w:rPr>
        <w:t>(Buenos Aires, 1900 - 1942) Escritor y periodista argentino, una de las figuras más</w:t>
      </w:r>
      <w:bookmarkStart w:id="0" w:name="_GoBack"/>
      <w:bookmarkEnd w:id="0"/>
      <w:r w:rsidRPr="00164FFC">
        <w:rPr>
          <w:rFonts w:ascii="Verdana" w:eastAsia="Times New Roman" w:hAnsi="Verdana" w:cs="Times New Roman"/>
          <w:color w:val="333333"/>
          <w:sz w:val="23"/>
          <w:szCs w:val="23"/>
          <w:lang w:eastAsia="es-AR"/>
        </w:rPr>
        <w:t xml:space="preserve"> singulares de la literatura rioplatense. Autodidacta, lector de </w:t>
      </w:r>
      <w:hyperlink r:id="rId4" w:history="1">
        <w:r w:rsidRPr="00164FFC">
          <w:rPr>
            <w:rFonts w:ascii="inherit" w:eastAsia="Times New Roman" w:hAnsi="inherit" w:cs="Times New Roman"/>
            <w:color w:val="258CB0"/>
            <w:sz w:val="23"/>
            <w:szCs w:val="23"/>
            <w:u w:val="single"/>
            <w:bdr w:val="none" w:sz="0" w:space="0" w:color="auto" w:frame="1"/>
            <w:lang w:eastAsia="es-AR"/>
          </w:rPr>
          <w:t>Nietzsche</w:t>
        </w:r>
      </w:hyperlink>
      <w:r w:rsidRPr="00164FFC">
        <w:rPr>
          <w:rFonts w:ascii="Verdana" w:eastAsia="Times New Roman" w:hAnsi="Verdana" w:cs="Times New Roman"/>
          <w:color w:val="333333"/>
          <w:sz w:val="23"/>
          <w:szCs w:val="23"/>
          <w:lang w:eastAsia="es-AR"/>
        </w:rPr>
        <w:t> y de la gran narrativa rusa (</w:t>
      </w:r>
      <w:hyperlink r:id="rId5" w:history="1">
        <w:r w:rsidRPr="00164FFC">
          <w:rPr>
            <w:rFonts w:ascii="inherit" w:eastAsia="Times New Roman" w:hAnsi="inherit" w:cs="Times New Roman"/>
            <w:color w:val="258CB0"/>
            <w:sz w:val="23"/>
            <w:szCs w:val="23"/>
            <w:u w:val="single"/>
            <w:bdr w:val="none" w:sz="0" w:space="0" w:color="auto" w:frame="1"/>
            <w:lang w:eastAsia="es-AR"/>
          </w:rPr>
          <w:t>Dostoievski</w:t>
        </w:r>
      </w:hyperlink>
      <w:r w:rsidRPr="00164FFC">
        <w:rPr>
          <w:rFonts w:ascii="Verdana" w:eastAsia="Times New Roman" w:hAnsi="Verdana" w:cs="Times New Roman"/>
          <w:color w:val="333333"/>
          <w:sz w:val="23"/>
          <w:szCs w:val="23"/>
          <w:lang w:eastAsia="es-AR"/>
        </w:rPr>
        <w:t>, </w:t>
      </w:r>
      <w:hyperlink r:id="rId6" w:history="1">
        <w:r w:rsidRPr="00164FFC">
          <w:rPr>
            <w:rFonts w:ascii="inherit" w:eastAsia="Times New Roman" w:hAnsi="inherit" w:cs="Times New Roman"/>
            <w:color w:val="258CB0"/>
            <w:sz w:val="23"/>
            <w:szCs w:val="23"/>
            <w:u w:val="single"/>
            <w:bdr w:val="none" w:sz="0" w:space="0" w:color="auto" w:frame="1"/>
            <w:lang w:eastAsia="es-AR"/>
          </w:rPr>
          <w:t>Gorki</w:t>
        </w:r>
      </w:hyperlink>
      <w:r w:rsidRPr="00164FFC">
        <w:rPr>
          <w:rFonts w:ascii="Verdana" w:eastAsia="Times New Roman" w:hAnsi="Verdana" w:cs="Times New Roman"/>
          <w:color w:val="333333"/>
          <w:sz w:val="23"/>
          <w:szCs w:val="23"/>
          <w:lang w:eastAsia="es-AR"/>
        </w:rPr>
        <w:t>) y vinculado a principios de la década del veinte con el progresista y didáctico Grupo de Boedo, se le considera el introductor de la novela moderna en su país, aunque su reconocimiento no le llegó hasta los años cincuenta.</w:t>
      </w:r>
    </w:p>
    <w:p w:rsidR="00164FFC" w:rsidRPr="00164FFC" w:rsidRDefault="00164FFC" w:rsidP="00164FFC">
      <w:pPr>
        <w:shd w:val="clear" w:color="auto" w:fill="FFFFFF"/>
        <w:spacing w:before="225" w:after="225" w:line="315" w:lineRule="atLeast"/>
        <w:jc w:val="both"/>
        <w:textAlignment w:val="baseline"/>
        <w:rPr>
          <w:rFonts w:ascii="Verdana" w:eastAsia="Times New Roman" w:hAnsi="Verdana" w:cs="Times New Roman"/>
          <w:color w:val="333333"/>
          <w:sz w:val="18"/>
          <w:szCs w:val="18"/>
          <w:lang w:eastAsia="es-AR"/>
        </w:rPr>
      </w:pPr>
      <w:r w:rsidRPr="00164FFC">
        <w:rPr>
          <w:rFonts w:ascii="Verdana" w:eastAsia="Times New Roman" w:hAnsi="Verdana" w:cs="Times New Roman"/>
          <w:noProof/>
          <w:color w:val="333333"/>
          <w:sz w:val="18"/>
          <w:szCs w:val="18"/>
          <w:lang w:eastAsia="es-AR"/>
        </w:rPr>
        <w:drawing>
          <wp:inline distT="0" distB="0" distL="0" distR="0" wp14:anchorId="44EA3A7D" wp14:editId="432E067E">
            <wp:extent cx="2667000" cy="3131820"/>
            <wp:effectExtent l="0" t="0" r="0" b="0"/>
            <wp:docPr id="1" name="Imagen 1" descr="https://www.biografiasyvidas.com/biografia/a/fotos/arlt_robert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iografiasyvidas.com/biografia/a/fotos/arlt_roberto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3131820"/>
                    </a:xfrm>
                    <a:prstGeom prst="rect">
                      <a:avLst/>
                    </a:prstGeom>
                    <a:noFill/>
                    <a:ln>
                      <a:noFill/>
                    </a:ln>
                  </pic:spPr>
                </pic:pic>
              </a:graphicData>
            </a:graphic>
          </wp:inline>
        </w:drawing>
      </w:r>
      <w:r w:rsidRPr="00164FFC">
        <w:rPr>
          <w:rFonts w:ascii="Verdana" w:eastAsia="Times New Roman" w:hAnsi="Verdana" w:cs="Times New Roman"/>
          <w:color w:val="333333"/>
          <w:sz w:val="18"/>
          <w:szCs w:val="18"/>
          <w:lang w:eastAsia="es-AR"/>
        </w:rPr>
        <w:br/>
        <w:t>Roberto Arlt</w:t>
      </w:r>
    </w:p>
    <w:p w:rsidR="00164FFC" w:rsidRPr="00164FFC" w:rsidRDefault="00164FFC" w:rsidP="00164FFC">
      <w:pPr>
        <w:shd w:val="clear" w:color="auto" w:fill="FFFFFF"/>
        <w:spacing w:after="0" w:line="315" w:lineRule="atLeast"/>
        <w:jc w:val="both"/>
        <w:textAlignment w:val="baseline"/>
        <w:rPr>
          <w:rFonts w:ascii="Verdana" w:eastAsia="Times New Roman" w:hAnsi="Verdana" w:cs="Times New Roman"/>
          <w:color w:val="333333"/>
          <w:sz w:val="23"/>
          <w:szCs w:val="23"/>
          <w:lang w:eastAsia="es-AR"/>
        </w:rPr>
      </w:pPr>
      <w:r w:rsidRPr="00164FFC">
        <w:rPr>
          <w:rFonts w:ascii="Verdana" w:eastAsia="Times New Roman" w:hAnsi="Verdana" w:cs="Times New Roman"/>
          <w:color w:val="333333"/>
          <w:sz w:val="23"/>
          <w:szCs w:val="23"/>
          <w:lang w:eastAsia="es-AR"/>
        </w:rPr>
        <w:t>El Grupo de Boedo tomó su nombre de una calle de los suburbios proletarios de Buenos Aires. En oposición a las tendencias estéticas más formales del Grupo de la Florida, en el cual desempeñaron un papel determinante primero </w:t>
      </w:r>
      <w:hyperlink r:id="rId8" w:history="1">
        <w:r w:rsidRPr="00164FFC">
          <w:rPr>
            <w:rFonts w:ascii="inherit" w:eastAsia="Times New Roman" w:hAnsi="inherit" w:cs="Times New Roman"/>
            <w:color w:val="258CB0"/>
            <w:sz w:val="23"/>
            <w:szCs w:val="23"/>
            <w:u w:val="single"/>
            <w:bdr w:val="none" w:sz="0" w:space="0" w:color="auto" w:frame="1"/>
            <w:lang w:eastAsia="es-AR"/>
          </w:rPr>
          <w:t>Ricardo Güiraldes</w:t>
        </w:r>
      </w:hyperlink>
      <w:r w:rsidRPr="00164FFC">
        <w:rPr>
          <w:rFonts w:ascii="Verdana" w:eastAsia="Times New Roman" w:hAnsi="Verdana" w:cs="Times New Roman"/>
          <w:color w:val="333333"/>
          <w:sz w:val="23"/>
          <w:szCs w:val="23"/>
          <w:lang w:eastAsia="es-AR"/>
        </w:rPr>
        <w:t> y después </w:t>
      </w:r>
      <w:hyperlink r:id="rId9" w:history="1">
        <w:r w:rsidRPr="00164FFC">
          <w:rPr>
            <w:rFonts w:ascii="inherit" w:eastAsia="Times New Roman" w:hAnsi="inherit" w:cs="Times New Roman"/>
            <w:color w:val="258CB0"/>
            <w:sz w:val="23"/>
            <w:szCs w:val="23"/>
            <w:u w:val="single"/>
            <w:bdr w:val="none" w:sz="0" w:space="0" w:color="auto" w:frame="1"/>
            <w:lang w:eastAsia="es-AR"/>
          </w:rPr>
          <w:t>Jorge Luis Borges</w:t>
        </w:r>
      </w:hyperlink>
      <w:r w:rsidRPr="00164FFC">
        <w:rPr>
          <w:rFonts w:ascii="Verdana" w:eastAsia="Times New Roman" w:hAnsi="Verdana" w:cs="Times New Roman"/>
          <w:color w:val="333333"/>
          <w:sz w:val="23"/>
          <w:szCs w:val="23"/>
          <w:lang w:eastAsia="es-AR"/>
        </w:rPr>
        <w:t>, el Grupo de Boedo constituía una corriente literaria comprometida en la crítica de la sociedad, siendo decisiva para su concepción artística la influencia de Dostoievski, tanto en la elección de los temas como en la visión del mundo, sobre todo en la concepción del destino del hombre.</w:t>
      </w:r>
    </w:p>
    <w:p w:rsidR="00164FFC" w:rsidRPr="00164FFC" w:rsidRDefault="00164FFC" w:rsidP="00164FFC">
      <w:pPr>
        <w:shd w:val="clear" w:color="auto" w:fill="FFFFFF"/>
        <w:spacing w:after="0" w:line="315" w:lineRule="atLeast"/>
        <w:jc w:val="both"/>
        <w:textAlignment w:val="baseline"/>
        <w:rPr>
          <w:rFonts w:ascii="Verdana" w:eastAsia="Times New Roman" w:hAnsi="Verdana" w:cs="Times New Roman"/>
          <w:color w:val="333333"/>
          <w:sz w:val="23"/>
          <w:szCs w:val="23"/>
          <w:lang w:eastAsia="es-AR"/>
        </w:rPr>
      </w:pPr>
      <w:r w:rsidRPr="00164FFC">
        <w:rPr>
          <w:rFonts w:ascii="inherit" w:eastAsia="Times New Roman" w:hAnsi="inherit" w:cs="Times New Roman"/>
          <w:b/>
          <w:bCs/>
          <w:color w:val="333333"/>
          <w:sz w:val="23"/>
          <w:szCs w:val="23"/>
          <w:bdr w:val="none" w:sz="0" w:space="0" w:color="auto" w:frame="1"/>
          <w:lang w:eastAsia="es-AR"/>
        </w:rPr>
        <w:t>Biografía</w:t>
      </w:r>
    </w:p>
    <w:p w:rsidR="00164FFC" w:rsidRPr="00164FFC" w:rsidRDefault="00164FFC" w:rsidP="00164FFC">
      <w:pPr>
        <w:shd w:val="clear" w:color="auto" w:fill="FFFFFF"/>
        <w:spacing w:after="0" w:line="315" w:lineRule="atLeast"/>
        <w:jc w:val="both"/>
        <w:textAlignment w:val="baseline"/>
        <w:rPr>
          <w:rFonts w:ascii="Verdana" w:eastAsia="Times New Roman" w:hAnsi="Verdana" w:cs="Times New Roman"/>
          <w:color w:val="333333"/>
          <w:sz w:val="23"/>
          <w:szCs w:val="23"/>
          <w:lang w:eastAsia="es-AR"/>
        </w:rPr>
      </w:pPr>
      <w:r w:rsidRPr="00164FFC">
        <w:rPr>
          <w:rFonts w:ascii="Verdana" w:eastAsia="Times New Roman" w:hAnsi="Verdana" w:cs="Times New Roman"/>
          <w:color w:val="333333"/>
          <w:sz w:val="23"/>
          <w:szCs w:val="23"/>
          <w:lang w:eastAsia="es-AR"/>
        </w:rPr>
        <w:t>Roberto Arlt se crió en una humilde familia de inmigrantes: su padre era alemán y su madre, una triestina imaginativa y sensible, le recitaba versos de </w:t>
      </w:r>
      <w:hyperlink r:id="rId10" w:history="1">
        <w:r w:rsidRPr="00164FFC">
          <w:rPr>
            <w:rFonts w:ascii="inherit" w:eastAsia="Times New Roman" w:hAnsi="inherit" w:cs="Times New Roman"/>
            <w:color w:val="258CB0"/>
            <w:sz w:val="23"/>
            <w:szCs w:val="23"/>
            <w:u w:val="single"/>
            <w:bdr w:val="none" w:sz="0" w:space="0" w:color="auto" w:frame="1"/>
            <w:lang w:eastAsia="es-AR"/>
          </w:rPr>
          <w:t>Dante</w:t>
        </w:r>
      </w:hyperlink>
      <w:r w:rsidRPr="00164FFC">
        <w:rPr>
          <w:rFonts w:ascii="Verdana" w:eastAsia="Times New Roman" w:hAnsi="Verdana" w:cs="Times New Roman"/>
          <w:color w:val="333333"/>
          <w:sz w:val="23"/>
          <w:szCs w:val="23"/>
          <w:lang w:eastAsia="es-AR"/>
        </w:rPr>
        <w:t> y de </w:t>
      </w:r>
      <w:hyperlink r:id="rId11" w:history="1">
        <w:r w:rsidRPr="00164FFC">
          <w:rPr>
            <w:rFonts w:ascii="inherit" w:eastAsia="Times New Roman" w:hAnsi="inherit" w:cs="Times New Roman"/>
            <w:color w:val="258CB0"/>
            <w:sz w:val="23"/>
            <w:szCs w:val="23"/>
            <w:u w:val="single"/>
            <w:bdr w:val="none" w:sz="0" w:space="0" w:color="auto" w:frame="1"/>
            <w:lang w:eastAsia="es-AR"/>
          </w:rPr>
          <w:t>Torquato Tasso</w:t>
        </w:r>
      </w:hyperlink>
      <w:r w:rsidRPr="00164FFC">
        <w:rPr>
          <w:rFonts w:ascii="Verdana" w:eastAsia="Times New Roman" w:hAnsi="Verdana" w:cs="Times New Roman"/>
          <w:color w:val="333333"/>
          <w:sz w:val="23"/>
          <w:szCs w:val="23"/>
          <w:lang w:eastAsia="es-AR"/>
        </w:rPr>
        <w:t>. Abandonó su hogar cuando era un adolescente a causa de disputas con su padre. Cursó estudios elementales, pero frecuentó las bibliotecas de barrio, donde se inició desordenadamente en la lectura de </w:t>
      </w:r>
      <w:hyperlink r:id="rId12" w:history="1">
        <w:r w:rsidRPr="00164FFC">
          <w:rPr>
            <w:rFonts w:ascii="inherit" w:eastAsia="Times New Roman" w:hAnsi="inherit" w:cs="Times New Roman"/>
            <w:color w:val="258CB0"/>
            <w:sz w:val="23"/>
            <w:szCs w:val="23"/>
            <w:u w:val="single"/>
            <w:bdr w:val="none" w:sz="0" w:space="0" w:color="auto" w:frame="1"/>
            <w:lang w:eastAsia="es-AR"/>
          </w:rPr>
          <w:t>Rudyard Kipling</w:t>
        </w:r>
      </w:hyperlink>
      <w:r w:rsidRPr="00164FFC">
        <w:rPr>
          <w:rFonts w:ascii="Verdana" w:eastAsia="Times New Roman" w:hAnsi="Verdana" w:cs="Times New Roman"/>
          <w:color w:val="333333"/>
          <w:sz w:val="23"/>
          <w:szCs w:val="23"/>
          <w:lang w:eastAsia="es-AR"/>
        </w:rPr>
        <w:t>, </w:t>
      </w:r>
      <w:hyperlink r:id="rId13" w:history="1">
        <w:r w:rsidRPr="00164FFC">
          <w:rPr>
            <w:rFonts w:ascii="inherit" w:eastAsia="Times New Roman" w:hAnsi="inherit" w:cs="Times New Roman"/>
            <w:color w:val="258CB0"/>
            <w:sz w:val="23"/>
            <w:szCs w:val="23"/>
            <w:u w:val="single"/>
            <w:bdr w:val="none" w:sz="0" w:space="0" w:color="auto" w:frame="1"/>
            <w:lang w:eastAsia="es-AR"/>
          </w:rPr>
          <w:t>Emilio Salgari</w:t>
        </w:r>
      </w:hyperlink>
      <w:r w:rsidRPr="00164FFC">
        <w:rPr>
          <w:rFonts w:ascii="Verdana" w:eastAsia="Times New Roman" w:hAnsi="Verdana" w:cs="Times New Roman"/>
          <w:color w:val="333333"/>
          <w:sz w:val="23"/>
          <w:szCs w:val="23"/>
          <w:lang w:eastAsia="es-AR"/>
        </w:rPr>
        <w:t>, </w:t>
      </w:r>
      <w:hyperlink r:id="rId14" w:history="1">
        <w:r w:rsidRPr="00164FFC">
          <w:rPr>
            <w:rFonts w:ascii="inherit" w:eastAsia="Times New Roman" w:hAnsi="inherit" w:cs="Times New Roman"/>
            <w:color w:val="258CB0"/>
            <w:sz w:val="23"/>
            <w:szCs w:val="23"/>
            <w:u w:val="single"/>
            <w:bdr w:val="none" w:sz="0" w:space="0" w:color="auto" w:frame="1"/>
            <w:lang w:eastAsia="es-AR"/>
          </w:rPr>
          <w:t>Julio Verne</w:t>
        </w:r>
      </w:hyperlink>
      <w:r w:rsidRPr="00164FFC">
        <w:rPr>
          <w:rFonts w:ascii="Verdana" w:eastAsia="Times New Roman" w:hAnsi="Verdana" w:cs="Times New Roman"/>
          <w:color w:val="333333"/>
          <w:sz w:val="23"/>
          <w:szCs w:val="23"/>
          <w:lang w:eastAsia="es-AR"/>
        </w:rPr>
        <w:t>, </w:t>
      </w:r>
      <w:hyperlink r:id="rId15" w:history="1">
        <w:r w:rsidRPr="00164FFC">
          <w:rPr>
            <w:rFonts w:ascii="inherit" w:eastAsia="Times New Roman" w:hAnsi="inherit" w:cs="Times New Roman"/>
            <w:color w:val="258CB0"/>
            <w:sz w:val="23"/>
            <w:szCs w:val="23"/>
            <w:u w:val="single"/>
            <w:bdr w:val="none" w:sz="0" w:space="0" w:color="auto" w:frame="1"/>
            <w:lang w:eastAsia="es-AR"/>
          </w:rPr>
          <w:t>R. L. Stevenson</w:t>
        </w:r>
      </w:hyperlink>
      <w:r w:rsidRPr="00164FFC">
        <w:rPr>
          <w:rFonts w:ascii="Verdana" w:eastAsia="Times New Roman" w:hAnsi="Verdana" w:cs="Times New Roman"/>
          <w:color w:val="333333"/>
          <w:sz w:val="23"/>
          <w:szCs w:val="23"/>
          <w:lang w:eastAsia="es-AR"/>
        </w:rPr>
        <w:t> y </w:t>
      </w:r>
      <w:hyperlink r:id="rId16" w:history="1">
        <w:r w:rsidRPr="00164FFC">
          <w:rPr>
            <w:rFonts w:ascii="inherit" w:eastAsia="Times New Roman" w:hAnsi="inherit" w:cs="Times New Roman"/>
            <w:color w:val="258CB0"/>
            <w:sz w:val="23"/>
            <w:szCs w:val="23"/>
            <w:u w:val="single"/>
            <w:bdr w:val="none" w:sz="0" w:space="0" w:color="auto" w:frame="1"/>
            <w:lang w:eastAsia="es-AR"/>
          </w:rPr>
          <w:t>Joseph Conrad</w:t>
        </w:r>
      </w:hyperlink>
      <w:r w:rsidRPr="00164FFC">
        <w:rPr>
          <w:rFonts w:ascii="Verdana" w:eastAsia="Times New Roman" w:hAnsi="Verdana" w:cs="Times New Roman"/>
          <w:color w:val="333333"/>
          <w:sz w:val="23"/>
          <w:szCs w:val="23"/>
          <w:lang w:eastAsia="es-AR"/>
        </w:rPr>
        <w:t xml:space="preserve">, entre otros, a la vez que desempeñaba diversos oficios: </w:t>
      </w:r>
      <w:r w:rsidRPr="00164FFC">
        <w:rPr>
          <w:rFonts w:ascii="Verdana" w:eastAsia="Times New Roman" w:hAnsi="Verdana" w:cs="Times New Roman"/>
          <w:color w:val="333333"/>
          <w:sz w:val="23"/>
          <w:szCs w:val="23"/>
          <w:lang w:eastAsia="es-AR"/>
        </w:rPr>
        <w:lastRenderedPageBreak/>
        <w:t>dependiente de librería, aprendiz de hojalatero, mecánico y vendedor de artículos varios.</w:t>
      </w:r>
    </w:p>
    <w:p w:rsidR="00164FFC" w:rsidRPr="00164FFC" w:rsidRDefault="00164FFC" w:rsidP="00164FFC">
      <w:pPr>
        <w:shd w:val="clear" w:color="auto" w:fill="FFFFFF"/>
        <w:spacing w:after="0" w:line="315" w:lineRule="atLeast"/>
        <w:jc w:val="both"/>
        <w:textAlignment w:val="baseline"/>
        <w:rPr>
          <w:rFonts w:ascii="Verdana" w:eastAsia="Times New Roman" w:hAnsi="Verdana" w:cs="Times New Roman"/>
          <w:color w:val="333333"/>
          <w:sz w:val="23"/>
          <w:szCs w:val="23"/>
          <w:lang w:eastAsia="es-AR"/>
        </w:rPr>
      </w:pPr>
      <w:r w:rsidRPr="00164FFC">
        <w:rPr>
          <w:rFonts w:ascii="Verdana" w:eastAsia="Times New Roman" w:hAnsi="Verdana" w:cs="Times New Roman"/>
          <w:color w:val="333333"/>
          <w:sz w:val="23"/>
          <w:szCs w:val="23"/>
          <w:lang w:eastAsia="es-AR"/>
        </w:rPr>
        <w:t>Ya casado se trasladó a Córdoba, pero el fracaso en su intento de mejorar la situación económica le obligó a regresar con su familia a Buenos Aires: traía consigo el manuscrito de </w:t>
      </w:r>
      <w:r w:rsidRPr="00164FFC">
        <w:rPr>
          <w:rFonts w:ascii="inherit" w:eastAsia="Times New Roman" w:hAnsi="inherit" w:cs="Times New Roman"/>
          <w:i/>
          <w:iCs/>
          <w:color w:val="333333"/>
          <w:sz w:val="23"/>
          <w:szCs w:val="23"/>
          <w:bdr w:val="none" w:sz="0" w:space="0" w:color="auto" w:frame="1"/>
          <w:lang w:eastAsia="es-AR"/>
        </w:rPr>
        <w:t>El juguete rabioso</w:t>
      </w:r>
      <w:r w:rsidRPr="00164FFC">
        <w:rPr>
          <w:rFonts w:ascii="Verdana" w:eastAsia="Times New Roman" w:hAnsi="Verdana" w:cs="Times New Roman"/>
          <w:color w:val="333333"/>
          <w:sz w:val="23"/>
          <w:szCs w:val="23"/>
          <w:lang w:eastAsia="es-AR"/>
        </w:rPr>
        <w:t>. En la capital trabajó como periodista e inventor. En la Revista Popular publicó su primer cuento, </w:t>
      </w:r>
      <w:r w:rsidRPr="00164FFC">
        <w:rPr>
          <w:rFonts w:ascii="inherit" w:eastAsia="Times New Roman" w:hAnsi="inherit" w:cs="Times New Roman"/>
          <w:i/>
          <w:iCs/>
          <w:color w:val="333333"/>
          <w:sz w:val="23"/>
          <w:szCs w:val="23"/>
          <w:bdr w:val="none" w:sz="0" w:space="0" w:color="auto" w:frame="1"/>
          <w:lang w:eastAsia="es-AR"/>
        </w:rPr>
        <w:t>Jehová</w:t>
      </w:r>
      <w:r w:rsidRPr="00164FFC">
        <w:rPr>
          <w:rFonts w:ascii="Verdana" w:eastAsia="Times New Roman" w:hAnsi="Verdana" w:cs="Times New Roman"/>
          <w:color w:val="333333"/>
          <w:sz w:val="23"/>
          <w:szCs w:val="23"/>
          <w:lang w:eastAsia="es-AR"/>
        </w:rPr>
        <w:t>, al que le siguió un ensayo, </w:t>
      </w:r>
      <w:r w:rsidRPr="00164FFC">
        <w:rPr>
          <w:rFonts w:ascii="inherit" w:eastAsia="Times New Roman" w:hAnsi="inherit" w:cs="Times New Roman"/>
          <w:i/>
          <w:iCs/>
          <w:color w:val="333333"/>
          <w:sz w:val="23"/>
          <w:szCs w:val="23"/>
          <w:bdr w:val="none" w:sz="0" w:space="0" w:color="auto" w:frame="1"/>
          <w:lang w:eastAsia="es-AR"/>
        </w:rPr>
        <w:t>Las ciencias ocultas en la ciudad de Buenos Aires</w:t>
      </w:r>
      <w:r w:rsidRPr="00164FFC">
        <w:rPr>
          <w:rFonts w:ascii="Verdana" w:eastAsia="Times New Roman" w:hAnsi="Verdana" w:cs="Times New Roman"/>
          <w:color w:val="333333"/>
          <w:sz w:val="23"/>
          <w:szCs w:val="23"/>
          <w:lang w:eastAsia="es-AR"/>
        </w:rPr>
        <w:t>. Luego colaboró en Patria, periódico nacionalista de derechas, pero dos años después pasó a publicaciones de signo opuesto como Extrema Izquierda y Última Hora. Tras varios intentos logró publicar en la revista Proa dos capítulos de su novela </w:t>
      </w:r>
      <w:r w:rsidRPr="00164FFC">
        <w:rPr>
          <w:rFonts w:ascii="inherit" w:eastAsia="Times New Roman" w:hAnsi="inherit" w:cs="Times New Roman"/>
          <w:i/>
          <w:iCs/>
          <w:color w:val="333333"/>
          <w:sz w:val="23"/>
          <w:szCs w:val="23"/>
          <w:bdr w:val="none" w:sz="0" w:space="0" w:color="auto" w:frame="1"/>
          <w:lang w:eastAsia="es-AR"/>
        </w:rPr>
        <w:t>El juguete rabioso</w:t>
      </w:r>
      <w:r w:rsidRPr="00164FFC">
        <w:rPr>
          <w:rFonts w:ascii="Verdana" w:eastAsia="Times New Roman" w:hAnsi="Verdana" w:cs="Times New Roman"/>
          <w:color w:val="333333"/>
          <w:sz w:val="23"/>
          <w:szCs w:val="23"/>
          <w:lang w:eastAsia="es-AR"/>
        </w:rPr>
        <w:t> (1926), que llegaría a considerarse un hito en la literatura argentina.</w:t>
      </w:r>
    </w:p>
    <w:p w:rsidR="00164FFC" w:rsidRPr="00164FFC" w:rsidRDefault="00164FFC" w:rsidP="00164FFC">
      <w:pPr>
        <w:shd w:val="clear" w:color="auto" w:fill="FFFFFF"/>
        <w:spacing w:after="0" w:line="315" w:lineRule="atLeast"/>
        <w:jc w:val="both"/>
        <w:textAlignment w:val="baseline"/>
        <w:rPr>
          <w:rFonts w:ascii="Verdana" w:eastAsia="Times New Roman" w:hAnsi="Verdana" w:cs="Times New Roman"/>
          <w:color w:val="333333"/>
          <w:sz w:val="23"/>
          <w:szCs w:val="23"/>
          <w:lang w:eastAsia="es-AR"/>
        </w:rPr>
      </w:pPr>
      <w:r w:rsidRPr="00164FFC">
        <w:rPr>
          <w:rFonts w:ascii="Verdana" w:eastAsia="Times New Roman" w:hAnsi="Verdana" w:cs="Times New Roman"/>
          <w:color w:val="333333"/>
          <w:sz w:val="23"/>
          <w:szCs w:val="23"/>
          <w:lang w:eastAsia="es-AR"/>
        </w:rPr>
        <w:t>El periodismo fue, para Arlt, el medio principal de subsistencia. En 1927 ya era cronista policial en Crítica y un año después pasó a ser redactor del diario El Mundo. Allí aparecieron sus cuentos </w:t>
      </w:r>
      <w:r w:rsidRPr="00164FFC">
        <w:rPr>
          <w:rFonts w:ascii="inherit" w:eastAsia="Times New Roman" w:hAnsi="inherit" w:cs="Times New Roman"/>
          <w:i/>
          <w:iCs/>
          <w:color w:val="333333"/>
          <w:sz w:val="23"/>
          <w:szCs w:val="23"/>
          <w:bdr w:val="none" w:sz="0" w:space="0" w:color="auto" w:frame="1"/>
          <w:lang w:eastAsia="es-AR"/>
        </w:rPr>
        <w:t>El jorobadito</w:t>
      </w:r>
      <w:r w:rsidRPr="00164FFC">
        <w:rPr>
          <w:rFonts w:ascii="Verdana" w:eastAsia="Times New Roman" w:hAnsi="Verdana" w:cs="Times New Roman"/>
          <w:color w:val="333333"/>
          <w:sz w:val="23"/>
          <w:szCs w:val="23"/>
          <w:lang w:eastAsia="es-AR"/>
        </w:rPr>
        <w:t> y </w:t>
      </w:r>
      <w:r w:rsidRPr="00164FFC">
        <w:rPr>
          <w:rFonts w:ascii="inherit" w:eastAsia="Times New Roman" w:hAnsi="inherit" w:cs="Times New Roman"/>
          <w:i/>
          <w:iCs/>
          <w:color w:val="333333"/>
          <w:sz w:val="23"/>
          <w:szCs w:val="23"/>
          <w:bdr w:val="none" w:sz="0" w:space="0" w:color="auto" w:frame="1"/>
          <w:lang w:eastAsia="es-AR"/>
        </w:rPr>
        <w:t>Pequeños propietarios</w:t>
      </w:r>
      <w:r w:rsidRPr="00164FFC">
        <w:rPr>
          <w:rFonts w:ascii="Verdana" w:eastAsia="Times New Roman" w:hAnsi="Verdana" w:cs="Times New Roman"/>
          <w:color w:val="333333"/>
          <w:sz w:val="23"/>
          <w:szCs w:val="23"/>
          <w:lang w:eastAsia="es-AR"/>
        </w:rPr>
        <w:t>. Su columna </w:t>
      </w:r>
      <w:r w:rsidRPr="00164FFC">
        <w:rPr>
          <w:rFonts w:ascii="inherit" w:eastAsia="Times New Roman" w:hAnsi="inherit" w:cs="Times New Roman"/>
          <w:i/>
          <w:iCs/>
          <w:color w:val="333333"/>
          <w:sz w:val="23"/>
          <w:szCs w:val="23"/>
          <w:bdr w:val="none" w:sz="0" w:space="0" w:color="auto" w:frame="1"/>
          <w:lang w:eastAsia="es-AR"/>
        </w:rPr>
        <w:t>Aguafuertes porteñas</w:t>
      </w:r>
      <w:r w:rsidRPr="00164FFC">
        <w:rPr>
          <w:rFonts w:ascii="Verdana" w:eastAsia="Times New Roman" w:hAnsi="Verdana" w:cs="Times New Roman"/>
          <w:color w:val="333333"/>
          <w:sz w:val="23"/>
          <w:szCs w:val="23"/>
          <w:lang w:eastAsia="es-AR"/>
        </w:rPr>
        <w:t> (1933), en la que arrojaba una mirada incisiva sobre la ciudad y sus habitantes, le dio gran popularidad: eran textos llenos de ironía y mordacidad, retratos de tipos y caracteres propios de la sociedad porteña. Dio a conocer artículos, cuentos y adelantos de novelas desde las páginas de las revistas Claridad, El Hogar, Azul y Bandera Roja. Resultado de su labor como corresponsal en Europa y África son </w:t>
      </w:r>
      <w:r w:rsidRPr="00164FFC">
        <w:rPr>
          <w:rFonts w:ascii="inherit" w:eastAsia="Times New Roman" w:hAnsi="inherit" w:cs="Times New Roman"/>
          <w:i/>
          <w:iCs/>
          <w:color w:val="333333"/>
          <w:sz w:val="23"/>
          <w:szCs w:val="23"/>
          <w:bdr w:val="none" w:sz="0" w:space="0" w:color="auto" w:frame="1"/>
          <w:lang w:eastAsia="es-AR"/>
        </w:rPr>
        <w:t>Aguafuertes españolas</w:t>
      </w:r>
      <w:r w:rsidRPr="00164FFC">
        <w:rPr>
          <w:rFonts w:ascii="Verdana" w:eastAsia="Times New Roman" w:hAnsi="Verdana" w:cs="Times New Roman"/>
          <w:color w:val="333333"/>
          <w:sz w:val="23"/>
          <w:szCs w:val="23"/>
          <w:lang w:eastAsia="es-AR"/>
        </w:rPr>
        <w:t> (1936) y </w:t>
      </w:r>
      <w:r w:rsidRPr="00164FFC">
        <w:rPr>
          <w:rFonts w:ascii="inherit" w:eastAsia="Times New Roman" w:hAnsi="inherit" w:cs="Times New Roman"/>
          <w:i/>
          <w:iCs/>
          <w:color w:val="333333"/>
          <w:sz w:val="23"/>
          <w:szCs w:val="23"/>
          <w:bdr w:val="none" w:sz="0" w:space="0" w:color="auto" w:frame="1"/>
          <w:lang w:eastAsia="es-AR"/>
        </w:rPr>
        <w:t>El criador de gorilas</w:t>
      </w:r>
      <w:r w:rsidRPr="00164FFC">
        <w:rPr>
          <w:rFonts w:ascii="Verdana" w:eastAsia="Times New Roman" w:hAnsi="Verdana" w:cs="Times New Roman"/>
          <w:color w:val="333333"/>
          <w:sz w:val="23"/>
          <w:szCs w:val="23"/>
          <w:lang w:eastAsia="es-AR"/>
        </w:rPr>
        <w:t> (1941), cuentos de tema "oriental".</w:t>
      </w:r>
    </w:p>
    <w:p w:rsidR="00164FFC" w:rsidRPr="00164FFC" w:rsidRDefault="00164FFC" w:rsidP="00164FFC">
      <w:pPr>
        <w:shd w:val="clear" w:color="auto" w:fill="FFFFFF"/>
        <w:spacing w:after="0" w:line="315" w:lineRule="atLeast"/>
        <w:jc w:val="both"/>
        <w:textAlignment w:val="baseline"/>
        <w:rPr>
          <w:rFonts w:ascii="Verdana" w:eastAsia="Times New Roman" w:hAnsi="Verdana" w:cs="Times New Roman"/>
          <w:color w:val="333333"/>
          <w:sz w:val="23"/>
          <w:szCs w:val="23"/>
          <w:lang w:eastAsia="es-AR"/>
        </w:rPr>
      </w:pPr>
      <w:r w:rsidRPr="00164FFC">
        <w:rPr>
          <w:rFonts w:ascii="Verdana" w:eastAsia="Times New Roman" w:hAnsi="Verdana" w:cs="Times New Roman"/>
          <w:color w:val="333333"/>
          <w:sz w:val="23"/>
          <w:szCs w:val="23"/>
          <w:lang w:eastAsia="es-AR"/>
        </w:rPr>
        <w:t>Para muchos su obra más acabada es </w:t>
      </w:r>
      <w:r w:rsidRPr="00164FFC">
        <w:rPr>
          <w:rFonts w:ascii="inherit" w:eastAsia="Times New Roman" w:hAnsi="inherit" w:cs="Times New Roman"/>
          <w:i/>
          <w:iCs/>
          <w:color w:val="333333"/>
          <w:sz w:val="23"/>
          <w:szCs w:val="23"/>
          <w:bdr w:val="none" w:sz="0" w:space="0" w:color="auto" w:frame="1"/>
          <w:lang w:eastAsia="es-AR"/>
        </w:rPr>
        <w:t>Los siete locos</w:t>
      </w:r>
      <w:r w:rsidRPr="00164FFC">
        <w:rPr>
          <w:rFonts w:ascii="Verdana" w:eastAsia="Times New Roman" w:hAnsi="Verdana" w:cs="Times New Roman"/>
          <w:color w:val="333333"/>
          <w:sz w:val="23"/>
          <w:szCs w:val="23"/>
          <w:lang w:eastAsia="es-AR"/>
        </w:rPr>
        <w:t> (1929), una inquietante novela sobre la impotencia del hombre frente a la sociedad que lo oprime y lo condena a traicionar sus ideales. La novelística de Arlt incluye también </w:t>
      </w:r>
      <w:r w:rsidRPr="00164FFC">
        <w:rPr>
          <w:rFonts w:ascii="inherit" w:eastAsia="Times New Roman" w:hAnsi="inherit" w:cs="Times New Roman"/>
          <w:i/>
          <w:iCs/>
          <w:color w:val="333333"/>
          <w:sz w:val="23"/>
          <w:szCs w:val="23"/>
          <w:bdr w:val="none" w:sz="0" w:space="0" w:color="auto" w:frame="1"/>
          <w:lang w:eastAsia="es-AR"/>
        </w:rPr>
        <w:t>Los lanzallamas</w:t>
      </w:r>
      <w:r w:rsidRPr="00164FFC">
        <w:rPr>
          <w:rFonts w:ascii="Verdana" w:eastAsia="Times New Roman" w:hAnsi="Verdana" w:cs="Times New Roman"/>
          <w:color w:val="333333"/>
          <w:sz w:val="23"/>
          <w:szCs w:val="23"/>
          <w:lang w:eastAsia="es-AR"/>
        </w:rPr>
        <w:t> (1931) y </w:t>
      </w:r>
      <w:r w:rsidRPr="00164FFC">
        <w:rPr>
          <w:rFonts w:ascii="inherit" w:eastAsia="Times New Roman" w:hAnsi="inherit" w:cs="Times New Roman"/>
          <w:i/>
          <w:iCs/>
          <w:color w:val="333333"/>
          <w:sz w:val="23"/>
          <w:szCs w:val="23"/>
          <w:bdr w:val="none" w:sz="0" w:space="0" w:color="auto" w:frame="1"/>
          <w:lang w:eastAsia="es-AR"/>
        </w:rPr>
        <w:t>El amor brujo</w:t>
      </w:r>
      <w:r w:rsidRPr="00164FFC">
        <w:rPr>
          <w:rFonts w:ascii="Verdana" w:eastAsia="Times New Roman" w:hAnsi="Verdana" w:cs="Times New Roman"/>
          <w:color w:val="333333"/>
          <w:sz w:val="23"/>
          <w:szCs w:val="23"/>
          <w:lang w:eastAsia="es-AR"/>
        </w:rPr>
        <w:t> (1932). La colección de cuentos </w:t>
      </w:r>
      <w:r w:rsidRPr="00164FFC">
        <w:rPr>
          <w:rFonts w:ascii="inherit" w:eastAsia="Times New Roman" w:hAnsi="inherit" w:cs="Times New Roman"/>
          <w:i/>
          <w:iCs/>
          <w:color w:val="333333"/>
          <w:sz w:val="23"/>
          <w:szCs w:val="23"/>
          <w:bdr w:val="none" w:sz="0" w:space="0" w:color="auto" w:frame="1"/>
          <w:lang w:eastAsia="es-AR"/>
        </w:rPr>
        <w:t>El jorobadito</w:t>
      </w:r>
      <w:r w:rsidRPr="00164FFC">
        <w:rPr>
          <w:rFonts w:ascii="Verdana" w:eastAsia="Times New Roman" w:hAnsi="Verdana" w:cs="Times New Roman"/>
          <w:color w:val="333333"/>
          <w:sz w:val="23"/>
          <w:szCs w:val="23"/>
          <w:lang w:eastAsia="es-AR"/>
        </w:rPr>
        <w:t> (1933) reitera la temática de sus novelas: la angustia, la humillación y la hipocresía de la sociedad burguesa.</w:t>
      </w:r>
    </w:p>
    <w:p w:rsidR="00164FFC" w:rsidRPr="00164FFC" w:rsidRDefault="00164FFC" w:rsidP="00164FFC">
      <w:pPr>
        <w:shd w:val="clear" w:color="auto" w:fill="FFFFFF"/>
        <w:spacing w:before="225" w:after="225" w:line="315" w:lineRule="atLeast"/>
        <w:jc w:val="both"/>
        <w:textAlignment w:val="baseline"/>
        <w:rPr>
          <w:rFonts w:ascii="Verdana" w:eastAsia="Times New Roman" w:hAnsi="Verdana" w:cs="Times New Roman"/>
          <w:color w:val="333333"/>
          <w:sz w:val="18"/>
          <w:szCs w:val="18"/>
          <w:lang w:eastAsia="es-AR"/>
        </w:rPr>
      </w:pPr>
      <w:r w:rsidRPr="00164FFC">
        <w:rPr>
          <w:rFonts w:ascii="Verdana" w:eastAsia="Times New Roman" w:hAnsi="Verdana" w:cs="Times New Roman"/>
          <w:noProof/>
          <w:color w:val="333333"/>
          <w:sz w:val="18"/>
          <w:szCs w:val="18"/>
          <w:lang w:eastAsia="es-AR"/>
        </w:rPr>
        <w:lastRenderedPageBreak/>
        <w:drawing>
          <wp:inline distT="0" distB="0" distL="0" distR="0" wp14:anchorId="68D2A646" wp14:editId="28048631">
            <wp:extent cx="2476500" cy="3147060"/>
            <wp:effectExtent l="0" t="0" r="0" b="0"/>
            <wp:docPr id="2" name="Imagen 2" descr="https://www.biografiasyvidas.com/biografia/a/fotos/arlt_roberto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ografiasyvidas.com/biografia/a/fotos/arlt_roberto_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0" cy="3147060"/>
                    </a:xfrm>
                    <a:prstGeom prst="rect">
                      <a:avLst/>
                    </a:prstGeom>
                    <a:noFill/>
                    <a:ln>
                      <a:noFill/>
                    </a:ln>
                  </pic:spPr>
                </pic:pic>
              </a:graphicData>
            </a:graphic>
          </wp:inline>
        </w:drawing>
      </w:r>
      <w:r w:rsidRPr="00164FFC">
        <w:rPr>
          <w:rFonts w:ascii="Verdana" w:eastAsia="Times New Roman" w:hAnsi="Verdana" w:cs="Times New Roman"/>
          <w:color w:val="333333"/>
          <w:sz w:val="18"/>
          <w:szCs w:val="18"/>
          <w:lang w:eastAsia="es-AR"/>
        </w:rPr>
        <w:br/>
        <w:t>Roberto Arlt</w:t>
      </w:r>
    </w:p>
    <w:p w:rsidR="00164FFC" w:rsidRPr="00164FFC" w:rsidRDefault="00164FFC" w:rsidP="00164FFC">
      <w:pPr>
        <w:shd w:val="clear" w:color="auto" w:fill="FFFFFF"/>
        <w:spacing w:after="0" w:line="315" w:lineRule="atLeast"/>
        <w:jc w:val="both"/>
        <w:textAlignment w:val="baseline"/>
        <w:rPr>
          <w:rFonts w:ascii="Verdana" w:eastAsia="Times New Roman" w:hAnsi="Verdana" w:cs="Times New Roman"/>
          <w:color w:val="333333"/>
          <w:sz w:val="23"/>
          <w:szCs w:val="23"/>
          <w:lang w:eastAsia="es-AR"/>
        </w:rPr>
      </w:pPr>
      <w:r w:rsidRPr="00164FFC">
        <w:rPr>
          <w:rFonts w:ascii="Verdana" w:eastAsia="Times New Roman" w:hAnsi="Verdana" w:cs="Times New Roman"/>
          <w:color w:val="333333"/>
          <w:sz w:val="23"/>
          <w:szCs w:val="23"/>
          <w:lang w:eastAsia="es-AR"/>
        </w:rPr>
        <w:t>Arlt protagonizó un intento de renovación del teatro argentino a través de </w:t>
      </w:r>
      <w:r w:rsidRPr="00164FFC">
        <w:rPr>
          <w:rFonts w:ascii="inherit" w:eastAsia="Times New Roman" w:hAnsi="inherit" w:cs="Times New Roman"/>
          <w:i/>
          <w:iCs/>
          <w:color w:val="333333"/>
          <w:sz w:val="23"/>
          <w:szCs w:val="23"/>
          <w:bdr w:val="none" w:sz="0" w:space="0" w:color="auto" w:frame="1"/>
          <w:lang w:eastAsia="es-AR"/>
        </w:rPr>
        <w:t>Trescientos millones</w:t>
      </w:r>
      <w:r w:rsidRPr="00164FFC">
        <w:rPr>
          <w:rFonts w:ascii="Verdana" w:eastAsia="Times New Roman" w:hAnsi="Verdana" w:cs="Times New Roman"/>
          <w:color w:val="333333"/>
          <w:sz w:val="23"/>
          <w:szCs w:val="23"/>
          <w:lang w:eastAsia="es-AR"/>
        </w:rPr>
        <w:t> (1932), a la que siguieron otras siete piezas dramáticas, </w:t>
      </w:r>
      <w:r w:rsidRPr="00164FFC">
        <w:rPr>
          <w:rFonts w:ascii="inherit" w:eastAsia="Times New Roman" w:hAnsi="inherit" w:cs="Times New Roman"/>
          <w:i/>
          <w:iCs/>
          <w:color w:val="333333"/>
          <w:sz w:val="23"/>
          <w:szCs w:val="23"/>
          <w:bdr w:val="none" w:sz="0" w:space="0" w:color="auto" w:frame="1"/>
          <w:lang w:eastAsia="es-AR"/>
        </w:rPr>
        <w:t>Piedra de fuego</w:t>
      </w:r>
      <w:r w:rsidRPr="00164FFC">
        <w:rPr>
          <w:rFonts w:ascii="Verdana" w:eastAsia="Times New Roman" w:hAnsi="Verdana" w:cs="Times New Roman"/>
          <w:color w:val="333333"/>
          <w:sz w:val="23"/>
          <w:szCs w:val="23"/>
          <w:lang w:eastAsia="es-AR"/>
        </w:rPr>
        <w:t> (1932), </w:t>
      </w:r>
      <w:r w:rsidRPr="00164FFC">
        <w:rPr>
          <w:rFonts w:ascii="inherit" w:eastAsia="Times New Roman" w:hAnsi="inherit" w:cs="Times New Roman"/>
          <w:i/>
          <w:iCs/>
          <w:color w:val="333333"/>
          <w:sz w:val="23"/>
          <w:szCs w:val="23"/>
          <w:bdr w:val="none" w:sz="0" w:space="0" w:color="auto" w:frame="1"/>
          <w:lang w:eastAsia="es-AR"/>
        </w:rPr>
        <w:t>Saverio el cruel</w:t>
      </w:r>
      <w:r w:rsidRPr="00164FFC">
        <w:rPr>
          <w:rFonts w:ascii="Verdana" w:eastAsia="Times New Roman" w:hAnsi="Verdana" w:cs="Times New Roman"/>
          <w:color w:val="333333"/>
          <w:sz w:val="23"/>
          <w:szCs w:val="23"/>
          <w:lang w:eastAsia="es-AR"/>
        </w:rPr>
        <w:t>, </w:t>
      </w:r>
      <w:r w:rsidRPr="00164FFC">
        <w:rPr>
          <w:rFonts w:ascii="inherit" w:eastAsia="Times New Roman" w:hAnsi="inherit" w:cs="Times New Roman"/>
          <w:i/>
          <w:iCs/>
          <w:color w:val="333333"/>
          <w:sz w:val="23"/>
          <w:szCs w:val="23"/>
          <w:bdr w:val="none" w:sz="0" w:space="0" w:color="auto" w:frame="1"/>
          <w:lang w:eastAsia="es-AR"/>
        </w:rPr>
        <w:t>El fabricante de fantasmas</w:t>
      </w:r>
      <w:r w:rsidRPr="00164FFC">
        <w:rPr>
          <w:rFonts w:ascii="Verdana" w:eastAsia="Times New Roman" w:hAnsi="Verdana" w:cs="Times New Roman"/>
          <w:color w:val="333333"/>
          <w:sz w:val="23"/>
          <w:szCs w:val="23"/>
          <w:lang w:eastAsia="es-AR"/>
        </w:rPr>
        <w:t> (1936), </w:t>
      </w:r>
      <w:r w:rsidRPr="00164FFC">
        <w:rPr>
          <w:rFonts w:ascii="inherit" w:eastAsia="Times New Roman" w:hAnsi="inherit" w:cs="Times New Roman"/>
          <w:i/>
          <w:iCs/>
          <w:color w:val="333333"/>
          <w:sz w:val="23"/>
          <w:szCs w:val="23"/>
          <w:bdr w:val="none" w:sz="0" w:space="0" w:color="auto" w:frame="1"/>
          <w:lang w:eastAsia="es-AR"/>
        </w:rPr>
        <w:t>La isla desierta</w:t>
      </w:r>
      <w:r w:rsidRPr="00164FFC">
        <w:rPr>
          <w:rFonts w:ascii="Verdana" w:eastAsia="Times New Roman" w:hAnsi="Verdana" w:cs="Times New Roman"/>
          <w:color w:val="333333"/>
          <w:sz w:val="23"/>
          <w:szCs w:val="23"/>
          <w:lang w:eastAsia="es-AR"/>
        </w:rPr>
        <w:t> (1937), </w:t>
      </w:r>
      <w:r w:rsidRPr="00164FFC">
        <w:rPr>
          <w:rFonts w:ascii="inherit" w:eastAsia="Times New Roman" w:hAnsi="inherit" w:cs="Times New Roman"/>
          <w:i/>
          <w:iCs/>
          <w:color w:val="333333"/>
          <w:sz w:val="23"/>
          <w:szCs w:val="23"/>
          <w:bdr w:val="none" w:sz="0" w:space="0" w:color="auto" w:frame="1"/>
          <w:lang w:eastAsia="es-AR"/>
        </w:rPr>
        <w:t>África</w:t>
      </w:r>
      <w:r w:rsidRPr="00164FFC">
        <w:rPr>
          <w:rFonts w:ascii="Verdana" w:eastAsia="Times New Roman" w:hAnsi="Verdana" w:cs="Times New Roman"/>
          <w:color w:val="333333"/>
          <w:sz w:val="23"/>
          <w:szCs w:val="23"/>
          <w:lang w:eastAsia="es-AR"/>
        </w:rPr>
        <w:t> (1938), </w:t>
      </w:r>
      <w:r w:rsidRPr="00164FFC">
        <w:rPr>
          <w:rFonts w:ascii="inherit" w:eastAsia="Times New Roman" w:hAnsi="inherit" w:cs="Times New Roman"/>
          <w:i/>
          <w:iCs/>
          <w:color w:val="333333"/>
          <w:sz w:val="23"/>
          <w:szCs w:val="23"/>
          <w:bdr w:val="none" w:sz="0" w:space="0" w:color="auto" w:frame="1"/>
          <w:lang w:eastAsia="es-AR"/>
        </w:rPr>
        <w:t>La fiesta del hierro</w:t>
      </w:r>
      <w:r w:rsidRPr="00164FFC">
        <w:rPr>
          <w:rFonts w:ascii="Verdana" w:eastAsia="Times New Roman" w:hAnsi="Verdana" w:cs="Times New Roman"/>
          <w:color w:val="333333"/>
          <w:sz w:val="23"/>
          <w:szCs w:val="23"/>
          <w:lang w:eastAsia="es-AR"/>
        </w:rPr>
        <w:t> (1940) y </w:t>
      </w:r>
      <w:r w:rsidRPr="00164FFC">
        <w:rPr>
          <w:rFonts w:ascii="inherit" w:eastAsia="Times New Roman" w:hAnsi="inherit" w:cs="Times New Roman"/>
          <w:i/>
          <w:iCs/>
          <w:color w:val="333333"/>
          <w:sz w:val="23"/>
          <w:szCs w:val="23"/>
          <w:bdr w:val="none" w:sz="0" w:space="0" w:color="auto" w:frame="1"/>
          <w:lang w:eastAsia="es-AR"/>
        </w:rPr>
        <w:t>El desierto entra a la ciudad</w:t>
      </w:r>
      <w:r w:rsidRPr="00164FFC">
        <w:rPr>
          <w:rFonts w:ascii="Verdana" w:eastAsia="Times New Roman" w:hAnsi="Verdana" w:cs="Times New Roman"/>
          <w:color w:val="333333"/>
          <w:sz w:val="23"/>
          <w:szCs w:val="23"/>
          <w:lang w:eastAsia="es-AR"/>
        </w:rPr>
        <w:t> (1941), presentadas casi todas en el Teatro del Pueblo que dirigía </w:t>
      </w:r>
      <w:hyperlink r:id="rId18" w:history="1">
        <w:r w:rsidRPr="00164FFC">
          <w:rPr>
            <w:rFonts w:ascii="inherit" w:eastAsia="Times New Roman" w:hAnsi="inherit" w:cs="Times New Roman"/>
            <w:color w:val="258CB0"/>
            <w:sz w:val="23"/>
            <w:szCs w:val="23"/>
            <w:u w:val="single"/>
            <w:bdr w:val="none" w:sz="0" w:space="0" w:color="auto" w:frame="1"/>
            <w:lang w:eastAsia="es-AR"/>
          </w:rPr>
          <w:t>Leónidas Barletta</w:t>
        </w:r>
      </w:hyperlink>
      <w:r w:rsidRPr="00164FFC">
        <w:rPr>
          <w:rFonts w:ascii="Verdana" w:eastAsia="Times New Roman" w:hAnsi="Verdana" w:cs="Times New Roman"/>
          <w:color w:val="333333"/>
          <w:sz w:val="23"/>
          <w:szCs w:val="23"/>
          <w:lang w:eastAsia="es-AR"/>
        </w:rPr>
        <w:t>.</w:t>
      </w:r>
    </w:p>
    <w:p w:rsidR="00164FFC" w:rsidRPr="00164FFC" w:rsidRDefault="00164FFC" w:rsidP="00164FFC">
      <w:pPr>
        <w:shd w:val="clear" w:color="auto" w:fill="FFFFFF"/>
        <w:spacing w:before="225" w:after="225" w:line="315" w:lineRule="atLeast"/>
        <w:jc w:val="both"/>
        <w:textAlignment w:val="baseline"/>
        <w:rPr>
          <w:rFonts w:ascii="Verdana" w:eastAsia="Times New Roman" w:hAnsi="Verdana" w:cs="Times New Roman"/>
          <w:color w:val="333333"/>
          <w:sz w:val="23"/>
          <w:szCs w:val="23"/>
          <w:lang w:eastAsia="es-AR"/>
        </w:rPr>
      </w:pPr>
      <w:r w:rsidRPr="00164FFC">
        <w:rPr>
          <w:rFonts w:ascii="Verdana" w:eastAsia="Times New Roman" w:hAnsi="Verdana" w:cs="Times New Roman"/>
          <w:color w:val="333333"/>
          <w:sz w:val="23"/>
          <w:szCs w:val="23"/>
          <w:lang w:eastAsia="es-AR"/>
        </w:rPr>
        <w:t>Aunque conoció el éxito y fue leído masivamente, los sectores académicos criticaban sus incorrecciones sintácticas. A finales de los años cincuenta su obra comenzó a ser reivindicada como uno de los mayores logros de la literatura argentina. El estilo arltliano se caracteriza por frases cortadas o desestructuradas y por la incorporación de jergas y barbarismos. Su obra refleja la frustración de las clases populares urbanas durante la crisis que culminó en 1930: sus personajes son a menudo marginados que atraviesan situaciones límite; el mundo cotidiano de la gran ciudad aparece vinculado con un universo enrarecido, sórdido y hasta fantástico.</w:t>
      </w:r>
    </w:p>
    <w:p w:rsidR="00164FFC" w:rsidRPr="00164FFC" w:rsidRDefault="00164FFC" w:rsidP="00164FFC">
      <w:pPr>
        <w:shd w:val="clear" w:color="auto" w:fill="FFFFFF"/>
        <w:spacing w:after="0" w:line="315" w:lineRule="atLeast"/>
        <w:jc w:val="both"/>
        <w:textAlignment w:val="baseline"/>
        <w:rPr>
          <w:rFonts w:ascii="Verdana" w:eastAsia="Times New Roman" w:hAnsi="Verdana" w:cs="Times New Roman"/>
          <w:color w:val="333333"/>
          <w:sz w:val="23"/>
          <w:szCs w:val="23"/>
          <w:lang w:eastAsia="es-AR"/>
        </w:rPr>
      </w:pPr>
      <w:r w:rsidRPr="00164FFC">
        <w:rPr>
          <w:rFonts w:ascii="inherit" w:eastAsia="Times New Roman" w:hAnsi="inherit" w:cs="Times New Roman"/>
          <w:b/>
          <w:bCs/>
          <w:color w:val="333333"/>
          <w:sz w:val="23"/>
          <w:szCs w:val="23"/>
          <w:bdr w:val="none" w:sz="0" w:space="0" w:color="auto" w:frame="1"/>
          <w:lang w:eastAsia="es-AR"/>
        </w:rPr>
        <w:t>La obra narrativa de Roberto Arlt</w:t>
      </w:r>
    </w:p>
    <w:p w:rsidR="00164FFC" w:rsidRPr="00164FFC" w:rsidRDefault="00164FFC" w:rsidP="00164FFC">
      <w:pPr>
        <w:shd w:val="clear" w:color="auto" w:fill="FFFFFF"/>
        <w:spacing w:after="0" w:line="315" w:lineRule="atLeast"/>
        <w:jc w:val="both"/>
        <w:textAlignment w:val="baseline"/>
        <w:rPr>
          <w:rFonts w:ascii="Verdana" w:eastAsia="Times New Roman" w:hAnsi="Verdana" w:cs="Times New Roman"/>
          <w:color w:val="333333"/>
          <w:sz w:val="23"/>
          <w:szCs w:val="23"/>
          <w:lang w:eastAsia="es-AR"/>
        </w:rPr>
      </w:pPr>
      <w:r w:rsidRPr="00164FFC">
        <w:rPr>
          <w:rFonts w:ascii="Verdana" w:eastAsia="Times New Roman" w:hAnsi="Verdana" w:cs="Times New Roman"/>
          <w:color w:val="333333"/>
          <w:sz w:val="23"/>
          <w:szCs w:val="23"/>
          <w:lang w:eastAsia="es-AR"/>
        </w:rPr>
        <w:t xml:space="preserve">A Arlt nunca le interesó mantenerse dentro del "buen gusto", ni se privó de utilizar ninguna herramienta al alcance de su escritura que fuera eficaz para retratar la realidad de un modo descarnado; por ello algunos de sus libros causaron revuelo y escándalo. La "desprolijidad" de su escritura, los "errores ortográficos" que se le imputaban, quedan reducidos a meros detalles anecdóticos a la hora de evaluar una obra que ocupa un lugar esencial dentro de la literatura argentina del siglo XX, justamente por la fuerza de un estilo y de unos argumentos ajenos a toda voluntad estetizante, característicos de otras corrientes dominantes en la literatura </w:t>
      </w:r>
      <w:r w:rsidRPr="00164FFC">
        <w:rPr>
          <w:rFonts w:ascii="Verdana" w:eastAsia="Times New Roman" w:hAnsi="Verdana" w:cs="Times New Roman"/>
          <w:color w:val="333333"/>
          <w:sz w:val="23"/>
          <w:szCs w:val="23"/>
          <w:lang w:eastAsia="es-AR"/>
        </w:rPr>
        <w:lastRenderedPageBreak/>
        <w:t>nacional. En el prólogo a </w:t>
      </w:r>
      <w:r w:rsidRPr="00164FFC">
        <w:rPr>
          <w:rFonts w:ascii="inherit" w:eastAsia="Times New Roman" w:hAnsi="inherit" w:cs="Times New Roman"/>
          <w:i/>
          <w:iCs/>
          <w:color w:val="333333"/>
          <w:sz w:val="23"/>
          <w:szCs w:val="23"/>
          <w:bdr w:val="none" w:sz="0" w:space="0" w:color="auto" w:frame="1"/>
          <w:lang w:eastAsia="es-AR"/>
        </w:rPr>
        <w:t>Los lanzallamas</w:t>
      </w:r>
      <w:r w:rsidRPr="00164FFC">
        <w:rPr>
          <w:rFonts w:ascii="Verdana" w:eastAsia="Times New Roman" w:hAnsi="Verdana" w:cs="Times New Roman"/>
          <w:color w:val="333333"/>
          <w:sz w:val="23"/>
          <w:szCs w:val="23"/>
          <w:lang w:eastAsia="es-AR"/>
        </w:rPr>
        <w:t> (que suele ser considerado como una manifestación esencial y definitiva de sus ideas en torno a la labor literaria), Roberto Arlt defiende su papel de creador frente al </w:t>
      </w:r>
      <w:r w:rsidRPr="00164FFC">
        <w:rPr>
          <w:rFonts w:ascii="inherit" w:eastAsia="Times New Roman" w:hAnsi="inherit" w:cs="Times New Roman"/>
          <w:i/>
          <w:iCs/>
          <w:color w:val="333333"/>
          <w:sz w:val="23"/>
          <w:szCs w:val="23"/>
          <w:bdr w:val="none" w:sz="0" w:space="0" w:color="auto" w:frame="1"/>
          <w:lang w:eastAsia="es-AR"/>
        </w:rPr>
        <w:t>establishment</w:t>
      </w:r>
      <w:r w:rsidRPr="00164FFC">
        <w:rPr>
          <w:rFonts w:ascii="Verdana" w:eastAsia="Times New Roman" w:hAnsi="Verdana" w:cs="Times New Roman"/>
          <w:color w:val="333333"/>
          <w:sz w:val="23"/>
          <w:szCs w:val="23"/>
          <w:lang w:eastAsia="es-AR"/>
        </w:rPr>
        <w:t>, al tiempo que critica con dureza el sistema de reconocimiento y promoción cultural de la época.</w:t>
      </w:r>
    </w:p>
    <w:p w:rsidR="00164FFC" w:rsidRPr="00164FFC" w:rsidRDefault="00164FFC" w:rsidP="00164FFC">
      <w:pPr>
        <w:shd w:val="clear" w:color="auto" w:fill="FFFFFF"/>
        <w:spacing w:after="0" w:line="315" w:lineRule="atLeast"/>
        <w:jc w:val="both"/>
        <w:textAlignment w:val="baseline"/>
        <w:rPr>
          <w:rFonts w:ascii="Verdana" w:eastAsia="Times New Roman" w:hAnsi="Verdana" w:cs="Times New Roman"/>
          <w:color w:val="333333"/>
          <w:sz w:val="23"/>
          <w:szCs w:val="23"/>
          <w:lang w:eastAsia="es-AR"/>
        </w:rPr>
      </w:pPr>
      <w:r w:rsidRPr="00164FFC">
        <w:rPr>
          <w:rFonts w:ascii="Verdana" w:eastAsia="Times New Roman" w:hAnsi="Verdana" w:cs="Times New Roman"/>
          <w:color w:val="333333"/>
          <w:sz w:val="23"/>
          <w:szCs w:val="23"/>
          <w:lang w:eastAsia="es-AR"/>
        </w:rPr>
        <w:t>La obra de Arlt ha sido vista como un espacio de confluencia de los discursos más significativos de su tiempo: desde las utopías socialistas y anarquistas de las primeras décadas del siglo XX a la subsiguiente irrupción de los proyectos totalitarios (especialmente, </w:t>
      </w:r>
      <w:hyperlink r:id="rId19" w:history="1">
        <w:r w:rsidRPr="00164FFC">
          <w:rPr>
            <w:rFonts w:ascii="inherit" w:eastAsia="Times New Roman" w:hAnsi="inherit" w:cs="Times New Roman"/>
            <w:color w:val="258CB0"/>
            <w:sz w:val="23"/>
            <w:szCs w:val="23"/>
            <w:u w:val="single"/>
            <w:bdr w:val="none" w:sz="0" w:space="0" w:color="auto" w:frame="1"/>
            <w:lang w:eastAsia="es-AR"/>
          </w:rPr>
          <w:t>el nazismo</w:t>
        </w:r>
      </w:hyperlink>
      <w:r w:rsidRPr="00164FFC">
        <w:rPr>
          <w:rFonts w:ascii="Verdana" w:eastAsia="Times New Roman" w:hAnsi="Verdana" w:cs="Times New Roman"/>
          <w:color w:val="333333"/>
          <w:sz w:val="23"/>
          <w:szCs w:val="23"/>
          <w:lang w:eastAsia="es-AR"/>
        </w:rPr>
        <w:t> y el fascismo), así como un amplio repertorio de saberes vinculados a las ciencias ocultas. En su novela </w:t>
      </w:r>
      <w:r w:rsidRPr="00164FFC">
        <w:rPr>
          <w:rFonts w:ascii="inherit" w:eastAsia="Times New Roman" w:hAnsi="inherit" w:cs="Times New Roman"/>
          <w:i/>
          <w:iCs/>
          <w:color w:val="333333"/>
          <w:sz w:val="23"/>
          <w:szCs w:val="23"/>
          <w:bdr w:val="none" w:sz="0" w:space="0" w:color="auto" w:frame="1"/>
          <w:lang w:eastAsia="es-AR"/>
        </w:rPr>
        <w:t>Los siete locos</w:t>
      </w:r>
      <w:r w:rsidRPr="00164FFC">
        <w:rPr>
          <w:rFonts w:ascii="Verdana" w:eastAsia="Times New Roman" w:hAnsi="Verdana" w:cs="Times New Roman"/>
          <w:color w:val="333333"/>
          <w:sz w:val="23"/>
          <w:szCs w:val="23"/>
          <w:lang w:eastAsia="es-AR"/>
        </w:rPr>
        <w:t>, este último aspecto se evidencia con mayor contundencia, a través de los sueños y las fantasías que encarnan en sus personajes y que se vinculan con toda una iconografía ocultista.</w:t>
      </w:r>
    </w:p>
    <w:p w:rsidR="00164FFC" w:rsidRPr="00164FFC" w:rsidRDefault="00164FFC" w:rsidP="00164FFC">
      <w:pPr>
        <w:shd w:val="clear" w:color="auto" w:fill="FFFFFF"/>
        <w:spacing w:after="0" w:line="315" w:lineRule="atLeast"/>
        <w:jc w:val="both"/>
        <w:textAlignment w:val="baseline"/>
        <w:rPr>
          <w:rFonts w:ascii="Verdana" w:eastAsia="Times New Roman" w:hAnsi="Verdana" w:cs="Times New Roman"/>
          <w:color w:val="333333"/>
          <w:sz w:val="23"/>
          <w:szCs w:val="23"/>
          <w:lang w:eastAsia="es-AR"/>
        </w:rPr>
      </w:pPr>
      <w:r w:rsidRPr="00164FFC">
        <w:rPr>
          <w:rFonts w:ascii="Verdana" w:eastAsia="Times New Roman" w:hAnsi="Verdana" w:cs="Times New Roman"/>
          <w:color w:val="333333"/>
          <w:sz w:val="23"/>
          <w:szCs w:val="23"/>
          <w:lang w:eastAsia="es-AR"/>
        </w:rPr>
        <w:t>En la casi totalidad de sus obras, el autor presenta unos personajes (las más de las veces desclasados, marginales, humillados) que se enfrentan, en notoria situación de desventaja, con las perversas leyes de la sociedad burguesa. El robo, la traición o la decepción constituyen las preocupaciones temáticas en torno a las cuales gira el destino de los personajes de Arlt. Arlt retrató con exasperado realismo a la pequeña burguesía porteña, a emigrantes sin raíces y seres que bordeaban la marginación. Su primera novela, </w:t>
      </w:r>
      <w:r w:rsidRPr="00164FFC">
        <w:rPr>
          <w:rFonts w:ascii="inherit" w:eastAsia="Times New Roman" w:hAnsi="inherit" w:cs="Times New Roman"/>
          <w:i/>
          <w:iCs/>
          <w:color w:val="333333"/>
          <w:sz w:val="23"/>
          <w:szCs w:val="23"/>
          <w:bdr w:val="none" w:sz="0" w:space="0" w:color="auto" w:frame="1"/>
          <w:lang w:eastAsia="es-AR"/>
        </w:rPr>
        <w:t>El juguete rabioso</w:t>
      </w:r>
      <w:r w:rsidRPr="00164FFC">
        <w:rPr>
          <w:rFonts w:ascii="Verdana" w:eastAsia="Times New Roman" w:hAnsi="Verdana" w:cs="Times New Roman"/>
          <w:color w:val="333333"/>
          <w:sz w:val="23"/>
          <w:szCs w:val="23"/>
          <w:lang w:eastAsia="es-AR"/>
        </w:rPr>
        <w:t> (1926), con abundantes elementos de inspiración autobiográfica, relata la difícil iniciación en la vida de Silvio Astier, un adolescente soñador de origen humilde cuyos fracasos le impulsan a una afirmación por la rebeldía y la delincuencia.</w:t>
      </w:r>
    </w:p>
    <w:p w:rsidR="00164FFC" w:rsidRPr="00164FFC" w:rsidRDefault="00164FFC" w:rsidP="00164FFC">
      <w:pPr>
        <w:shd w:val="clear" w:color="auto" w:fill="FFFFFF"/>
        <w:spacing w:after="0" w:line="315" w:lineRule="atLeast"/>
        <w:jc w:val="both"/>
        <w:textAlignment w:val="baseline"/>
        <w:rPr>
          <w:rFonts w:ascii="Verdana" w:eastAsia="Times New Roman" w:hAnsi="Verdana" w:cs="Times New Roman"/>
          <w:color w:val="333333"/>
          <w:sz w:val="23"/>
          <w:szCs w:val="23"/>
          <w:lang w:eastAsia="es-AR"/>
        </w:rPr>
      </w:pPr>
      <w:r w:rsidRPr="00164FFC">
        <w:rPr>
          <w:rFonts w:ascii="Verdana" w:eastAsia="Times New Roman" w:hAnsi="Verdana" w:cs="Times New Roman"/>
          <w:color w:val="333333"/>
          <w:sz w:val="23"/>
          <w:szCs w:val="23"/>
          <w:lang w:eastAsia="es-AR"/>
        </w:rPr>
        <w:t>A esta obra siguió el díptico narrativo formado por </w:t>
      </w:r>
      <w:r w:rsidRPr="00164FFC">
        <w:rPr>
          <w:rFonts w:ascii="inherit" w:eastAsia="Times New Roman" w:hAnsi="inherit" w:cs="Times New Roman"/>
          <w:i/>
          <w:iCs/>
          <w:color w:val="333333"/>
          <w:sz w:val="23"/>
          <w:szCs w:val="23"/>
          <w:bdr w:val="none" w:sz="0" w:space="0" w:color="auto" w:frame="1"/>
          <w:lang w:eastAsia="es-AR"/>
        </w:rPr>
        <w:t>Los siete locos</w:t>
      </w:r>
      <w:r w:rsidRPr="00164FFC">
        <w:rPr>
          <w:rFonts w:ascii="Verdana" w:eastAsia="Times New Roman" w:hAnsi="Verdana" w:cs="Times New Roman"/>
          <w:color w:val="333333"/>
          <w:sz w:val="23"/>
          <w:szCs w:val="23"/>
          <w:lang w:eastAsia="es-AR"/>
        </w:rPr>
        <w:t> (1929) y </w:t>
      </w:r>
      <w:r w:rsidRPr="00164FFC">
        <w:rPr>
          <w:rFonts w:ascii="inherit" w:eastAsia="Times New Roman" w:hAnsi="inherit" w:cs="Times New Roman"/>
          <w:i/>
          <w:iCs/>
          <w:color w:val="333333"/>
          <w:sz w:val="23"/>
          <w:szCs w:val="23"/>
          <w:bdr w:val="none" w:sz="0" w:space="0" w:color="auto" w:frame="1"/>
          <w:lang w:eastAsia="es-AR"/>
        </w:rPr>
        <w:t>Los lanzallamas</w:t>
      </w:r>
      <w:r w:rsidRPr="00164FFC">
        <w:rPr>
          <w:rFonts w:ascii="Verdana" w:eastAsia="Times New Roman" w:hAnsi="Verdana" w:cs="Times New Roman"/>
          <w:color w:val="333333"/>
          <w:sz w:val="23"/>
          <w:szCs w:val="23"/>
          <w:lang w:eastAsia="es-AR"/>
        </w:rPr>
        <w:t> (1931). Si en su primera novela se daba todavía algo parecido a una estructura y la escritura se sometía a ciertas convenciones literarias, en estas dos nuevas novelas el autor actúa con total libertad (en ocasiones, por ejemplo, no se sabe quién narra) y logra dar el adecuado tono de pesadilla que conviene a su asunto. Un antihéroe, Erdosain, acusado de desfalco y abandonado por su esposa, se asocia con el Astrólogo, insólito personaje que controla el inframundo social y que urde una conspiración para terminar con la sociedad capitalista y salvar a la humanidad. El reto a la sociedad fracasa y, atrapados en la falacia de una revolución irrealizable, los personajes quedan perdidos en su soledad y mueren o desaparecen.</w:t>
      </w:r>
    </w:p>
    <w:p w:rsidR="00164FFC" w:rsidRPr="00164FFC" w:rsidRDefault="00164FFC" w:rsidP="00164FFC">
      <w:pPr>
        <w:shd w:val="clear" w:color="auto" w:fill="FFFFFF"/>
        <w:spacing w:after="0" w:line="315" w:lineRule="atLeast"/>
        <w:jc w:val="both"/>
        <w:textAlignment w:val="baseline"/>
        <w:rPr>
          <w:rFonts w:ascii="Verdana" w:eastAsia="Times New Roman" w:hAnsi="Verdana" w:cs="Times New Roman"/>
          <w:color w:val="333333"/>
          <w:sz w:val="23"/>
          <w:szCs w:val="23"/>
          <w:lang w:eastAsia="es-AR"/>
        </w:rPr>
      </w:pPr>
      <w:r w:rsidRPr="00164FFC">
        <w:rPr>
          <w:rFonts w:ascii="inherit" w:eastAsia="Times New Roman" w:hAnsi="inherit" w:cs="Times New Roman"/>
          <w:b/>
          <w:bCs/>
          <w:color w:val="333333"/>
          <w:sz w:val="23"/>
          <w:szCs w:val="23"/>
          <w:bdr w:val="none" w:sz="0" w:space="0" w:color="auto" w:frame="1"/>
          <w:lang w:eastAsia="es-AR"/>
        </w:rPr>
        <w:t>El teatro</w:t>
      </w:r>
    </w:p>
    <w:p w:rsidR="00164FFC" w:rsidRPr="00164FFC" w:rsidRDefault="00164FFC" w:rsidP="00164FFC">
      <w:pPr>
        <w:shd w:val="clear" w:color="auto" w:fill="FFFFFF"/>
        <w:spacing w:after="0" w:line="315" w:lineRule="atLeast"/>
        <w:jc w:val="both"/>
        <w:textAlignment w:val="baseline"/>
        <w:rPr>
          <w:rFonts w:ascii="Verdana" w:eastAsia="Times New Roman" w:hAnsi="Verdana" w:cs="Times New Roman"/>
          <w:color w:val="333333"/>
          <w:sz w:val="23"/>
          <w:szCs w:val="23"/>
          <w:lang w:eastAsia="es-AR"/>
        </w:rPr>
      </w:pPr>
      <w:r w:rsidRPr="00164FFC">
        <w:rPr>
          <w:rFonts w:ascii="Verdana" w:eastAsia="Times New Roman" w:hAnsi="Verdana" w:cs="Times New Roman"/>
          <w:color w:val="333333"/>
          <w:sz w:val="23"/>
          <w:szCs w:val="23"/>
          <w:lang w:eastAsia="es-AR"/>
        </w:rPr>
        <w:t>Arlt renovó con originalidad el teatro en su país. Se inició en la escena en 1932 con </w:t>
      </w:r>
      <w:r w:rsidRPr="00164FFC">
        <w:rPr>
          <w:rFonts w:ascii="inherit" w:eastAsia="Times New Roman" w:hAnsi="inherit" w:cs="Times New Roman"/>
          <w:i/>
          <w:iCs/>
          <w:color w:val="333333"/>
          <w:sz w:val="23"/>
          <w:szCs w:val="23"/>
          <w:bdr w:val="none" w:sz="0" w:space="0" w:color="auto" w:frame="1"/>
          <w:lang w:eastAsia="es-AR"/>
        </w:rPr>
        <w:t>Trescientos millones</w:t>
      </w:r>
      <w:r w:rsidRPr="00164FFC">
        <w:rPr>
          <w:rFonts w:ascii="Verdana" w:eastAsia="Times New Roman" w:hAnsi="Verdana" w:cs="Times New Roman"/>
          <w:color w:val="333333"/>
          <w:sz w:val="23"/>
          <w:szCs w:val="23"/>
          <w:lang w:eastAsia="es-AR"/>
        </w:rPr>
        <w:t>, "obra en un prólogo y tres actos", a la que le seguirían otras siete piezas dramáticas. </w:t>
      </w:r>
      <w:r w:rsidRPr="00164FFC">
        <w:rPr>
          <w:rFonts w:ascii="inherit" w:eastAsia="Times New Roman" w:hAnsi="inherit" w:cs="Times New Roman"/>
          <w:i/>
          <w:iCs/>
          <w:color w:val="333333"/>
          <w:sz w:val="23"/>
          <w:szCs w:val="23"/>
          <w:bdr w:val="none" w:sz="0" w:space="0" w:color="auto" w:frame="1"/>
          <w:lang w:eastAsia="es-AR"/>
        </w:rPr>
        <w:t>Trescientos millones</w:t>
      </w:r>
      <w:r w:rsidRPr="00164FFC">
        <w:rPr>
          <w:rFonts w:ascii="Verdana" w:eastAsia="Times New Roman" w:hAnsi="Verdana" w:cs="Times New Roman"/>
          <w:color w:val="333333"/>
          <w:sz w:val="23"/>
          <w:szCs w:val="23"/>
          <w:lang w:eastAsia="es-AR"/>
        </w:rPr>
        <w:t xml:space="preserve"> trata de una criada, seducida por el hijo de la casa, cuya triste existencia es sólo soportable gracias a los personajes del folletín y de cuentos de hadas que pueblan su mente. La mezcla de imaginación y realidad se percibe también </w:t>
      </w:r>
      <w:r w:rsidRPr="00164FFC">
        <w:rPr>
          <w:rFonts w:ascii="Verdana" w:eastAsia="Times New Roman" w:hAnsi="Verdana" w:cs="Times New Roman"/>
          <w:color w:val="333333"/>
          <w:sz w:val="23"/>
          <w:szCs w:val="23"/>
          <w:lang w:eastAsia="es-AR"/>
        </w:rPr>
        <w:lastRenderedPageBreak/>
        <w:t>en </w:t>
      </w:r>
      <w:r w:rsidRPr="00164FFC">
        <w:rPr>
          <w:rFonts w:ascii="inherit" w:eastAsia="Times New Roman" w:hAnsi="inherit" w:cs="Times New Roman"/>
          <w:i/>
          <w:iCs/>
          <w:color w:val="333333"/>
          <w:sz w:val="23"/>
          <w:szCs w:val="23"/>
          <w:bdr w:val="none" w:sz="0" w:space="0" w:color="auto" w:frame="1"/>
          <w:lang w:eastAsia="es-AR"/>
        </w:rPr>
        <w:t>El fabricante de fantasmas</w:t>
      </w:r>
      <w:r w:rsidRPr="00164FFC">
        <w:rPr>
          <w:rFonts w:ascii="Verdana" w:eastAsia="Times New Roman" w:hAnsi="Verdana" w:cs="Times New Roman"/>
          <w:color w:val="333333"/>
          <w:sz w:val="23"/>
          <w:szCs w:val="23"/>
          <w:lang w:eastAsia="es-AR"/>
        </w:rPr>
        <w:t> (1936), sobre un dramaturgo que asesina a su esposa y reproduce el crimen en sus obras hasta ejecutar al fin la sentencia en sí mismo. En </w:t>
      </w:r>
      <w:r w:rsidRPr="00164FFC">
        <w:rPr>
          <w:rFonts w:ascii="inherit" w:eastAsia="Times New Roman" w:hAnsi="inherit" w:cs="Times New Roman"/>
          <w:i/>
          <w:iCs/>
          <w:color w:val="333333"/>
          <w:sz w:val="23"/>
          <w:szCs w:val="23"/>
          <w:bdr w:val="none" w:sz="0" w:space="0" w:color="auto" w:frame="1"/>
          <w:lang w:eastAsia="es-AR"/>
        </w:rPr>
        <w:t>Saverio el Cruel</w:t>
      </w:r>
      <w:r w:rsidRPr="00164FFC">
        <w:rPr>
          <w:rFonts w:ascii="Verdana" w:eastAsia="Times New Roman" w:hAnsi="Verdana" w:cs="Times New Roman"/>
          <w:color w:val="333333"/>
          <w:sz w:val="23"/>
          <w:szCs w:val="23"/>
          <w:lang w:eastAsia="es-AR"/>
        </w:rPr>
        <w:t> (1936), la fantasía degenera en locura y muerte porque los personajes no logran hacer coincidir sus respectivas ensoñaciones.</w:t>
      </w:r>
    </w:p>
    <w:p w:rsidR="00164FFC" w:rsidRPr="00164FFC" w:rsidRDefault="00164FFC" w:rsidP="00164FFC">
      <w:pPr>
        <w:shd w:val="clear" w:color="auto" w:fill="FFFFFF"/>
        <w:spacing w:before="225" w:after="225" w:line="315" w:lineRule="atLeast"/>
        <w:jc w:val="both"/>
        <w:textAlignment w:val="baseline"/>
        <w:rPr>
          <w:rFonts w:ascii="Verdana" w:eastAsia="Times New Roman" w:hAnsi="Verdana" w:cs="Times New Roman"/>
          <w:color w:val="333333"/>
          <w:sz w:val="23"/>
          <w:szCs w:val="23"/>
          <w:lang w:eastAsia="es-AR"/>
        </w:rPr>
      </w:pPr>
      <w:r w:rsidRPr="00164FFC">
        <w:rPr>
          <w:rFonts w:ascii="Verdana" w:eastAsia="Times New Roman" w:hAnsi="Verdana" w:cs="Times New Roman"/>
          <w:color w:val="333333"/>
          <w:sz w:val="23"/>
          <w:szCs w:val="23"/>
          <w:lang w:eastAsia="es-AR"/>
        </w:rPr>
        <w:t>El conjunto de la obra dramática de Arlt se caracteriza por su esencia fantástica y farsesca, aunque con desenlaces trágicos. Por otra parte, y al igual que en su narrativa, es siempre visible un trasfondo de crítica social. Sus personajes encarnan la proyección de deseos, vivencias, frustraciones, escrúpulos de conciencia o remordimientos, dentro de una estética que aproxima a las obras teatrales de Arlt a tendencias tales como el "teatro dentro del teatro", el "teatro del espejo" y el teatro grotesco.</w:t>
      </w:r>
    </w:p>
    <w:p w:rsidR="00164FFC" w:rsidRPr="00164FFC" w:rsidRDefault="00164FFC" w:rsidP="00164FFC">
      <w:pPr>
        <w:shd w:val="clear" w:color="auto" w:fill="FFFFFF"/>
        <w:spacing w:before="225" w:after="225" w:line="315" w:lineRule="atLeast"/>
        <w:jc w:val="both"/>
        <w:textAlignment w:val="baseline"/>
        <w:rPr>
          <w:rFonts w:ascii="Verdana" w:eastAsia="Times New Roman" w:hAnsi="Verdana" w:cs="Times New Roman"/>
          <w:color w:val="333333"/>
          <w:sz w:val="23"/>
          <w:szCs w:val="23"/>
          <w:lang w:eastAsia="es-AR"/>
        </w:rPr>
      </w:pPr>
      <w:r w:rsidRPr="00164FFC">
        <w:rPr>
          <w:rFonts w:ascii="Verdana" w:eastAsia="Times New Roman" w:hAnsi="Verdana" w:cs="Times New Roman"/>
          <w:color w:val="333333"/>
          <w:sz w:val="23"/>
          <w:szCs w:val="23"/>
          <w:lang w:eastAsia="es-AR"/>
        </w:rPr>
        <w:t>Si en su narrativa la angustia aparece como motivación recurrente, en el teatro de Arlt el equivalente sería el "soñar despierto". Pero estos sueños se enfrentan con la dura realidad y se desvanecen bruscamente. De ahí que uno de los soportes que más predomina en su propuesta teatral sea el del imprevisto, que irrumpe en mitad del sueño reinstalando violentamente al personaje en la realidad. Estas obras, escritas durante los diez últimos años de la vida de su autor, fueron estrenadas en algunos casos de manera póstuma y muy representadas durante las décadas siguientes.</w:t>
      </w:r>
    </w:p>
    <w:p w:rsidR="00EA2AD6" w:rsidRDefault="00EA2AD6"/>
    <w:sectPr w:rsidR="00EA2A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FC"/>
    <w:rsid w:val="00164FFC"/>
    <w:rsid w:val="00EA2A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2BA25-1FD7-4F94-B04B-6513805E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33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grafiasyvidas.com/biografia/g/guiraldes.htm" TargetMode="External"/><Relationship Id="rId13" Type="http://schemas.openxmlformats.org/officeDocument/2006/relationships/hyperlink" Target="https://www.biografiasyvidas.com/biografia/s/salgari.htm" TargetMode="External"/><Relationship Id="rId18" Type="http://schemas.openxmlformats.org/officeDocument/2006/relationships/hyperlink" Target="https://www.biografiasyvidas.com/biografia/b/barletta.ht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biografiasyvidas.com/biografia/k/kipling.htm"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www.biografiasyvidas.com/biografia/c/conrad.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ografiasyvidas.com/biografia/g/gorki.htm" TargetMode="External"/><Relationship Id="rId11" Type="http://schemas.openxmlformats.org/officeDocument/2006/relationships/hyperlink" Target="https://www.biografiasyvidas.com/biografia/t/tasso.htm" TargetMode="External"/><Relationship Id="rId5" Type="http://schemas.openxmlformats.org/officeDocument/2006/relationships/hyperlink" Target="https://www.biografiasyvidas.com/biografia/d/dostoievski.htm" TargetMode="External"/><Relationship Id="rId15" Type="http://schemas.openxmlformats.org/officeDocument/2006/relationships/hyperlink" Target="https://www.biografiasyvidas.com/biografia/s/stevenson.htm" TargetMode="External"/><Relationship Id="rId10" Type="http://schemas.openxmlformats.org/officeDocument/2006/relationships/hyperlink" Target="https://www.biografiasyvidas.com/monografia/dante/" TargetMode="External"/><Relationship Id="rId19" Type="http://schemas.openxmlformats.org/officeDocument/2006/relationships/hyperlink" Target="https://www.biografiasyvidas.com/monografia/hitler/nazismo.htm" TargetMode="External"/><Relationship Id="rId4" Type="http://schemas.openxmlformats.org/officeDocument/2006/relationships/hyperlink" Target="https://www.biografiasyvidas.com/biografia/n/nietzsche.htm" TargetMode="External"/><Relationship Id="rId9" Type="http://schemas.openxmlformats.org/officeDocument/2006/relationships/hyperlink" Target="https://www.biografiasyvidas.com/biografia/b/borges.htm" TargetMode="External"/><Relationship Id="rId14" Type="http://schemas.openxmlformats.org/officeDocument/2006/relationships/hyperlink" Target="https://www.biografiasyvidas.com/biografia/v/verne.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1644</Words>
  <Characters>9047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carrizo</dc:creator>
  <cp:keywords/>
  <dc:description/>
  <cp:lastModifiedBy>diego carrizo</cp:lastModifiedBy>
  <cp:revision>1</cp:revision>
  <dcterms:created xsi:type="dcterms:W3CDTF">2023-12-02T15:14:00Z</dcterms:created>
  <dcterms:modified xsi:type="dcterms:W3CDTF">2023-12-02T15:14:00Z</dcterms:modified>
</cp:coreProperties>
</file>