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5FF" w:rsidRPr="001215FF" w:rsidRDefault="001215FF" w:rsidP="001215FF">
      <w:pPr>
        <w:rPr>
          <w:b/>
          <w:bCs/>
        </w:rPr>
      </w:pPr>
      <w:r w:rsidRPr="001215FF">
        <w:rPr>
          <w:b/>
          <w:bCs/>
        </w:rPr>
        <w:t>Sor Juana Inés de la Cruz, poetisa y feminista de la primera hora</w:t>
      </w:r>
    </w:p>
    <w:p w:rsidR="001215FF" w:rsidRPr="001215FF" w:rsidRDefault="001215FF" w:rsidP="001215FF">
      <w:pPr>
        <w:rPr>
          <w:b/>
          <w:bCs/>
        </w:rPr>
      </w:pPr>
      <w:r w:rsidRPr="001215FF">
        <w:rPr>
          <w:b/>
          <w:bCs/>
        </w:rPr>
        <w:t>Escritora, erudita y pionera de la reivindicación de la mujer, se convirtió en una de las figuras más importantes de la literatura colonial del siglo XVII. En esta nota, la homenajeamos repasando parte de su vida y obra.</w:t>
      </w:r>
    </w:p>
    <w:p w:rsidR="001215FF" w:rsidRPr="001215FF" w:rsidRDefault="001215FF" w:rsidP="001215FF">
      <w:r w:rsidRPr="001215FF">
        <w:t>Juana Inés de Asbaje Ramírez de Santillana, más conocida como </w:t>
      </w:r>
      <w:r w:rsidRPr="001215FF">
        <w:rPr>
          <w:b/>
          <w:bCs/>
        </w:rPr>
        <w:t>Sor Juana Inés de la Cruz, fue una erudita, autodidacta y escritora que nació en el Virreinato de la Nueva España (México)</w:t>
      </w:r>
      <w:r w:rsidRPr="001215FF">
        <w:t>, un 12 de noviembre de 1648, cumpliéndose hoy 372 años de su nacimiento. Desde muy pequeña, demostró un enorme interés por el conocimiento en general y por las letras en particular. Lejos de querer cumplir con un mandato social que no coincidía con sus intereses personales, </w:t>
      </w:r>
      <w:r w:rsidRPr="001215FF">
        <w:rPr>
          <w:b/>
          <w:bCs/>
        </w:rPr>
        <w:t>Sor Juana luchó por conseguir -dentro de un contexto misógino y machista- la vida que deseaba con un discurso feminista, único en la época colonial</w:t>
      </w:r>
      <w:r w:rsidRPr="001215FF">
        <w:t>. </w:t>
      </w:r>
    </w:p>
    <w:p w:rsidR="001215FF" w:rsidRPr="001215FF" w:rsidRDefault="001215FF" w:rsidP="001215FF">
      <w:pPr>
        <w:rPr>
          <w:b/>
          <w:bCs/>
        </w:rPr>
      </w:pPr>
      <w:r w:rsidRPr="001215FF">
        <w:rPr>
          <w:b/>
          <w:bCs/>
        </w:rPr>
        <w:drawing>
          <wp:inline distT="0" distB="0" distL="0" distR="0">
            <wp:extent cx="3810000" cy="5372100"/>
            <wp:effectExtent l="0" t="0" r="0" b="0"/>
            <wp:docPr id="3" name="Imagen 3" descr="https://www.cultura.gob.ar/media/uploads/sor_juan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ltura.gob.ar/media/uploads/sor_juana_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5372100"/>
                    </a:xfrm>
                    <a:prstGeom prst="rect">
                      <a:avLst/>
                    </a:prstGeom>
                    <a:noFill/>
                    <a:ln>
                      <a:noFill/>
                    </a:ln>
                  </pic:spPr>
                </pic:pic>
              </a:graphicData>
            </a:graphic>
          </wp:inline>
        </w:drawing>
      </w:r>
      <w:r w:rsidRPr="001215FF">
        <w:rPr>
          <w:b/>
          <w:bCs/>
        </w:rPr>
        <w:br/>
        <w:t>Sor Juana Inés de la Cruz. Miguel de Cabrera, 1750. Foto Biblioteca Virtual Miguel de Cervantes.</w:t>
      </w:r>
    </w:p>
    <w:p w:rsidR="001215FF" w:rsidRPr="001215FF" w:rsidRDefault="001215FF" w:rsidP="001215FF">
      <w:r w:rsidRPr="001215FF">
        <w:t>A los tres años sabía leer y escribir. De niña se trasladó a la vivienda de sus tíos en la ciudad de México, donde pudo continuar estudiando. </w:t>
      </w:r>
      <w:r w:rsidRPr="001215FF">
        <w:rPr>
          <w:b/>
          <w:bCs/>
        </w:rPr>
        <w:t>Logró entrar a los 16 años a la corte del virrey Antonio Sebastián de Toledo, Marqués de Mancera, y la virreina, Leonor de Carreto, quien se convirtió en su principal mecenas</w:t>
      </w:r>
      <w:r w:rsidRPr="001215FF">
        <w:t>. En el siglo XVII los letrados dependían de un mecenas, es decir que no escribían de manera independiente, sino por encargo. </w:t>
      </w:r>
    </w:p>
    <w:p w:rsidR="001215FF" w:rsidRPr="001215FF" w:rsidRDefault="001215FF" w:rsidP="001215FF">
      <w:r w:rsidRPr="001215FF">
        <w:t>En Nueva España, la única manera de formar parte de la minoría docta era ingresando en alguna de las dos grandes instituciones educativas de la época: la Iglesia y la Universidad, o en la corte, donde existía un importante movimiento estético y cultural. </w:t>
      </w:r>
      <w:r w:rsidRPr="001215FF">
        <w:rPr>
          <w:b/>
          <w:bCs/>
        </w:rPr>
        <w:t>Por aquellos tiempos (y durante muchos años más), la cultura y la literatura eran masculinas, escribían hombres y leían hombres. Es por ello que resulta extraordinario que Sor Juana haya sido la escritora más importante de la época colonial. </w:t>
      </w:r>
    </w:p>
    <w:p w:rsidR="001215FF" w:rsidRPr="001215FF" w:rsidRDefault="001215FF" w:rsidP="001215FF">
      <w:r w:rsidRPr="001215FF">
        <w:lastRenderedPageBreak/>
        <w:t>Durante los años que permaneció en la corte escribió un gran número de poesías, en su mayoría amorosas y de homenaje. </w:t>
      </w:r>
      <w:r w:rsidRPr="001215FF">
        <w:rPr>
          <w:b/>
          <w:bCs/>
        </w:rPr>
        <w:t>En 1667 la poetisa, que no concebía la vida sin las letras, ingresó al convento</w:t>
      </w:r>
      <w:r w:rsidRPr="001215FF">
        <w:t> de las carmelitas descalzas de México, pero a los cuatro meses tuvo que abandonarlo por problemas de salud. Dos años más tarde, entró a un convento de la Orden de San Jerónimo, ya de manera definitiva. </w:t>
      </w:r>
      <w:r w:rsidRPr="001215FF">
        <w:rPr>
          <w:b/>
          <w:bCs/>
        </w:rPr>
        <w:t>En la colonia, la Universidad era solo para hombres, por lo que la Iglesia era la única posibilidad que tenía como mujer para continuar los estudios</w:t>
      </w:r>
      <w:r w:rsidRPr="001215FF">
        <w:t>. A pesar de que Sor Juana era monja de clausura, gozaba de ciertos beneficios gracias a su estrecha relación con los virreyes y a su ya famosa figura como letrada, por lo que le permitían recibir visitas. Así fue como su celda se convirtió en punto de reunión de poetas e intelectuales como Carlos de Sigüenza y Góngora, pariente del poeta español Luis de Góngora. </w:t>
      </w:r>
    </w:p>
    <w:p w:rsidR="001215FF" w:rsidRPr="001215FF" w:rsidRDefault="001215FF" w:rsidP="001215FF">
      <w:r w:rsidRPr="001215FF">
        <w:t>En 1680 el virreinato pasó a las manos de Tomás de la Cerda y Aragón, marqués de la Laguna, conde de Paredes, y su esposa María Luisa Manrique de Lara y Gongaza.</w:t>
      </w:r>
      <w:r w:rsidRPr="001215FF">
        <w:rPr>
          <w:b/>
          <w:bCs/>
        </w:rPr>
        <w:t> Sor Juana fue la encargada de realizar, junto con Carlos de Sigüenza y Góngora, </w:t>
      </w:r>
      <w:r w:rsidRPr="001215FF">
        <w:rPr>
          <w:b/>
          <w:bCs/>
          <w:i/>
          <w:iCs/>
        </w:rPr>
        <w:t>El Arco Triunfal</w:t>
      </w:r>
      <w:r w:rsidRPr="001215FF">
        <w:rPr>
          <w:b/>
          <w:bCs/>
        </w:rPr>
        <w:t> de bienvenida de los virreyes</w:t>
      </w:r>
      <w:r w:rsidRPr="001215FF">
        <w:t>, una construcción hecha de cartón y lienzo que se destruía después de la celebración. Estas figuras imitaban el mármol, tenían dibujos alegóricos, explicaciones y escritos. Si bien las imágenes estaban a la vista de todo el pueblo, los textos solo eran leídos en la corte. Para este homenaje, la poetisa compuso una alegoría que tituló </w:t>
      </w:r>
      <w:r w:rsidRPr="001215FF">
        <w:rPr>
          <w:i/>
          <w:iCs/>
        </w:rPr>
        <w:t>Neptuno Alegórico</w:t>
      </w:r>
      <w:r w:rsidRPr="001215FF">
        <w:t>.</w:t>
      </w:r>
    </w:p>
    <w:p w:rsidR="001215FF" w:rsidRPr="001215FF" w:rsidRDefault="001215FF" w:rsidP="001215FF">
      <w:r w:rsidRPr="001215FF">
        <w:t>El nuevo virreinato coincidió con la época dorada de Sor Juana, ya que es cuando produjo la mayor cantidad de escritos. Si bien la lírica era su género principal, también compuso otros como el teatro, el auto sacramental y la prosa. </w:t>
      </w:r>
      <w:r w:rsidRPr="001215FF">
        <w:rPr>
          <w:b/>
          <w:bCs/>
        </w:rPr>
        <w:t>El único poema que realizó por placer, y no por encargo, fue </w:t>
      </w:r>
      <w:r w:rsidRPr="001215FF">
        <w:rPr>
          <w:b/>
          <w:bCs/>
          <w:i/>
          <w:iCs/>
        </w:rPr>
        <w:t>Primero Sueño</w:t>
      </w:r>
      <w:r w:rsidRPr="001215FF">
        <w:rPr>
          <w:b/>
          <w:bCs/>
        </w:rPr>
        <w:t>, que contiene casi mil versos</w:t>
      </w:r>
      <w:r w:rsidRPr="001215FF">
        <w:t>. La virreina fue quien imprimió y publicó, en su viaje a España, las obras de la poetisa, dado que en la colonia la literatura se compartía solamente de manera oral, por ejemplo en tertulias.</w:t>
      </w:r>
    </w:p>
    <w:p w:rsidR="001215FF" w:rsidRPr="001215FF" w:rsidRDefault="001215FF" w:rsidP="001215FF">
      <w:pPr>
        <w:rPr>
          <w:b/>
          <w:bCs/>
        </w:rPr>
      </w:pPr>
      <w:r w:rsidRPr="001215FF">
        <w:rPr>
          <w:b/>
          <w:bCs/>
        </w:rPr>
        <w:drawing>
          <wp:inline distT="0" distB="0" distL="0" distR="0">
            <wp:extent cx="1310640" cy="1906693"/>
            <wp:effectExtent l="0" t="0" r="3810" b="0"/>
            <wp:docPr id="2" name="Imagen 2" descr="https://www.cultura.gob.ar/media/uploads/sor_juan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ultura.gob.ar/media/uploads/sor_juana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6074" cy="1914598"/>
                    </a:xfrm>
                    <a:prstGeom prst="rect">
                      <a:avLst/>
                    </a:prstGeom>
                    <a:noFill/>
                    <a:ln>
                      <a:noFill/>
                    </a:ln>
                  </pic:spPr>
                </pic:pic>
              </a:graphicData>
            </a:graphic>
          </wp:inline>
        </w:drawing>
      </w:r>
      <w:r w:rsidRPr="001215FF">
        <w:rPr>
          <w:b/>
          <w:bCs/>
        </w:rPr>
        <w:br/>
        <w:t>Dibujo de Sor Juana, extraído de </w:t>
      </w:r>
      <w:r w:rsidRPr="001215FF">
        <w:rPr>
          <w:b/>
          <w:bCs/>
          <w:i/>
          <w:iCs/>
        </w:rPr>
        <w:t>Obras completas de Amado Nervo</w:t>
      </w:r>
      <w:r w:rsidRPr="001215FF">
        <w:rPr>
          <w:b/>
          <w:bCs/>
        </w:rPr>
        <w:t>. Volumen III. Juana de Asbaje, Biblioteca Nueva Madrid. Foto de Biblioteca Virtual Miguel de Cervantes.</w:t>
      </w:r>
    </w:p>
    <w:p w:rsidR="001215FF" w:rsidRPr="001215FF" w:rsidRDefault="001215FF" w:rsidP="001215FF">
      <w:r w:rsidRPr="001215FF">
        <w:rPr>
          <w:b/>
          <w:bCs/>
        </w:rPr>
        <w:t>Ya en 1690 surgió la disputa que quizá le costó su vida como letrada, cuando escribió la famosa </w:t>
      </w:r>
      <w:hyperlink r:id="rId6" w:anchor=":~:text=Muy%20ilustre%20Se%C3%B1ora%2C%20mi%20Se%C3%B1ora,suspendido%20tantos%20d%C3%ADas%20mi%20respuesta." w:history="1">
        <w:r w:rsidRPr="001215FF">
          <w:rPr>
            <w:rStyle w:val="Hipervnculo"/>
            <w:b/>
            <w:bCs/>
            <w:i/>
            <w:iCs/>
          </w:rPr>
          <w:t>Respuesta a Sor Filotea de la Cruz</w:t>
        </w:r>
      </w:hyperlink>
      <w:r w:rsidRPr="001215FF">
        <w:t>. Esta carta se encuentra dirigida al obispo de Puebla, Manuel Fernández de la Cruz, quien había publicado una crítica privada de Sor Juana (titulada la </w:t>
      </w:r>
      <w:hyperlink r:id="rId7" w:history="1">
        <w:r w:rsidRPr="001215FF">
          <w:rPr>
            <w:rStyle w:val="Hipervnculo"/>
            <w:b/>
            <w:bCs/>
            <w:i/>
            <w:iCs/>
          </w:rPr>
          <w:t>Carta Atenagórica</w:t>
        </w:r>
      </w:hyperlink>
      <w:r w:rsidRPr="001215FF">
        <w:t>) al </w:t>
      </w:r>
      <w:r w:rsidRPr="001215FF">
        <w:rPr>
          <w:i/>
          <w:iCs/>
        </w:rPr>
        <w:t>Sermón del Mandato</w:t>
      </w:r>
      <w:r w:rsidRPr="001215FF">
        <w:t> del jesuita portugués Antonio Vieira. </w:t>
      </w:r>
      <w:r w:rsidRPr="001215FF">
        <w:rPr>
          <w:b/>
          <w:bCs/>
        </w:rPr>
        <w:t>El obispo</w:t>
      </w:r>
      <w:r w:rsidRPr="001215FF">
        <w:t> había incluido en la obra una </w:t>
      </w:r>
      <w:hyperlink r:id="rId8" w:history="1">
        <w:r w:rsidRPr="001215FF">
          <w:rPr>
            <w:rStyle w:val="Hipervnculo"/>
            <w:b/>
            <w:bCs/>
            <w:i/>
            <w:iCs/>
          </w:rPr>
          <w:t>Carta de Sor Filotea de la Cruz</w:t>
        </w:r>
      </w:hyperlink>
      <w:r w:rsidRPr="001215FF">
        <w:t>, redactada por él bajo ese seudónimo, en </w:t>
      </w:r>
      <w:r w:rsidRPr="001215FF">
        <w:rPr>
          <w:b/>
          <w:bCs/>
        </w:rPr>
        <w:t>la que elogia a Sor Juana por su manejo de la retórica, pero le recomienda dedicarse a la vida monástica, más acorde con su condición de monja y mujer, antes que a la reflexión teológica, ejercicio reservado para los hombres. </w:t>
      </w:r>
    </w:p>
    <w:p w:rsidR="001215FF" w:rsidRPr="001215FF" w:rsidRDefault="001215FF" w:rsidP="001215FF">
      <w:r w:rsidRPr="001215FF">
        <w:rPr>
          <w:b/>
          <w:bCs/>
        </w:rPr>
        <w:t>La </w:t>
      </w:r>
      <w:r w:rsidRPr="001215FF">
        <w:rPr>
          <w:b/>
          <w:bCs/>
          <w:i/>
          <w:iCs/>
        </w:rPr>
        <w:t>Respuesta a Sor Filotea de la Cruz</w:t>
      </w:r>
      <w:r w:rsidRPr="001215FF">
        <w:rPr>
          <w:b/>
          <w:bCs/>
        </w:rPr>
        <w:t> es un documento histórico</w:t>
      </w:r>
      <w:r w:rsidRPr="001215FF">
        <w:t> que cuenta detalles de la vida de la poetisa, como por ejemplo su predilección por las letras: </w:t>
      </w:r>
    </w:p>
    <w:p w:rsidR="001215FF" w:rsidRPr="001215FF" w:rsidRDefault="001215FF" w:rsidP="001215FF">
      <w:r w:rsidRPr="001215FF">
        <w:t>“(...) Lo que sí es verdad que no negaré (lo uno porque es notorio a todos, y lo otro porque, aunque sea contra mí, me ha hecho Dios la merced de darme grandísimo amor a la verdad) que desde que me rayó la primera luz de la razón, fue tan vehemente y poderosa la inclinación a las letras, que ni ajenas reprensiones -que he tenido muchas-, ni propias reflejas -que he hecho no pocas-, han bastado a que deje de seguir este natural impulso que Dios puso en mí: Su Majestad sabe por qué y para qué; y sabe que le he pedido que apague la luz de mi entendimiento dejando sólo lo que baste para guardar su Ley, pues lo demás sobra, según algunos, en una mujer; y aún hay quien diga que daña (...)”. </w:t>
      </w:r>
    </w:p>
    <w:p w:rsidR="001215FF" w:rsidRPr="001215FF" w:rsidRDefault="001215FF" w:rsidP="001215FF">
      <w:r w:rsidRPr="001215FF">
        <w:lastRenderedPageBreak/>
        <w:t>Pero más allá de todos los detalles que se pueden obtener de la vida de Sor Juana, </w:t>
      </w:r>
      <w:r w:rsidRPr="001215FF">
        <w:rPr>
          <w:b/>
          <w:bCs/>
        </w:rPr>
        <w:t>este documento es antes que todo una denuncia y una crítica al lugar que se le otorga a la mujer en la colonia y una reivindicación de su figura</w:t>
      </w:r>
      <w:r w:rsidRPr="001215FF">
        <w:t>. Durante toda su extensión denota la desigualdad y la injusticia de la cual es víctima la mujer: "Y esto es tan justo que no sólo a las mujeres, que por tan ineptas están tenidas, sino a los hombres, que con sólo serlo piensan que son sabios, se había de prohibir la interpretación de las Sagradas Letras (...)”. El manejo de la retórica es excepcional, y el tono irónico que maneja en su defensa es admirable: </w:t>
      </w:r>
    </w:p>
    <w:p w:rsidR="001215FF" w:rsidRPr="001215FF" w:rsidRDefault="001215FF" w:rsidP="001215FF">
      <w:r w:rsidRPr="001215FF">
        <w:t>“Pues ¿qué os pudiera contar, Señora, de los secretos naturales que he descubierto estando guisando? Veo que un huevo se une y fríe en la manteca o aceite y, por contrario, se despedaza en el almíbar; ver que para que el azúcar se conserve fluida basta echarle una muy mínima parte de agua en que haya estado membrillo u otra fruta agria; (...) Por no cansaros con tales frialdades, que sólo refiero por daros entera noticia de mi natural y creo que os causará risa; pero, señora, ¿qué podemos saber las mujeres sino filosofías de cocina? Bien dijo Lupercio Leonardo, que bien se puede filosofar y aderezar la cena. Y yo suelo decir viendo estas cosillas: Si Aristóteles hubiera guisado, mucho más hubiera escrito (...)”.</w:t>
      </w:r>
      <w:r w:rsidRPr="001215FF">
        <w:rPr>
          <w:b/>
          <w:bCs/>
        </w:rPr>
        <w:br/>
        <w:t>Cubierta de </w:t>
      </w:r>
      <w:r w:rsidRPr="001215FF">
        <w:rPr>
          <w:b/>
          <w:bCs/>
          <w:i/>
          <w:iCs/>
        </w:rPr>
        <w:t>El Álbum de la Mujer: Periódico Ilustrado</w:t>
      </w:r>
      <w:r w:rsidRPr="001215FF">
        <w:rPr>
          <w:b/>
          <w:bCs/>
        </w:rPr>
        <w:t>. Año 1, tomo 1, núm. 1, 8 de septiembre de 1883 dedicada a Sor Juana Inés de la Cruz. Foto de Biblioteca Virtual Miguel de Cervantes.</w:t>
      </w:r>
    </w:p>
    <w:p w:rsidR="001215FF" w:rsidRPr="001215FF" w:rsidRDefault="001215FF" w:rsidP="001215FF">
      <w:r w:rsidRPr="001215FF">
        <w:t>Sor Juana sufrió persecuciones y fue víctima de la misoginia por ser una mujer letrada y docta, pero también por ser una monja que no se dedicaba solo a la vida monástica. </w:t>
      </w:r>
      <w:r w:rsidRPr="001215FF">
        <w:rPr>
          <w:b/>
          <w:bCs/>
        </w:rPr>
        <w:t>Trató de demostrar en su defensa intelectual que no era ni única ni excepcional, y que hubo muchas mujeres cultas en la historia. Intentó salir del lugar de excepcionalidad para construir un espacio femenino, en el cual pudiera colocarse e inscribirse. </w:t>
      </w:r>
    </w:p>
    <w:p w:rsidR="001215FF" w:rsidRPr="001215FF" w:rsidRDefault="001215FF" w:rsidP="001215FF">
      <w:r w:rsidRPr="001215FF">
        <w:t>Por desgracia, luego de la disputa quitó todos los libros de su celda y se dedicó solo a la vida religiosa. Dicen que el intercambio con el Obispo fue un golpe duro, o tal vez le costó más de lo que pensaba. Murió producto de una pandemia de cólera, el 17 de abril de 1695 en la ciudad de México.</w:t>
      </w:r>
    </w:p>
    <w:p w:rsidR="001215FF" w:rsidRPr="001215FF" w:rsidRDefault="001215FF" w:rsidP="001215FF">
      <w:pPr>
        <w:rPr>
          <w:b/>
          <w:u w:val="single"/>
        </w:rPr>
      </w:pPr>
      <w:r w:rsidRPr="001215FF">
        <w:rPr>
          <w:b/>
          <w:u w:val="single"/>
        </w:rPr>
        <w:t>Selección de “Respuesta a la muy ilustre Sor Filotea de la Cruz” (1691)</w:t>
      </w:r>
    </w:p>
    <w:p w:rsidR="001215FF" w:rsidRPr="001215FF" w:rsidRDefault="001215FF" w:rsidP="001215FF">
      <w:pPr>
        <w:rPr>
          <w:b/>
          <w:u w:val="single"/>
        </w:rPr>
      </w:pPr>
      <w:r w:rsidRPr="001215FF">
        <w:rPr>
          <w:b/>
          <w:u w:val="single"/>
        </w:rPr>
        <w:t>Sor Juana Inés de la Cruz (1651-1695)</w:t>
      </w:r>
    </w:p>
    <w:p w:rsidR="001215FF" w:rsidRPr="001215FF" w:rsidRDefault="001215FF" w:rsidP="001215FF">
      <w:r w:rsidRPr="001215FF">
        <w:t>Muy ilustre Señora, mi Señora: No mi voluntad, mi poca salud y mi justo temor han suspendido tantos días mi respuesta. ¿Qué mucho si, al primer paso, encontraba para tropezar mi torpe pluma dos imposibles? El primero (y para mí el más riguroso) es saber responder a vuestra doctísima, discretísima, santísima y amorosísima carta. Y si veo que preguntado el Ángel de las Escuelas, Santo Tomás, de su silencio con Alberto Magno, su maestro, respondió que callaba porque nada sabía decir digno de Alberto, con cuánta mayor razón callaría, no como el Santo, de humildad, sino que en la realidad es no saber algo digno de vos. El segundo imposible es saber agradeceros tan excesivo como no esperado favor, de dar a las prensas mis borrones: merced tan sin medida que aun se le pasara por alto a la esperanza más ambiciosa y al deseo más fantástico; y que ni aun como ente de razón pudiera caber en mis pensamientos; y en fin, de tal magnitud que no sólo no se puede estrechar a lo limitado de las voces, pero excede a la capacidad del agradecimiento, tanto por grande como por no esperado, que es lo que dijo Quintiliano: Minorem spei, maiorem benefacti gloriam pereunt. Y tal que enmudecen al beneficiado. […]</w:t>
      </w:r>
    </w:p>
    <w:p w:rsidR="001215FF" w:rsidRPr="001215FF" w:rsidRDefault="001215FF" w:rsidP="001215FF">
      <w:r w:rsidRPr="001215FF">
        <w:t>El escribir nunca ha sido dictamen propio, sino fuerza ajena; que les pudiera decir con verdad: Vos me coegistis. Lo que sí es verdad que no negaré (lo uno porque es notorio a todos, y lo otro porque, aunque sea contra mí, me ha hecho Dios la merced de darme grandísimo amor a la verdad) que desde que me rayó la primera luz de la razón, fue tan vehemente y poderosa la inclinación a las letras, que ni ajenas reprensiones --que he tenido muchas--, ni propias reflejas --que he hecho no pocas--, han bastado a que deje de seguir este natural impulso que Dios puso en mí: Su Majestad sabe por qué y para qué; y sabe que le he pedido que apague la luz de mi entendimiento dejando sólo lo que baste para guardar su Ley, pues lo demás sobra, según algunos, en una mujer; y aun hay quien diga que daña. Sabe también Su Majestad que no consiguiendo esto, he intentado sepultar con mi nombre mi entendimiento, y sacrificársele sólo a quien me le dio; y que no otro motivo me entró en religión, no obstante que al desembarazo y quietud que pedía mi estudiosa intención eran repugnantes los ejercicios y compañía de una comunidad; y después, en ella, sabe el Señor, y lo sabe en el mundo quien sólo lo debió saber, lo que intenté en orden a esconder mi nombre, y que no me lo permitió, diciendo que era tentación; y sí sería. […]</w:t>
      </w:r>
    </w:p>
    <w:p w:rsidR="001215FF" w:rsidRPr="001215FF" w:rsidRDefault="001215FF" w:rsidP="001215FF"/>
    <w:p w:rsidR="001215FF" w:rsidRPr="001215FF" w:rsidRDefault="001215FF" w:rsidP="001215FF">
      <w:r w:rsidRPr="001215FF">
        <w:lastRenderedPageBreak/>
        <w:t>Prosiguiendo en la narración de mi inclinación, de que os quiero dar entera noticia, digo que no había cumplido los tres años de mi edad cuando enviando mi madre a una hermana mía, mayor que yo, a que se enseñase a leer en una de las que llaman Amigas, me llevó a mí tras ella el cariño y la travesura; y viendo que la daban lección, me encendí yo de manera en el deseo de saber leer, que engañando, a mi parecer, a la maestra, la dije que mi madre ordenaba me diese lección. Ella no lo creyó, porque no era creíble; pero, por complacer al donaire, me la dio. Proseguí yo en ir y ella prosiguió en enseñarme, ya no de burlas, porque la desengañó la experiencia; y supe leer en tan breve tiempo, que ya sabía cuando lo supo mi madre, a quien la maestra lo ocultó por darle el gusto por entero y recibir el galardón por junto; y yo lo callé, creyendo que me azotarían por haberlo hecho sin orden. Aún vive la que me enseñó (Dios la guarde), y puede testificarlo.</w:t>
      </w:r>
    </w:p>
    <w:p w:rsidR="001215FF" w:rsidRPr="001215FF" w:rsidRDefault="001215FF" w:rsidP="001215FF">
      <w:r w:rsidRPr="001215FF">
        <w:t>Acuérdome que en estos tiempos, siendo mi golosina la que es ordinaria en aquella edad, me abstenía de comer queso, porque oí decir que hacía rudos, y podía conmigo más el deseo de saber que el de comer, siendo éste tan poderoso en los niños. Teniendo yo después como seis o siete años, y sabiendo ya leer y escribir, con todas las otras habilidades de labores y costuras que deprenden las mujeres, oí decir que había Universidad y Escuelas en que se estudiaban las ciencias, en Méjico; y apenas lo oí cuando empecé a matar a mi madre con instantes e importunos ruegos sobre que, mudándome el traje, me enviase a Méjico, en casa de unos deudos que tenía, para estudiar y cursar la Universidad; ella no lo quiso hacer, e hizo muy bien, pero yo despiqué el deseo en leer muchos libros varios que tenía mi abuelo, sin que bastasen castigos ni reprensiones a estorbarlo; de manera que cuando vine a Méjico, se admiraban, no tanto del ingenio, cuanto de la memoria y noticias que tenía en edad que parecía que apenas había tenido tiempo para aprender a hablar.</w:t>
      </w:r>
    </w:p>
    <w:p w:rsidR="001215FF" w:rsidRPr="001215FF" w:rsidRDefault="001215FF" w:rsidP="001215FF">
      <w:r w:rsidRPr="001215FF">
        <w:t>[…] Entréme religiosa, porque aunque conocía que tenía el estado cosas (de las accesorias hablo, no de las formales), muchas repugnantes a mi genio, con todo, para la total negación que tenía al matrimonio, era lo menos desproporcionado y lo más decente que podía elegir en materia de la seguridad que deseaba de mi salvación; a cuyo primer respeto (como al fin más importante) cedieron y sujetaron la cerviz todas las impertinencillas de mi genio, que eran de querer vivir sola; de no querer tener ocupación obligatoria que embarazase la libertad de mi estudio, ni rumor de comunidad que impidiese el sosegado silencio de mis libros. Esto me hizo vacilar algo en la determinación, hasta que alumbrándome personas doctas de que era tentación, la vencí con el favor divino, y tomé el estado que tan indignamente tengo. Pensé yo que huía de mí misma, pero ¡miserable de mí! trájeme a mí conmigo y traje mi mayor enemigo en esta inclinación, que no sé determinar si por prenda o castigo me dio el Cielo, pues de apagarse o embarazarse con tanto ejercicio que la religión tiene, reventaba como pólvora, y se verificaba en mí el privatio est causa appetitus.</w:t>
      </w:r>
    </w:p>
    <w:p w:rsidR="001215FF" w:rsidRPr="001215FF" w:rsidRDefault="001215FF" w:rsidP="001215FF">
      <w:r w:rsidRPr="001215FF">
        <w:t>Volví (mal dije, pues nunca cesé); proseguí, digo, a la estudiosa tarea (que para mí era descanso en todos los ratos que sobraban a mi obligación) de leer y más leer, de estudiar y más estudiar, sin más maestro que los mismos libros. Ya se ve cuán duro es estudiar en aquellos caracteres sin alma, careciendo de la voz viva y explicación del maestro; pues todo este trabajo sufría yo muy gustosa por amor de las letras. ¡Oh, si hubiese sido por amor de Dios, que era lo acertado, cuánto hubiera merecido! […]</w:t>
      </w:r>
    </w:p>
    <w:p w:rsidR="001215FF" w:rsidRPr="001215FF" w:rsidRDefault="001215FF" w:rsidP="001215FF">
      <w:r w:rsidRPr="001215FF">
        <w:t>Una vez lo consiguieron una prelada muy santa y muy cándida que creyó que el estudio era cosa de Inquisición y me mandó que no estudiase. Yo la obedecí (unos tres meses que duró el poder ella mandar) en cuanto a no tomar libro, que en cuanto a no estudiar absolutamente, como no cae debajo de mi potestad, no lo pude hacer, porque aunque no estudiaba en los libros, estudiaba en todas las cosas que Dios crió, sirviéndome ellas de letras, y de libro toda esta máquina universal. Nada veía sin refleja; nada oía sin consideración, aun en las cosas más menudas y materiales; porque como no hay criatura, por baja que sea, en que no se conozca</w:t>
      </w:r>
    </w:p>
    <w:p w:rsidR="001215FF" w:rsidRPr="001215FF" w:rsidRDefault="001215FF" w:rsidP="001215FF">
      <w:r w:rsidRPr="001215FF">
        <w:t>el me fecit Deus, no hay alguna que no pasme el entendimiento, si se considera como se debe. […]</w:t>
      </w:r>
    </w:p>
    <w:p w:rsidR="001215FF" w:rsidRPr="001215FF" w:rsidRDefault="001215FF" w:rsidP="001215FF">
      <w:r w:rsidRPr="001215FF">
        <w:t xml:space="preserve">Pues ¿qué os pudiera contar, Señora, de los secretos naturales que he descubierto estando guisando? Veo que un huevo se une y fríe en la manteca o aceite y, por contrario, se despedaza en el almíbar; ver que para que el azúcar se conserve fluida basta echarle una muy mínima parte de agua en que haya estado membrillo u otra fruta agria; ver que la yema y clara de un mismo huevo son tan contrarias, que en los unos, que sirven para el azúcar, sirve cada una de por sí y juntos no. Por no cansaros con tales frialdades, que sólo refiero por daros entera noticia de mi natural y creo que os causará risa; pero, señora, ¿qué podemos saber las mujeres sino filosofías de cocina? Bien dijo Lupercio Leonardo, que bien se puede filosofar y aderezar la cena. Y yo suelo decir viendo estas cosillas: Si Aristóteles hubiera </w:t>
      </w:r>
      <w:r w:rsidRPr="001215FF">
        <w:lastRenderedPageBreak/>
        <w:t>guisado, mucho más hubiera escrito. Y prosiguiendo en mi modo de cogitaciones, digo que esto es tan continuo en mí, que no necesito de libros […]</w:t>
      </w:r>
    </w:p>
    <w:p w:rsidR="001215FF" w:rsidRPr="001215FF" w:rsidRDefault="001215FF" w:rsidP="001215FF">
      <w:r w:rsidRPr="001215FF">
        <w:t>Pues si vuelvo los ojos a la tan perseguida habilidad de hacer versos —que en mí es tan natural, que aun me violento para que esta carta no lo sean, y pudiera decir aquello de Quidquid conabar dicere, versus erat—, viéndola condenar a tantos tanto y acriminar, he buscado muy de propósito cuál sea el daño que puedan tener, y no le he hallado; antes sí los veo aplaudidos en las bocas de las Sibilas; santificados en las plumas de los Profetas, especialmente del Rey David, de quien dice el gran expositor y amado Padre mío, dando razón de las mensuras de sus metros: In morem Flacci et Pindari nunc iambo currit, nunc alcaico personat, nunc sapphico tumet, nunc semipede ingreditur. Los más de los libros sagrados están en metro, como el Cántico de Moisés; y los de Job, dice San Isidoro, en sus Etimologías, que están en verso heroico. En los Epitalamios los escribió Salomón; en los Trenos, Jeremías. […]</w:t>
      </w:r>
    </w:p>
    <w:p w:rsidR="001215FF" w:rsidRPr="001215FF" w:rsidRDefault="001215FF" w:rsidP="001215FF"/>
    <w:p w:rsidR="001215FF" w:rsidRPr="001215FF" w:rsidRDefault="001215FF" w:rsidP="001215FF">
      <w:r w:rsidRPr="001215FF">
        <w:t>Pues si está el mal en que los use una mujer, ya se ve cuántas los han usado loablemente; pues</w:t>
      </w:r>
    </w:p>
    <w:p w:rsidR="001215FF" w:rsidRPr="001215FF" w:rsidRDefault="001215FF" w:rsidP="001215FF">
      <w:r w:rsidRPr="001215FF">
        <w:t>¿en qué está el serlo yo? Confieso desde luego mi ruindad y vileza; pero no juzgo que se habrá visto una copla mía indecente. Demás, que yo nunca he escrito cosa alguna por mi voluntad, sino por ruegos y preceptos ajenos; de tal manera, que no me acuerdo haber escrito por mi gusto sino es un papelillo que llaman El Sueño. Esa carta que vos, Señora mía, honrasteis tanto, la escribí con más repugnancia que otra cosa; y así porque era de cosas sagradas a quienes (como he dicho) tengo reverente temor, como porque parecía querer impugnar, cosa a que tengo aversión natural. […]</w:t>
      </w:r>
    </w:p>
    <w:p w:rsidR="001215FF" w:rsidRPr="001215FF" w:rsidRDefault="001215FF" w:rsidP="001215FF">
      <w:r w:rsidRPr="001215FF">
        <w:t>Si el estilo, venerable Señora mía, de esta carta, no hubiere sido como a vos es debido, os pido perdón de la casera familiaridad o menos autoridad de que tratándoos como a una religiosa de velo, hermana mía, se me ha olvidado la distancia de vuestra ilustrísima persona, que a veros yo sin velo, no sucediera así; pero vos, con vuestra cordura y benignidad, supliréis o enmendaréis los términos, y si os pareciere incongruo el Vos de que yo he usado por parecerme que para la reverencia que os debo es muy poca reverencia la Reverencia, mudadlo en el que os pareciere decente a lo que vos merecéis, que yo no me he atrevido a exceder de los límites de vuestro estilo ni a romper el margen de vuestra modestia.</w:t>
      </w:r>
    </w:p>
    <w:p w:rsidR="001215FF" w:rsidRPr="001215FF" w:rsidRDefault="001215FF" w:rsidP="001215FF">
      <w:r w:rsidRPr="001215FF">
        <w:t>Y mantenedme en vuestra gracia, para impetrarme la divina, de que os conceda el Señor muchos aumentos y os guarde, como le suplico y he menester. De este convento de N. Padre San Jerónimo de Méjico, a primero día del mes de marzo de mil seiscientos y noventa y un años. B. V. M. vuestra más favorecida</w:t>
      </w:r>
    </w:p>
    <w:p w:rsidR="00DF67F6" w:rsidRDefault="00DF67F6">
      <w:bookmarkStart w:id="0" w:name="_GoBack"/>
      <w:bookmarkEnd w:id="0"/>
    </w:p>
    <w:sectPr w:rsidR="00DF67F6" w:rsidSect="001215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FF"/>
    <w:rsid w:val="001215FF"/>
    <w:rsid w:val="00DF67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39AB"/>
  <w15:chartTrackingRefBased/>
  <w15:docId w15:val="{D6B2B015-1A22-474A-8B80-D3389DF6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15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076499">
      <w:bodyDiv w:val="1"/>
      <w:marLeft w:val="0"/>
      <w:marRight w:val="0"/>
      <w:marTop w:val="0"/>
      <w:marBottom w:val="0"/>
      <w:divBdr>
        <w:top w:val="none" w:sz="0" w:space="0" w:color="auto"/>
        <w:left w:val="none" w:sz="0" w:space="0" w:color="auto"/>
        <w:bottom w:val="none" w:sz="0" w:space="0" w:color="auto"/>
        <w:right w:val="none" w:sz="0" w:space="0" w:color="auto"/>
      </w:divBdr>
    </w:div>
    <w:div w:id="1749620871">
      <w:bodyDiv w:val="1"/>
      <w:marLeft w:val="0"/>
      <w:marRight w:val="0"/>
      <w:marTop w:val="0"/>
      <w:marBottom w:val="0"/>
      <w:divBdr>
        <w:top w:val="none" w:sz="0" w:space="0" w:color="auto"/>
        <w:left w:val="none" w:sz="0" w:space="0" w:color="auto"/>
        <w:bottom w:val="none" w:sz="0" w:space="0" w:color="auto"/>
        <w:right w:val="none" w:sz="0" w:space="0" w:color="auto"/>
      </w:divBdr>
      <w:divsChild>
        <w:div w:id="1536037116">
          <w:marLeft w:val="0"/>
          <w:marRight w:val="0"/>
          <w:marTop w:val="0"/>
          <w:marBottom w:val="600"/>
          <w:divBdr>
            <w:top w:val="none" w:sz="0" w:space="0" w:color="auto"/>
            <w:left w:val="none" w:sz="0" w:space="0" w:color="auto"/>
            <w:bottom w:val="none" w:sz="0" w:space="0" w:color="auto"/>
            <w:right w:val="none" w:sz="0" w:space="0" w:color="auto"/>
          </w:divBdr>
        </w:div>
        <w:div w:id="600141597">
          <w:blockQuote w:val="1"/>
          <w:marLeft w:val="0"/>
          <w:marRight w:val="0"/>
          <w:marTop w:val="0"/>
          <w:marBottom w:val="300"/>
          <w:divBdr>
            <w:top w:val="none" w:sz="0" w:space="0" w:color="auto"/>
            <w:left w:val="single" w:sz="36" w:space="15" w:color="EEEEEE"/>
            <w:bottom w:val="none" w:sz="0" w:space="0" w:color="auto"/>
            <w:right w:val="none" w:sz="0" w:space="0" w:color="auto"/>
          </w:divBdr>
        </w:div>
        <w:div w:id="16763720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teca.org.ar/libros/130346.pdf" TargetMode="External"/><Relationship Id="rId3" Type="http://schemas.openxmlformats.org/officeDocument/2006/relationships/webSettings" Target="webSettings.xml"/><Relationship Id="rId7" Type="http://schemas.openxmlformats.org/officeDocument/2006/relationships/hyperlink" Target="https://www.ensayistas.org/antologia/XVII/sorju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udadseva.com/texto/respuesta-de-la-poetisa-a-la-muy-ilustre-sor-filotea-de-la-cruz-sor-juana-ines-de-la-cruz/"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2926</Words>
  <Characters>16096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1</cp:revision>
  <dcterms:created xsi:type="dcterms:W3CDTF">2023-12-01T22:54:00Z</dcterms:created>
  <dcterms:modified xsi:type="dcterms:W3CDTF">2023-12-01T22:57:00Z</dcterms:modified>
</cp:coreProperties>
</file>