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D8E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56"/>
          <w:szCs w:val="56"/>
          <w:lang w:eastAsia="es-AR"/>
        </w:rPr>
        <w:drawing>
          <wp:inline distT="0" distB="0" distL="0" distR="0" wp14:anchorId="7EB0F052" wp14:editId="6500775E">
            <wp:extent cx="2249805" cy="8293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>COLEGIO DR B. A. HOUSSAY</w:t>
      </w:r>
    </w:p>
    <w:p w:rsidR="00686D8E" w:rsidRPr="002D044F" w:rsidRDefault="00686D8E" w:rsidP="00686D8E">
      <w:pPr>
        <w:widowControl w:val="0"/>
        <w:tabs>
          <w:tab w:val="left" w:pos="82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D8E" w:rsidRPr="002D044F" w:rsidRDefault="00686D8E" w:rsidP="00686D8E">
      <w:pPr>
        <w:widowControl w:val="0"/>
        <w:tabs>
          <w:tab w:val="left" w:pos="67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es-ES" w:eastAsia="es-ES"/>
        </w:rPr>
      </w:pPr>
    </w:p>
    <w:p w:rsidR="00686D8E" w:rsidRPr="00F61E00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PROGRAMA DE EXÁMEN</w:t>
      </w:r>
    </w:p>
    <w:p w:rsidR="00686D8E" w:rsidRPr="00F61E00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2D044F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5DF03B78" wp14:editId="64266121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2247266" cy="2647316"/>
            <wp:effectExtent l="0" t="0" r="635" b="635"/>
            <wp:wrapSquare wrapText="bothSides"/>
            <wp:docPr id="5" name="Imagen 5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6" cy="2647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86D8E" w:rsidRPr="00F61E00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  <w:sz w:val="36"/>
          <w:szCs w:val="36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ahoma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686D8E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2D044F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2D044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LEOPOLDO FIERRO</w:t>
      </w: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</w:t>
      </w: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ESPACIO CURRICULAR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    PLAGUICIDAS, PRODUCTOS QUÍMICOS Y VECTORES</w:t>
      </w: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Y DIVISIÓN</w:t>
      </w: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</w:t>
      </w:r>
      <w:r w:rsidRPr="0068089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6° Año “A”</w:t>
      </w: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D8E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D044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ORIENTADO</w:t>
      </w:r>
    </w:p>
    <w:p w:rsidR="00686D8E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D8E" w:rsidRPr="002D044F" w:rsidRDefault="00686D8E" w:rsidP="00686D8E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</w:rPr>
      </w:pPr>
    </w:p>
    <w:p w:rsidR="00686D8E" w:rsidRPr="006B6EAB" w:rsidRDefault="00686D8E" w:rsidP="00686D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B6EAB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COLEGIO DR. B.A.HOUSSAY</w:t>
      </w:r>
    </w:p>
    <w:p w:rsidR="00686D8E" w:rsidRPr="006B6EAB" w:rsidRDefault="00686D8E" w:rsidP="00686D8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  <w:r w:rsidRPr="006B6EAB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CICLO ORIENTADO DE EDUCACION SECUNDARIA</w:t>
      </w:r>
    </w:p>
    <w:p w:rsidR="00686D8E" w:rsidRPr="006B6EAB" w:rsidRDefault="00686D8E" w:rsidP="00686D8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>CICLO LECTIVO 2024</w:t>
      </w:r>
    </w:p>
    <w:p w:rsidR="00686D8E" w:rsidRPr="006B6EAB" w:rsidRDefault="00686D8E" w:rsidP="00686D8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4"/>
          <w:szCs w:val="24"/>
          <w:lang w:val="es-ES" w:eastAsia="es-ES"/>
        </w:rPr>
      </w:pPr>
    </w:p>
    <w:p w:rsidR="00686D8E" w:rsidRPr="00517D1A" w:rsidRDefault="00686D8E" w:rsidP="00686D8E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val="es-ES" w:eastAsia="es-ES"/>
        </w:rPr>
      </w:pPr>
      <w:r w:rsidRPr="006B6EAB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Asignatura</w:t>
      </w:r>
      <w:r w:rsidRPr="006B6EAB">
        <w:rPr>
          <w:rFonts w:ascii="Arial" w:eastAsia="Times New Roman" w:hAnsi="Arial" w:cs="Arial"/>
          <w:b/>
          <w:bCs/>
          <w:i/>
          <w:iCs/>
          <w:sz w:val="24"/>
          <w:szCs w:val="24"/>
          <w:lang w:val="es-ES" w:eastAsia="es-ES"/>
        </w:rPr>
        <w:t xml:space="preserve">: </w:t>
      </w:r>
      <w:r w:rsidRPr="00517D1A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val="es-ES" w:eastAsia="es-ES"/>
        </w:rPr>
        <w:t>PLAGUICIDAS, PRODUCTOS QUÍMICOS Y VECTORES</w:t>
      </w:r>
    </w:p>
    <w:p w:rsidR="00686D8E" w:rsidRDefault="00686D8E" w:rsidP="00686D8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</w:pPr>
    </w:p>
    <w:p w:rsidR="00686D8E" w:rsidRPr="00E96900" w:rsidRDefault="00686D8E" w:rsidP="00686D8E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val="es-ES" w:eastAsia="es-ES"/>
        </w:rPr>
      </w:pPr>
      <w:r w:rsidRPr="00517D1A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ES"/>
        </w:rPr>
        <w:t xml:space="preserve">Cursos: </w:t>
      </w:r>
      <w:r w:rsidRPr="00E96900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val="es-ES" w:eastAsia="es-ES"/>
        </w:rPr>
        <w:t xml:space="preserve">6° </w:t>
      </w:r>
      <w:r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val="es-ES" w:eastAsia="es-ES"/>
        </w:rPr>
        <w:t>Año “A”</w:t>
      </w:r>
    </w:p>
    <w:p w:rsidR="00686D8E" w:rsidRDefault="00686D8E" w:rsidP="00686D8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val="es-ES" w:eastAsia="es-ES"/>
        </w:rPr>
      </w:pPr>
    </w:p>
    <w:p w:rsidR="00686D8E" w:rsidRDefault="00686D8E" w:rsidP="00686D8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val="es-ES" w:eastAsia="es-ES"/>
        </w:rPr>
      </w:pPr>
      <w:r w:rsidRPr="006B6EAB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val="es-ES" w:eastAsia="es-ES"/>
        </w:rPr>
        <w:t>PROGRAMA DE EXAMEN</w:t>
      </w:r>
    </w:p>
    <w:p w:rsidR="00686D8E" w:rsidRPr="006B6EAB" w:rsidRDefault="00686D8E" w:rsidP="00686D8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val="es-ES" w:eastAsia="es-ES"/>
        </w:rPr>
      </w:pPr>
    </w:p>
    <w:p w:rsidR="00686D8E" w:rsidRDefault="00686D8E" w:rsidP="00686D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37754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PRIMER TRIMESTRE</w:t>
      </w:r>
      <w:r w:rsidRPr="008104F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</w:t>
      </w:r>
      <w:r w:rsidRPr="0043239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</w:p>
    <w:p w:rsidR="00686D8E" w:rsidRDefault="00686D8E" w:rsidP="00686D8E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86D8E" w:rsidRDefault="00686D8E" w:rsidP="00686D8E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8621C">
        <w:rPr>
          <w:rFonts w:ascii="Arial" w:eastAsia="Calibri" w:hAnsi="Arial" w:cs="Arial"/>
          <w:b/>
          <w:sz w:val="24"/>
          <w:szCs w:val="24"/>
          <w:u w:val="single"/>
        </w:rPr>
        <w:t xml:space="preserve">EJE I </w:t>
      </w:r>
    </w:p>
    <w:p w:rsidR="00686D8E" w:rsidRPr="001B2228" w:rsidRDefault="00686D8E" w:rsidP="00686D8E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8621C">
        <w:rPr>
          <w:rFonts w:ascii="Arial" w:eastAsia="Calibri" w:hAnsi="Arial" w:cs="Arial"/>
          <w:sz w:val="24"/>
          <w:szCs w:val="24"/>
        </w:rPr>
        <w:t xml:space="preserve">Plagas. Concepto. Tipos. Características. Clasificación. Manejo integrado de plagas (MIP). Control Físico. Control Químico y Control Biológico de Plagas. Plaguicidas. Concepto. Generalidades.  Introducción al uso y manejo de los plaguicidas. Dosis y nomenclatura.  Momentos de aplicación. Tiempo de carencia. Abreviaturas generales. Clasificación de los plaguicidas. Insecticidas. Herbicidas. Funguicidas. </w:t>
      </w:r>
      <w:proofErr w:type="spellStart"/>
      <w:r w:rsidRPr="0078621C">
        <w:rPr>
          <w:rFonts w:ascii="Arial" w:eastAsia="Calibri" w:hAnsi="Arial" w:cs="Arial"/>
          <w:sz w:val="24"/>
          <w:szCs w:val="24"/>
        </w:rPr>
        <w:t>Rodenticidas</w:t>
      </w:r>
      <w:proofErr w:type="spellEnd"/>
      <w:r w:rsidRPr="0078621C">
        <w:rPr>
          <w:rFonts w:ascii="Arial" w:eastAsia="Calibri" w:hAnsi="Arial" w:cs="Arial"/>
          <w:sz w:val="24"/>
          <w:szCs w:val="24"/>
        </w:rPr>
        <w:t>. Información química de los plaguicidas. Mecanismo de acción. Cuadros clínicos que causan. Diagnóstico y Tratamiento</w:t>
      </w:r>
    </w:p>
    <w:p w:rsidR="00686D8E" w:rsidRDefault="00686D8E" w:rsidP="00686D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686D8E" w:rsidRPr="0078621C" w:rsidRDefault="00686D8E" w:rsidP="00686D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SEGUND</w:t>
      </w:r>
      <w:r w:rsidRPr="008104F1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O TRIMESTRE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</w:t>
      </w:r>
    </w:p>
    <w:p w:rsidR="00686D8E" w:rsidRDefault="00686D8E" w:rsidP="00686D8E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86D8E" w:rsidRPr="0078621C" w:rsidRDefault="00686D8E" w:rsidP="00686D8E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8621C">
        <w:rPr>
          <w:rFonts w:ascii="Arial" w:eastAsia="Calibri" w:hAnsi="Arial" w:cs="Arial"/>
          <w:b/>
          <w:sz w:val="24"/>
          <w:szCs w:val="24"/>
          <w:u w:val="single"/>
        </w:rPr>
        <w:t xml:space="preserve">EJE II </w:t>
      </w:r>
    </w:p>
    <w:p w:rsidR="00686D8E" w:rsidRPr="00E96900" w:rsidRDefault="00686D8E" w:rsidP="00686D8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8621C">
        <w:rPr>
          <w:rFonts w:ascii="Arial" w:eastAsia="Calibri" w:hAnsi="Arial" w:cs="Arial"/>
          <w:sz w:val="24"/>
          <w:szCs w:val="24"/>
        </w:rPr>
        <w:t xml:space="preserve">Clasificación toxicológica de los productos. Etiquetado. Pictogramas. Transporte y almacenamiento de los plaguicidas. Recomendaciones para la eliminación de envases vacíos. Manejo de agua contaminadas. Normativas de bioseguridad. Principios de higiene y seguridad en el trabajo. Uso de guantes, botas y equipos de protección. Cuidados y conservación de los mismos. Procedimientos a seguir en casos de accidentes en el manejo de plaguicidas. Intoxicaciones. Contaminación de alimentos.  Primeros Auxilios. Normativas, leyes y disposiciones vigentes que rigen el uso de </w:t>
      </w:r>
      <w:r>
        <w:rPr>
          <w:rFonts w:ascii="Arial" w:eastAsia="Calibri" w:hAnsi="Arial" w:cs="Arial"/>
          <w:sz w:val="24"/>
          <w:szCs w:val="24"/>
        </w:rPr>
        <w:t>plaguicidas y productos químico</w:t>
      </w:r>
    </w:p>
    <w:p w:rsidR="00686D8E" w:rsidRDefault="00686D8E" w:rsidP="00686D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686D8E" w:rsidRDefault="00686D8E" w:rsidP="00686D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686D8E" w:rsidRDefault="00686D8E" w:rsidP="00686D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686D8E" w:rsidRDefault="00686D8E" w:rsidP="00686D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:rsidR="00686D8E" w:rsidRPr="001B2228" w:rsidRDefault="00686D8E" w:rsidP="00686D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lastRenderedPageBreak/>
        <w:t>TERCER TRIMESTRE</w:t>
      </w:r>
      <w:r w:rsidRPr="008104F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  </w:t>
      </w:r>
      <w:r w:rsidRPr="00432396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</w:p>
    <w:p w:rsidR="00686D8E" w:rsidRPr="0078621C" w:rsidRDefault="00686D8E" w:rsidP="00686D8E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78621C">
        <w:rPr>
          <w:rFonts w:ascii="Arial" w:eastAsia="Calibri" w:hAnsi="Arial" w:cs="Arial"/>
          <w:b/>
          <w:sz w:val="24"/>
          <w:szCs w:val="24"/>
          <w:u w:val="single"/>
        </w:rPr>
        <w:t xml:space="preserve">EJE III </w:t>
      </w:r>
    </w:p>
    <w:p w:rsidR="00686D8E" w:rsidRDefault="00686D8E" w:rsidP="00686D8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8621C">
        <w:rPr>
          <w:rFonts w:ascii="Arial" w:eastAsia="Calibri" w:hAnsi="Arial" w:cs="Arial"/>
          <w:sz w:val="24"/>
          <w:szCs w:val="24"/>
        </w:rPr>
        <w:t>Vectores. Definición. Tipos. Clasificación. Enfermedades más conocidas transmitidas por vectores. Chagas. Dengue, Paludismo o Malaria, Fiebre Amarilla y otras. Métodos de diagnóstico de las enfermedades transmitidas por vectores. Tratamiento de enfermedades transmitidas por vectores. Mecanismos de Prevención.</w:t>
      </w:r>
    </w:p>
    <w:p w:rsidR="00686D8E" w:rsidRPr="008D7BFE" w:rsidRDefault="00686D8E" w:rsidP="00686D8E">
      <w:pPr>
        <w:spacing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EJE IV</w:t>
      </w:r>
    </w:p>
    <w:p w:rsidR="00686D8E" w:rsidRPr="0078621C" w:rsidRDefault="00686D8E" w:rsidP="00686D8E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D7BFE">
        <w:rPr>
          <w:rFonts w:ascii="Arial" w:eastAsia="Calibri" w:hAnsi="Arial" w:cs="Arial"/>
          <w:sz w:val="24"/>
          <w:szCs w:val="24"/>
        </w:rPr>
        <w:t>Salud. Concepto. Composición y estructura del organismo humano. Concepto de sistemas. Clasificación según sus funciones.  Sistema Digestivo. Sistema Circulatorio.  Sistema Nervioso.  Sistema Urinario o Excretor. Enfermedades más comunes de cada sistema. Diagnóstico y prevención de dichas enfermedades</w:t>
      </w:r>
      <w:r>
        <w:rPr>
          <w:rFonts w:ascii="Arial" w:eastAsia="Calibri" w:hAnsi="Arial" w:cs="Arial"/>
          <w:sz w:val="24"/>
          <w:szCs w:val="24"/>
        </w:rPr>
        <w:t>.</w:t>
      </w:r>
    </w:p>
    <w:p w:rsidR="00686D8E" w:rsidRDefault="00686D8E" w:rsidP="00686D8E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es-ES"/>
        </w:rPr>
      </w:pPr>
    </w:p>
    <w:p w:rsidR="00686D8E" w:rsidRPr="00C000FA" w:rsidRDefault="00686D8E" w:rsidP="00686D8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  <w:r w:rsidRPr="00C000F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CRITERIOS DE EVALUACIÓN PARA EXÁMENES.</w:t>
      </w:r>
    </w:p>
    <w:p w:rsidR="00686D8E" w:rsidRPr="00C000FA" w:rsidRDefault="00686D8E" w:rsidP="00686D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686D8E" w:rsidRPr="00C000FA" w:rsidRDefault="00686D8E" w:rsidP="00686D8E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C000FA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evaluarán Conceptos, vocabulario específico, procedimientos y actitudes.</w:t>
      </w:r>
    </w:p>
    <w:p w:rsidR="00686D8E" w:rsidRPr="00C000FA" w:rsidRDefault="00686D8E" w:rsidP="00686D8E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C000FA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evaluación se realizará únicamente en forma escrita. Aprobará con la calificación de 6 (seis).</w:t>
      </w:r>
    </w:p>
    <w:p w:rsidR="00686D8E" w:rsidRPr="001B2228" w:rsidRDefault="00686D8E" w:rsidP="00686D8E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C000FA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:rsidR="00686D8E" w:rsidRPr="00C000FA" w:rsidRDefault="00686D8E" w:rsidP="00686D8E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  <w:r w:rsidRPr="00C000FA">
        <w:rPr>
          <w:rFonts w:ascii="Arial" w:eastAsia="Calibri" w:hAnsi="Arial" w:cs="Arial"/>
          <w:b/>
          <w:sz w:val="24"/>
          <w:szCs w:val="24"/>
        </w:rPr>
        <w:t xml:space="preserve">BIBLIOGRAFÍA </w:t>
      </w:r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621C">
        <w:rPr>
          <w:rFonts w:ascii="Arial" w:hAnsi="Arial" w:cs="Arial"/>
          <w:sz w:val="24"/>
          <w:szCs w:val="24"/>
        </w:rPr>
        <w:t>Guía de productos fitosanitario. CASAFE 1999 - 2000</w:t>
      </w:r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621C">
        <w:rPr>
          <w:rFonts w:ascii="Arial" w:hAnsi="Arial" w:cs="Arial"/>
          <w:sz w:val="24"/>
          <w:szCs w:val="24"/>
        </w:rPr>
        <w:t xml:space="preserve">Cuello J.V. </w:t>
      </w:r>
      <w:proofErr w:type="spellStart"/>
      <w:r w:rsidRPr="0078621C">
        <w:rPr>
          <w:rFonts w:ascii="Arial" w:hAnsi="Arial" w:cs="Arial"/>
          <w:sz w:val="24"/>
          <w:szCs w:val="24"/>
        </w:rPr>
        <w:t>Cucchi</w:t>
      </w:r>
      <w:proofErr w:type="spellEnd"/>
      <w:r w:rsidRPr="0078621C">
        <w:rPr>
          <w:rFonts w:ascii="Arial" w:hAnsi="Arial" w:cs="Arial"/>
          <w:sz w:val="24"/>
          <w:szCs w:val="24"/>
        </w:rPr>
        <w:t>, Uso racional de los plaguicidas. INTA</w:t>
      </w:r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8621C">
        <w:rPr>
          <w:rFonts w:ascii="Arial" w:hAnsi="Arial" w:cs="Arial"/>
          <w:sz w:val="24"/>
          <w:szCs w:val="24"/>
        </w:rPr>
        <w:t>Guyton</w:t>
      </w:r>
      <w:proofErr w:type="spellEnd"/>
      <w:r w:rsidRPr="0078621C">
        <w:rPr>
          <w:rFonts w:ascii="Arial" w:hAnsi="Arial" w:cs="Arial"/>
          <w:sz w:val="24"/>
          <w:szCs w:val="24"/>
        </w:rPr>
        <w:t>, A., Fisiología humana</w:t>
      </w:r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8621C">
        <w:rPr>
          <w:rFonts w:ascii="Arial" w:hAnsi="Arial" w:cs="Arial"/>
          <w:sz w:val="24"/>
          <w:szCs w:val="24"/>
        </w:rPr>
        <w:t>Vattuone</w:t>
      </w:r>
      <w:proofErr w:type="spellEnd"/>
      <w:r w:rsidRPr="0078621C">
        <w:rPr>
          <w:rFonts w:ascii="Arial" w:hAnsi="Arial" w:cs="Arial"/>
          <w:sz w:val="24"/>
          <w:szCs w:val="24"/>
        </w:rPr>
        <w:t xml:space="preserve">, L., </w:t>
      </w:r>
      <w:proofErr w:type="spellStart"/>
      <w:r w:rsidRPr="0078621C">
        <w:rPr>
          <w:rFonts w:ascii="Arial" w:hAnsi="Arial" w:cs="Arial"/>
          <w:sz w:val="24"/>
          <w:szCs w:val="24"/>
        </w:rPr>
        <w:t>Anatomia</w:t>
      </w:r>
      <w:proofErr w:type="spellEnd"/>
      <w:r w:rsidRPr="0078621C">
        <w:rPr>
          <w:rFonts w:ascii="Arial" w:hAnsi="Arial" w:cs="Arial"/>
          <w:sz w:val="24"/>
          <w:szCs w:val="24"/>
        </w:rPr>
        <w:t xml:space="preserve"> y Fisiología Humana. Editorial Ateneo</w:t>
      </w:r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621C">
        <w:rPr>
          <w:rFonts w:ascii="Arial" w:hAnsi="Arial" w:cs="Arial"/>
          <w:sz w:val="24"/>
          <w:szCs w:val="24"/>
        </w:rPr>
        <w:t>Encarta.</w:t>
      </w:r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621C">
        <w:rPr>
          <w:rFonts w:ascii="Arial" w:hAnsi="Arial" w:cs="Arial"/>
          <w:sz w:val="24"/>
          <w:szCs w:val="24"/>
        </w:rPr>
        <w:t>Videos educativos.</w:t>
      </w:r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621C">
        <w:rPr>
          <w:rFonts w:ascii="Arial" w:hAnsi="Arial" w:cs="Arial"/>
          <w:sz w:val="24"/>
          <w:szCs w:val="24"/>
        </w:rPr>
        <w:t>Buscadores generales</w:t>
      </w:r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621C">
        <w:rPr>
          <w:rFonts w:ascii="Arial" w:hAnsi="Arial" w:cs="Arial"/>
          <w:sz w:val="24"/>
          <w:szCs w:val="24"/>
        </w:rPr>
        <w:t xml:space="preserve">Google: </w:t>
      </w:r>
      <w:hyperlink r:id="rId7" w:history="1">
        <w:r w:rsidRPr="0078621C">
          <w:rPr>
            <w:rStyle w:val="Hipervnculo"/>
            <w:rFonts w:ascii="Arial" w:hAnsi="Arial" w:cs="Arial"/>
            <w:sz w:val="24"/>
            <w:szCs w:val="24"/>
          </w:rPr>
          <w:t>http://www.google.com.ar</w:t>
        </w:r>
      </w:hyperlink>
    </w:p>
    <w:p w:rsidR="00686D8E" w:rsidRPr="0078621C" w:rsidRDefault="00686D8E" w:rsidP="00686D8E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8621C">
        <w:rPr>
          <w:rFonts w:ascii="Arial" w:hAnsi="Arial" w:cs="Arial"/>
          <w:sz w:val="24"/>
          <w:szCs w:val="24"/>
        </w:rPr>
        <w:t xml:space="preserve">Bing: </w:t>
      </w:r>
      <w:hyperlink r:id="rId8" w:history="1">
        <w:r w:rsidRPr="0078621C">
          <w:rPr>
            <w:rStyle w:val="Hipervnculo"/>
            <w:rFonts w:ascii="Arial" w:hAnsi="Arial" w:cs="Arial"/>
            <w:sz w:val="24"/>
            <w:szCs w:val="24"/>
          </w:rPr>
          <w:t>http://www.bing.com</w:t>
        </w:r>
      </w:hyperlink>
    </w:p>
    <w:p w:rsidR="00AE7086" w:rsidRDefault="00AE7086">
      <w:bookmarkStart w:id="0" w:name="_GoBack"/>
      <w:bookmarkEnd w:id="0"/>
    </w:p>
    <w:sectPr w:rsidR="00AE7086" w:rsidSect="000B6794">
      <w:pgSz w:w="12240" w:h="15840"/>
      <w:pgMar w:top="1418" w:right="709" w:bottom="1418" w:left="4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E3450"/>
    <w:multiLevelType w:val="hybridMultilevel"/>
    <w:tmpl w:val="32180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E"/>
    <w:rsid w:val="00686D8E"/>
    <w:rsid w:val="00A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10621-1408-45EE-8559-74936500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D8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686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2024-04-22T00:18:00Z</dcterms:created>
  <dcterms:modified xsi:type="dcterms:W3CDTF">2024-04-22T00:19:00Z</dcterms:modified>
</cp:coreProperties>
</file>