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D40" w:rsidRDefault="00717D40" w:rsidP="00717D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</w:pPr>
      <w:r>
        <w:rPr>
          <w:rFonts w:ascii="Times New Roman" w:eastAsia="Times New Roman" w:hAnsi="Times New Roman" w:cs="Times New Roman"/>
          <w:b/>
          <w:noProof/>
          <w:sz w:val="56"/>
          <w:szCs w:val="56"/>
          <w:lang w:eastAsia="es-AR"/>
        </w:rPr>
        <w:drawing>
          <wp:inline distT="0" distB="0" distL="0" distR="0" wp14:anchorId="169829E8" wp14:editId="668C6E23">
            <wp:extent cx="2249805" cy="82931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  <w:t>COLEGIO DR B. A. HOUSSAY</w:t>
      </w:r>
    </w:p>
    <w:p w:rsidR="00717D40" w:rsidRPr="002D044F" w:rsidRDefault="00717D40" w:rsidP="00717D40">
      <w:pPr>
        <w:widowControl w:val="0"/>
        <w:tabs>
          <w:tab w:val="left" w:pos="82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52"/>
          <w:szCs w:val="52"/>
          <w:lang w:val="es-ES" w:eastAsia="es-ES"/>
        </w:rPr>
      </w:pP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EDUCACION SECUNDARIA TECNICA</w:t>
      </w: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CIENCIAS SOCIALES Y HUMANIDADES</w:t>
      </w: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D40" w:rsidRPr="002D044F" w:rsidRDefault="00717D40" w:rsidP="00717D40">
      <w:pPr>
        <w:widowControl w:val="0"/>
        <w:tabs>
          <w:tab w:val="left" w:pos="67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es-ES" w:eastAsia="es-ES"/>
        </w:rPr>
      </w:pPr>
    </w:p>
    <w:p w:rsidR="00717D40" w:rsidRPr="00F61E00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  <w:r w:rsidRPr="00F61E00">
        <w:rPr>
          <w:rFonts w:ascii="Times New Roman" w:eastAsia="Calibri" w:hAnsi="Times New Roman" w:cs="Times New Roman"/>
          <w:b/>
          <w:sz w:val="36"/>
          <w:szCs w:val="36"/>
        </w:rPr>
        <w:t>P</w:t>
      </w:r>
      <w:r>
        <w:rPr>
          <w:rFonts w:ascii="Times New Roman" w:eastAsia="Calibri" w:hAnsi="Times New Roman" w:cs="Times New Roman"/>
          <w:b/>
          <w:sz w:val="36"/>
          <w:szCs w:val="36"/>
        </w:rPr>
        <w:t>ROGRAMA EXÁMEN</w:t>
      </w:r>
    </w:p>
    <w:p w:rsidR="00717D40" w:rsidRPr="00F61E00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  <w:r w:rsidRPr="002D044F">
        <w:rPr>
          <w:rFonts w:ascii="Times New Roman" w:eastAsia="Times New Roman" w:hAnsi="Times New Roman" w:cs="Times New Roman"/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0" locked="0" layoutInCell="1" allowOverlap="1" wp14:anchorId="346A3225" wp14:editId="691291D3">
            <wp:simplePos x="0" y="0"/>
            <wp:positionH relativeFrom="margin">
              <wp:align>center</wp:align>
            </wp:positionH>
            <wp:positionV relativeFrom="paragraph">
              <wp:posOffset>155575</wp:posOffset>
            </wp:positionV>
            <wp:extent cx="2247266" cy="2647316"/>
            <wp:effectExtent l="0" t="0" r="635" b="635"/>
            <wp:wrapSquare wrapText="bothSides"/>
            <wp:docPr id="5" name="Imagen 5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266" cy="26473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17D40" w:rsidRPr="00F61E00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  <w:sz w:val="36"/>
          <w:szCs w:val="36"/>
        </w:rPr>
      </w:pP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</w:rPr>
      </w:pP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</w:pP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717D40" w:rsidRPr="002D044F" w:rsidRDefault="00717D40" w:rsidP="00717D40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717D40" w:rsidRPr="002D044F" w:rsidRDefault="00717D40" w:rsidP="00717D40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717D40" w:rsidRPr="002D044F" w:rsidRDefault="00717D40" w:rsidP="00717D40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717D40" w:rsidRPr="002D044F" w:rsidRDefault="00717D40" w:rsidP="00717D40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717D40" w:rsidRPr="002D044F" w:rsidRDefault="00717D40" w:rsidP="00717D40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717D40" w:rsidRDefault="00717D40" w:rsidP="00717D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PROFESORA</w:t>
      </w:r>
      <w:r w:rsidRPr="002D044F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:</w:t>
      </w:r>
      <w:r w:rsidRPr="002D04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LEOPOLDO FIERRO</w:t>
      </w: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</w:t>
      </w: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ESPACIO CURRICULAR</w:t>
      </w:r>
      <w:r w:rsidRPr="002D044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: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QUÍMICA</w:t>
      </w: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CURSO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Y DIVISIÓN</w:t>
      </w: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4</w:t>
      </w:r>
      <w:r w:rsidRPr="002D044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º AÑO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1º </w:t>
      </w: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CICLO: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ORIENTADO</w:t>
      </w:r>
    </w:p>
    <w:p w:rsidR="00717D40" w:rsidRPr="002D044F" w:rsidRDefault="00717D40" w:rsidP="00717D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717D40" w:rsidRPr="00F2754D" w:rsidRDefault="00717D40" w:rsidP="00717D40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CICLO LECTIVO - 2024 -</w:t>
      </w:r>
    </w:p>
    <w:p w:rsidR="00717D40" w:rsidRPr="00B75A99" w:rsidRDefault="00717D40" w:rsidP="00717D40">
      <w:pPr>
        <w:jc w:val="center"/>
        <w:rPr>
          <w:rFonts w:ascii="Arial" w:hAnsi="Arial" w:cs="Arial"/>
          <w:b/>
          <w:sz w:val="26"/>
          <w:szCs w:val="26"/>
        </w:rPr>
      </w:pPr>
      <w:r w:rsidRPr="00B75A99">
        <w:rPr>
          <w:rFonts w:ascii="Arial" w:hAnsi="Arial" w:cs="Arial"/>
          <w:b/>
          <w:sz w:val="26"/>
          <w:szCs w:val="26"/>
        </w:rPr>
        <w:lastRenderedPageBreak/>
        <w:t>COLEGIO DR. B.A.HOUSSAY</w:t>
      </w:r>
    </w:p>
    <w:p w:rsidR="00717D40" w:rsidRPr="00B75A99" w:rsidRDefault="00717D40" w:rsidP="00717D40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B75A99">
        <w:rPr>
          <w:rFonts w:ascii="Arial" w:hAnsi="Arial" w:cs="Arial"/>
          <w:b/>
          <w:i/>
          <w:sz w:val="26"/>
          <w:szCs w:val="26"/>
        </w:rPr>
        <w:t>CICLO ORIENTADO DE EDUCACION SECUNDARIA</w:t>
      </w:r>
    </w:p>
    <w:p w:rsidR="00717D40" w:rsidRPr="00B75A99" w:rsidRDefault="00717D40" w:rsidP="00717D40">
      <w:pPr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CICLO LECTIVO 2024</w:t>
      </w:r>
    </w:p>
    <w:p w:rsidR="00717D40" w:rsidRPr="00B75A99" w:rsidRDefault="00717D40" w:rsidP="00717D40">
      <w:pPr>
        <w:pStyle w:val="Ttulo1"/>
        <w:rPr>
          <w:rFonts w:ascii="Arial" w:hAnsi="Arial" w:cs="Arial"/>
          <w:b/>
          <w:bCs/>
          <w:i/>
          <w:iCs/>
          <w:sz w:val="26"/>
          <w:szCs w:val="26"/>
          <w:u w:val="none"/>
        </w:rPr>
      </w:pPr>
    </w:p>
    <w:p w:rsidR="00717D40" w:rsidRPr="00B75A99" w:rsidRDefault="00717D40" w:rsidP="00717D40">
      <w:pPr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B75A99">
        <w:rPr>
          <w:rFonts w:ascii="Arial" w:hAnsi="Arial" w:cs="Arial"/>
          <w:i/>
          <w:iCs/>
          <w:sz w:val="26"/>
          <w:szCs w:val="26"/>
        </w:rPr>
        <w:t>Asignatura</w:t>
      </w:r>
      <w:r w:rsidRPr="00B75A99">
        <w:rPr>
          <w:rFonts w:ascii="Arial" w:hAnsi="Arial" w:cs="Arial"/>
          <w:b/>
          <w:bCs/>
          <w:i/>
          <w:iCs/>
          <w:sz w:val="26"/>
          <w:szCs w:val="26"/>
        </w:rPr>
        <w:t xml:space="preserve">: QUIMICA </w:t>
      </w:r>
      <w:r>
        <w:rPr>
          <w:rFonts w:ascii="Arial" w:hAnsi="Arial" w:cs="Arial"/>
          <w:b/>
          <w:bCs/>
          <w:i/>
          <w:iCs/>
          <w:sz w:val="26"/>
          <w:szCs w:val="26"/>
        </w:rPr>
        <w:t>GENERAL</w:t>
      </w:r>
    </w:p>
    <w:p w:rsidR="00717D40" w:rsidRDefault="00717D40" w:rsidP="00717D40">
      <w:pPr>
        <w:jc w:val="both"/>
        <w:rPr>
          <w:rFonts w:ascii="Arial" w:hAnsi="Arial" w:cs="Arial"/>
          <w:i/>
          <w:iCs/>
          <w:sz w:val="26"/>
          <w:szCs w:val="26"/>
        </w:rPr>
      </w:pPr>
      <w:r w:rsidRPr="00B75A99">
        <w:rPr>
          <w:rFonts w:ascii="Arial" w:hAnsi="Arial" w:cs="Arial"/>
          <w:i/>
          <w:iCs/>
          <w:sz w:val="26"/>
          <w:szCs w:val="26"/>
        </w:rPr>
        <w:t xml:space="preserve">Cursos: </w:t>
      </w:r>
      <w:r w:rsidRPr="00526830">
        <w:rPr>
          <w:rFonts w:ascii="Arial" w:hAnsi="Arial" w:cs="Arial"/>
          <w:b/>
          <w:i/>
          <w:iCs/>
          <w:sz w:val="26"/>
          <w:szCs w:val="26"/>
        </w:rPr>
        <w:t>4° 1°</w:t>
      </w:r>
    </w:p>
    <w:p w:rsidR="00717D40" w:rsidRDefault="00717D40" w:rsidP="00717D40">
      <w:pPr>
        <w:jc w:val="both"/>
        <w:rPr>
          <w:rFonts w:ascii="Arial" w:hAnsi="Arial" w:cs="Arial"/>
          <w:i/>
          <w:iCs/>
          <w:sz w:val="26"/>
          <w:szCs w:val="26"/>
        </w:rPr>
      </w:pPr>
    </w:p>
    <w:p w:rsidR="00717D40" w:rsidRPr="00B75A99" w:rsidRDefault="00717D40" w:rsidP="00717D40">
      <w:pPr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</w:p>
    <w:p w:rsidR="00717D40" w:rsidRPr="00B75A99" w:rsidRDefault="00717D40" w:rsidP="00717D40">
      <w:pPr>
        <w:pStyle w:val="Ttulo2"/>
        <w:jc w:val="center"/>
        <w:rPr>
          <w:rFonts w:cs="Arial"/>
          <w:b/>
          <w:bCs w:val="0"/>
          <w:i/>
          <w:iCs/>
          <w:sz w:val="26"/>
          <w:szCs w:val="26"/>
        </w:rPr>
      </w:pPr>
      <w:r w:rsidRPr="00B75A99">
        <w:rPr>
          <w:rFonts w:cs="Arial"/>
          <w:b/>
          <w:bCs w:val="0"/>
          <w:i/>
          <w:iCs/>
          <w:sz w:val="26"/>
          <w:szCs w:val="26"/>
        </w:rPr>
        <w:t>PROGRAMA DE EXAMEN</w:t>
      </w:r>
    </w:p>
    <w:p w:rsidR="00717D40" w:rsidRDefault="00717D40" w:rsidP="00717D40">
      <w:pPr>
        <w:rPr>
          <w:rFonts w:ascii="Arial" w:hAnsi="Arial" w:cs="Arial"/>
          <w:b/>
          <w:u w:val="single"/>
        </w:rPr>
      </w:pPr>
    </w:p>
    <w:p w:rsidR="00717D40" w:rsidRPr="00B75A99" w:rsidRDefault="00717D40" w:rsidP="00717D40">
      <w:pPr>
        <w:pStyle w:val="Ttulo2"/>
        <w:jc w:val="center"/>
        <w:rPr>
          <w:rFonts w:cs="Arial"/>
          <w:b/>
          <w:bCs w:val="0"/>
          <w:i/>
          <w:iCs/>
          <w:sz w:val="26"/>
          <w:szCs w:val="26"/>
        </w:rPr>
      </w:pPr>
      <w:r>
        <w:rPr>
          <w:rFonts w:cs="Arial"/>
          <w:b/>
          <w:bCs w:val="0"/>
          <w:i/>
          <w:iCs/>
          <w:sz w:val="26"/>
          <w:szCs w:val="26"/>
        </w:rPr>
        <w:t>CONTENIDOS</w:t>
      </w:r>
    </w:p>
    <w:p w:rsidR="00717D40" w:rsidRDefault="00717D40" w:rsidP="00717D40">
      <w:pPr>
        <w:rPr>
          <w:rFonts w:ascii="Arial" w:hAnsi="Arial" w:cs="Arial"/>
          <w:b/>
          <w:u w:val="single"/>
        </w:rPr>
      </w:pPr>
    </w:p>
    <w:p w:rsidR="00717D40" w:rsidRPr="00F62528" w:rsidRDefault="00717D40" w:rsidP="00717D40">
      <w:pPr>
        <w:rPr>
          <w:rFonts w:ascii="Arial" w:hAnsi="Arial" w:cs="Arial"/>
          <w:u w:val="single"/>
        </w:rPr>
      </w:pPr>
      <w:r w:rsidRPr="00F62528">
        <w:rPr>
          <w:rFonts w:ascii="Arial" w:hAnsi="Arial" w:cs="Arial"/>
          <w:b/>
          <w:u w:val="single"/>
        </w:rPr>
        <w:t>PRIMER TRIMESTRE</w:t>
      </w:r>
      <w:r w:rsidRPr="00F62528">
        <w:rPr>
          <w:rFonts w:ascii="Arial" w:eastAsia="Calibri" w:hAnsi="Arial" w:cs="Arial"/>
          <w:b/>
        </w:rPr>
        <w:t xml:space="preserve"> </w:t>
      </w:r>
    </w:p>
    <w:p w:rsidR="00717D40" w:rsidRDefault="00717D40" w:rsidP="00717D40">
      <w:pPr>
        <w:spacing w:line="360" w:lineRule="auto"/>
        <w:ind w:left="360"/>
        <w:rPr>
          <w:rFonts w:ascii="Arial" w:hAnsi="Arial" w:cs="Arial"/>
          <w:b/>
        </w:rPr>
      </w:pP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</w:t>
      </w:r>
      <w:r w:rsidRPr="00F62528">
        <w:rPr>
          <w:rFonts w:ascii="Arial" w:hAnsi="Arial" w:cs="Arial"/>
          <w:b/>
        </w:rPr>
        <w:t xml:space="preserve"> Nº 1  </w:t>
      </w: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</w:rPr>
      </w:pPr>
      <w:r w:rsidRPr="00F62528">
        <w:rPr>
          <w:rFonts w:ascii="Arial" w:hAnsi="Arial" w:cs="Arial"/>
        </w:rPr>
        <w:t xml:space="preserve">Introducción a la Química. Concepto de Química. Tipos de químicas. Materia. Estados de la materia. Cambios de Estado de la materia. Propiedades. Composición de </w:t>
      </w:r>
      <w:smartTag w:uri="urn:schemas-microsoft-com:office:smarttags" w:element="PersonName">
        <w:smartTagPr>
          <w:attr w:name="ProductID" w:val="la Materia."/>
        </w:smartTagPr>
        <w:r w:rsidRPr="00F62528">
          <w:rPr>
            <w:rFonts w:ascii="Arial" w:hAnsi="Arial" w:cs="Arial"/>
          </w:rPr>
          <w:t>la Materia.</w:t>
        </w:r>
      </w:smartTag>
      <w:r w:rsidRPr="00F62528">
        <w:rPr>
          <w:rFonts w:ascii="Arial" w:hAnsi="Arial" w:cs="Arial"/>
        </w:rPr>
        <w:t xml:space="preserve"> Sistemas materiales. Laboratorio químico.</w:t>
      </w: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  <w:b/>
        </w:rPr>
      </w:pPr>
      <w:r w:rsidRPr="00F62528">
        <w:rPr>
          <w:rFonts w:ascii="Arial" w:hAnsi="Arial" w:cs="Arial"/>
          <w:b/>
        </w:rPr>
        <w:t>Observaciones:</w:t>
      </w:r>
    </w:p>
    <w:p w:rsidR="00717D40" w:rsidRPr="00F62528" w:rsidRDefault="00717D40" w:rsidP="00717D40">
      <w:pPr>
        <w:spacing w:line="360" w:lineRule="auto"/>
        <w:jc w:val="both"/>
        <w:rPr>
          <w:rFonts w:ascii="Arial" w:hAnsi="Arial" w:cs="Arial"/>
        </w:rPr>
      </w:pP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</w:t>
      </w:r>
      <w:r w:rsidRPr="00F62528">
        <w:rPr>
          <w:rFonts w:ascii="Arial" w:hAnsi="Arial" w:cs="Arial"/>
          <w:b/>
        </w:rPr>
        <w:t xml:space="preserve"> Nº 2:</w:t>
      </w: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</w:rPr>
      </w:pPr>
      <w:r w:rsidRPr="00F62528">
        <w:rPr>
          <w:rFonts w:ascii="Arial" w:hAnsi="Arial" w:cs="Arial"/>
        </w:rPr>
        <w:t>Átomos. Moléculas. Modelos atómicos. Niveles de Energía. Teoría Atómica. Propiedades de los elementos. Orbitales atómicos. Tabla periódica. Tendencia periódica de los elementos. Uniones químicas. Unión Iónica. Unión Covalente. Simple, múltiple y coordinada. Unión Metálica. Estructura de Lewis.</w:t>
      </w:r>
    </w:p>
    <w:p w:rsidR="00717D40" w:rsidRPr="00AA47D0" w:rsidRDefault="00717D40" w:rsidP="00717D40">
      <w:pPr>
        <w:spacing w:line="360" w:lineRule="auto"/>
        <w:ind w:left="360"/>
        <w:rPr>
          <w:rFonts w:ascii="Arial" w:hAnsi="Arial" w:cs="Arial"/>
          <w:b/>
        </w:rPr>
      </w:pPr>
      <w:r w:rsidRPr="00F62528">
        <w:rPr>
          <w:rFonts w:ascii="Arial" w:hAnsi="Arial" w:cs="Arial"/>
          <w:b/>
        </w:rPr>
        <w:t>Observaciones:</w:t>
      </w:r>
    </w:p>
    <w:p w:rsidR="00717D40" w:rsidRPr="00F62528" w:rsidRDefault="00717D40" w:rsidP="00717D40">
      <w:pPr>
        <w:rPr>
          <w:rFonts w:ascii="Arial" w:hAnsi="Arial" w:cs="Arial"/>
          <w:b/>
          <w:u w:val="single"/>
        </w:rPr>
      </w:pPr>
      <w:r w:rsidRPr="00F62528">
        <w:rPr>
          <w:rFonts w:ascii="Arial" w:hAnsi="Arial" w:cs="Arial"/>
          <w:b/>
          <w:u w:val="single"/>
        </w:rPr>
        <w:t>SEGUNDO TRIMESTRE</w:t>
      </w:r>
      <w:r w:rsidRPr="00F62528">
        <w:rPr>
          <w:rFonts w:ascii="Arial" w:hAnsi="Arial" w:cs="Arial"/>
          <w:b/>
        </w:rPr>
        <w:t xml:space="preserve"> </w:t>
      </w:r>
    </w:p>
    <w:p w:rsidR="00717D40" w:rsidRDefault="00717D40" w:rsidP="00717D40">
      <w:pPr>
        <w:rPr>
          <w:rFonts w:ascii="Arial" w:hAnsi="Arial" w:cs="Arial"/>
          <w:b/>
          <w:u w:val="single"/>
        </w:rPr>
      </w:pP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</w:t>
      </w:r>
      <w:r w:rsidRPr="00F62528">
        <w:rPr>
          <w:rFonts w:ascii="Arial" w:hAnsi="Arial" w:cs="Arial"/>
          <w:b/>
        </w:rPr>
        <w:t xml:space="preserve"> Nº 3:</w:t>
      </w: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</w:rPr>
      </w:pPr>
      <w:r w:rsidRPr="00F62528">
        <w:rPr>
          <w:rFonts w:ascii="Arial" w:hAnsi="Arial" w:cs="Arial"/>
        </w:rPr>
        <w:t xml:space="preserve">Leyes de los Gases. Ley de </w:t>
      </w:r>
      <w:proofErr w:type="spellStart"/>
      <w:r w:rsidRPr="00F62528">
        <w:rPr>
          <w:rFonts w:ascii="Arial" w:hAnsi="Arial" w:cs="Arial"/>
        </w:rPr>
        <w:t>Boyle</w:t>
      </w:r>
      <w:proofErr w:type="spellEnd"/>
      <w:r w:rsidRPr="00F62528">
        <w:rPr>
          <w:rFonts w:ascii="Arial" w:hAnsi="Arial" w:cs="Arial"/>
        </w:rPr>
        <w:t xml:space="preserve">. Ley de Charles. Ley de Gay-Lussac. Ley Universal de los Gases. Ley de Dalton. Medición de Gases. Condiciones Normales. Ley de los Gases Generalizada.  Hipótesis de </w:t>
      </w:r>
      <w:proofErr w:type="spellStart"/>
      <w:r w:rsidRPr="00F62528">
        <w:rPr>
          <w:rFonts w:ascii="Arial" w:hAnsi="Arial" w:cs="Arial"/>
        </w:rPr>
        <w:t>Avogrado</w:t>
      </w:r>
      <w:proofErr w:type="spellEnd"/>
    </w:p>
    <w:p w:rsidR="00717D40" w:rsidRDefault="00717D40" w:rsidP="00717D40">
      <w:pPr>
        <w:spacing w:line="360" w:lineRule="auto"/>
        <w:ind w:left="360"/>
        <w:rPr>
          <w:rFonts w:ascii="Arial" w:hAnsi="Arial" w:cs="Arial"/>
          <w:b/>
        </w:rPr>
      </w:pPr>
      <w:r w:rsidRPr="00F62528">
        <w:rPr>
          <w:rFonts w:ascii="Arial" w:hAnsi="Arial" w:cs="Arial"/>
          <w:b/>
        </w:rPr>
        <w:t>Observaciones:</w:t>
      </w: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  <w:b/>
        </w:rPr>
      </w:pP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</w:t>
      </w:r>
      <w:r w:rsidRPr="00F62528">
        <w:rPr>
          <w:rFonts w:ascii="Arial" w:hAnsi="Arial" w:cs="Arial"/>
          <w:b/>
        </w:rPr>
        <w:t xml:space="preserve"> Nº 4:</w:t>
      </w: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</w:rPr>
      </w:pPr>
      <w:r w:rsidRPr="00F62528">
        <w:rPr>
          <w:rFonts w:ascii="Arial" w:hAnsi="Arial" w:cs="Arial"/>
        </w:rPr>
        <w:t xml:space="preserve">Solución, Suspensión y Coloide. Conceptos. Soluto y Solvente. Concentraciones porcentuales: %m/m, %m/v, %v/v. Molaridad (M). </w:t>
      </w:r>
      <w:proofErr w:type="spellStart"/>
      <w:r w:rsidRPr="00F62528">
        <w:rPr>
          <w:rFonts w:ascii="Arial" w:hAnsi="Arial" w:cs="Arial"/>
        </w:rPr>
        <w:t>Molalidad</w:t>
      </w:r>
      <w:proofErr w:type="spellEnd"/>
      <w:r w:rsidRPr="00F62528">
        <w:rPr>
          <w:rFonts w:ascii="Arial" w:hAnsi="Arial" w:cs="Arial"/>
        </w:rPr>
        <w:t xml:space="preserve"> (m). Normalidad (N). Dilución. Solubilidad.</w:t>
      </w: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  <w:b/>
        </w:rPr>
      </w:pPr>
      <w:r w:rsidRPr="00F62528">
        <w:rPr>
          <w:rFonts w:ascii="Arial" w:hAnsi="Arial" w:cs="Arial"/>
          <w:b/>
        </w:rPr>
        <w:t>Observaciones:</w:t>
      </w:r>
    </w:p>
    <w:p w:rsidR="00717D40" w:rsidRPr="00F62528" w:rsidRDefault="00717D40" w:rsidP="00717D40">
      <w:pPr>
        <w:spacing w:line="360" w:lineRule="auto"/>
        <w:jc w:val="both"/>
        <w:rPr>
          <w:rFonts w:ascii="Arial" w:hAnsi="Arial" w:cs="Arial"/>
        </w:rPr>
      </w:pPr>
    </w:p>
    <w:p w:rsidR="00717D40" w:rsidRPr="00F62528" w:rsidRDefault="00717D40" w:rsidP="00717D40">
      <w:pPr>
        <w:rPr>
          <w:rFonts w:ascii="Arial" w:hAnsi="Arial" w:cs="Arial"/>
          <w:b/>
          <w:u w:val="single"/>
        </w:rPr>
      </w:pPr>
    </w:p>
    <w:p w:rsidR="00717D40" w:rsidRPr="00F62528" w:rsidRDefault="00717D40" w:rsidP="00717D40">
      <w:pPr>
        <w:rPr>
          <w:rFonts w:ascii="Arial" w:hAnsi="Arial" w:cs="Arial"/>
          <w:b/>
          <w:u w:val="single"/>
        </w:rPr>
      </w:pPr>
      <w:r w:rsidRPr="00F62528">
        <w:rPr>
          <w:rFonts w:ascii="Arial" w:hAnsi="Arial" w:cs="Arial"/>
          <w:b/>
          <w:u w:val="single"/>
        </w:rPr>
        <w:t>TERCER TRIMESTRE</w:t>
      </w:r>
      <w:r w:rsidRPr="00F62528">
        <w:rPr>
          <w:rFonts w:ascii="Arial" w:hAnsi="Arial" w:cs="Arial"/>
          <w:b/>
        </w:rPr>
        <w:t xml:space="preserve">  </w:t>
      </w:r>
    </w:p>
    <w:p w:rsidR="00717D40" w:rsidRPr="00F62528" w:rsidRDefault="00717D40" w:rsidP="00717D40">
      <w:pPr>
        <w:spacing w:line="360" w:lineRule="auto"/>
        <w:jc w:val="both"/>
        <w:rPr>
          <w:rFonts w:ascii="Arial" w:hAnsi="Arial" w:cs="Arial"/>
        </w:rPr>
      </w:pP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</w:t>
      </w:r>
      <w:r w:rsidRPr="00F62528">
        <w:rPr>
          <w:rFonts w:ascii="Arial" w:hAnsi="Arial" w:cs="Arial"/>
          <w:b/>
        </w:rPr>
        <w:t xml:space="preserve"> Nº 5:</w:t>
      </w: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</w:rPr>
      </w:pPr>
      <w:r w:rsidRPr="00F62528">
        <w:rPr>
          <w:rFonts w:ascii="Arial" w:hAnsi="Arial" w:cs="Arial"/>
        </w:rPr>
        <w:t>Compuestos Inorgánicos. Clasificación. Óxidos, Anhídridos, Hidróxidos, Sales.     Nomenclatura. Características estructurales.</w:t>
      </w: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  <w:b/>
        </w:rPr>
      </w:pPr>
      <w:r w:rsidRPr="00F62528">
        <w:rPr>
          <w:rFonts w:ascii="Arial" w:hAnsi="Arial" w:cs="Arial"/>
          <w:b/>
        </w:rPr>
        <w:t>Observaciones:</w:t>
      </w: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</w:rPr>
      </w:pP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</w:t>
      </w:r>
      <w:r w:rsidRPr="00F62528">
        <w:rPr>
          <w:rFonts w:ascii="Arial" w:hAnsi="Arial" w:cs="Arial"/>
          <w:b/>
        </w:rPr>
        <w:t xml:space="preserve"> Nº 6:</w:t>
      </w:r>
    </w:p>
    <w:p w:rsidR="00717D40" w:rsidRPr="00F62528" w:rsidRDefault="00717D40" w:rsidP="00717D40">
      <w:pPr>
        <w:spacing w:line="360" w:lineRule="auto"/>
        <w:ind w:left="360"/>
        <w:rPr>
          <w:rFonts w:ascii="Arial" w:hAnsi="Arial" w:cs="Arial"/>
          <w:b/>
        </w:rPr>
      </w:pPr>
      <w:r w:rsidRPr="00F62528">
        <w:rPr>
          <w:rFonts w:ascii="Arial" w:hAnsi="Arial" w:cs="Arial"/>
        </w:rPr>
        <w:t xml:space="preserve">Reacciones química. Tipos de reacciones químicas. Balance de ecuaciones químicas. Número de oxidación o Valencia. Ecuaciones </w:t>
      </w:r>
      <w:proofErr w:type="spellStart"/>
      <w:r w:rsidRPr="00F62528">
        <w:rPr>
          <w:rFonts w:ascii="Arial" w:hAnsi="Arial" w:cs="Arial"/>
        </w:rPr>
        <w:t>redox</w:t>
      </w:r>
      <w:proofErr w:type="spellEnd"/>
      <w:r w:rsidRPr="00F62528">
        <w:rPr>
          <w:rFonts w:ascii="Arial" w:hAnsi="Arial" w:cs="Arial"/>
        </w:rPr>
        <w:t xml:space="preserve">. </w:t>
      </w:r>
      <w:proofErr w:type="spellStart"/>
      <w:r w:rsidRPr="00F62528">
        <w:rPr>
          <w:rFonts w:ascii="Arial" w:hAnsi="Arial" w:cs="Arial"/>
        </w:rPr>
        <w:t>Estequiometría</w:t>
      </w:r>
      <w:proofErr w:type="spellEnd"/>
      <w:r w:rsidRPr="00F62528">
        <w:rPr>
          <w:rFonts w:ascii="Arial" w:hAnsi="Arial" w:cs="Arial"/>
        </w:rPr>
        <w:t>. Cálculos. Reactivo limitante de una reacción.</w:t>
      </w:r>
      <w:r w:rsidRPr="00B40A90">
        <w:rPr>
          <w:rFonts w:ascii="Arial" w:hAnsi="Arial" w:cs="Arial"/>
        </w:rPr>
        <w:t xml:space="preserve"> Rendimiento de una reacción</w:t>
      </w:r>
    </w:p>
    <w:p w:rsidR="00717D40" w:rsidRPr="00AA47D0" w:rsidRDefault="00717D40" w:rsidP="00717D40">
      <w:pPr>
        <w:spacing w:line="360" w:lineRule="auto"/>
        <w:ind w:left="360"/>
        <w:rPr>
          <w:rFonts w:ascii="Arial" w:hAnsi="Arial" w:cs="Arial"/>
          <w:b/>
        </w:rPr>
      </w:pPr>
      <w:r w:rsidRPr="00F62528">
        <w:rPr>
          <w:rFonts w:ascii="Arial" w:hAnsi="Arial" w:cs="Arial"/>
          <w:b/>
        </w:rPr>
        <w:t>Observaciones:</w:t>
      </w:r>
    </w:p>
    <w:p w:rsidR="00717D40" w:rsidRPr="00D55B33" w:rsidRDefault="00717D40" w:rsidP="00717D40">
      <w:pPr>
        <w:jc w:val="both"/>
        <w:rPr>
          <w:rFonts w:ascii="Arial" w:hAnsi="Arial" w:cs="Arial"/>
          <w:b/>
          <w:bCs/>
          <w:color w:val="000000"/>
          <w:u w:val="single"/>
        </w:rPr>
      </w:pPr>
      <w:r w:rsidRPr="00D55B33">
        <w:rPr>
          <w:rFonts w:ascii="Arial" w:hAnsi="Arial" w:cs="Arial"/>
          <w:b/>
          <w:bCs/>
          <w:color w:val="000000"/>
          <w:u w:val="single"/>
        </w:rPr>
        <w:t>CRITERIOS DE EVALUACIÓN PARA EXÁMENES.</w:t>
      </w:r>
    </w:p>
    <w:p w:rsidR="00717D40" w:rsidRPr="00D55B33" w:rsidRDefault="00717D40" w:rsidP="00717D40">
      <w:pPr>
        <w:rPr>
          <w:rFonts w:ascii="Arial" w:hAnsi="Arial" w:cs="Arial"/>
          <w:b/>
          <w:bCs/>
          <w:color w:val="000000"/>
          <w:u w:val="single"/>
        </w:rPr>
      </w:pPr>
    </w:p>
    <w:p w:rsidR="00717D40" w:rsidRPr="00D55B33" w:rsidRDefault="00717D40" w:rsidP="00717D40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D55B33">
        <w:rPr>
          <w:rFonts w:ascii="Arial" w:hAnsi="Arial" w:cs="Arial"/>
          <w:color w:val="000000"/>
        </w:rPr>
        <w:t>Se evaluarán Conceptos, vocabulario específico, procedimientos y actitudes.</w:t>
      </w:r>
    </w:p>
    <w:p w:rsidR="00717D40" w:rsidRDefault="00717D40" w:rsidP="00717D40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D55B33">
        <w:rPr>
          <w:rFonts w:ascii="Arial" w:hAnsi="Arial" w:cs="Arial"/>
          <w:color w:val="000000"/>
        </w:rPr>
        <w:t>La evaluación se realizará únicamente en forma escrita. Aprobará con la calificación de 6 (seis).</w:t>
      </w:r>
    </w:p>
    <w:p w:rsidR="00717D40" w:rsidRPr="00F62528" w:rsidRDefault="00717D40" w:rsidP="00717D40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C43059">
        <w:rPr>
          <w:rFonts w:ascii="Arial" w:hAnsi="Arial" w:cs="Arial"/>
          <w:color w:val="000000"/>
        </w:rPr>
        <w:t>Para el examen el alumno deberá estar presentable y con el uniforme, de acuerdo a las normas de la institución</w:t>
      </w:r>
      <w:r>
        <w:rPr>
          <w:rFonts w:ascii="Arial" w:hAnsi="Arial" w:cs="Arial"/>
          <w:color w:val="000000"/>
        </w:rPr>
        <w:t>.</w:t>
      </w:r>
    </w:p>
    <w:p w:rsidR="00717D40" w:rsidRPr="00F62528" w:rsidRDefault="00717D40" w:rsidP="00717D40">
      <w:pPr>
        <w:spacing w:line="360" w:lineRule="auto"/>
        <w:ind w:left="720"/>
        <w:rPr>
          <w:rFonts w:ascii="Arial" w:hAnsi="Arial" w:cs="Arial"/>
          <w:color w:val="000000"/>
        </w:rPr>
      </w:pPr>
    </w:p>
    <w:p w:rsidR="00717D40" w:rsidRPr="007C05DC" w:rsidRDefault="00717D40" w:rsidP="00717D40">
      <w:pPr>
        <w:spacing w:line="360" w:lineRule="auto"/>
        <w:ind w:left="360"/>
      </w:pPr>
    </w:p>
    <w:p w:rsidR="00717D40" w:rsidRPr="007C05DC" w:rsidRDefault="00717D40" w:rsidP="00717D40">
      <w:pPr>
        <w:spacing w:line="360" w:lineRule="auto"/>
        <w:ind w:left="360"/>
      </w:pPr>
    </w:p>
    <w:p w:rsidR="00717D40" w:rsidRPr="007C05DC" w:rsidRDefault="00717D40" w:rsidP="00717D40">
      <w:pPr>
        <w:spacing w:line="360" w:lineRule="auto"/>
        <w:ind w:left="360"/>
      </w:pPr>
    </w:p>
    <w:p w:rsidR="00717D40" w:rsidRPr="00F62528" w:rsidRDefault="00717D40" w:rsidP="00717D40">
      <w:pPr>
        <w:jc w:val="both"/>
        <w:rPr>
          <w:rFonts w:ascii="Arial" w:hAnsi="Arial" w:cs="Arial"/>
          <w:b/>
          <w:bCs/>
          <w:color w:val="000000"/>
          <w:u w:val="single"/>
        </w:rPr>
      </w:pPr>
      <w:r w:rsidRPr="00F62528">
        <w:rPr>
          <w:rFonts w:ascii="Arial" w:hAnsi="Arial" w:cs="Arial"/>
          <w:b/>
          <w:bCs/>
          <w:color w:val="000000"/>
          <w:u w:val="single"/>
        </w:rPr>
        <w:t>BIBLIOGRAFIA</w:t>
      </w:r>
    </w:p>
    <w:p w:rsidR="00717D40" w:rsidRPr="00F62528" w:rsidRDefault="00717D40" w:rsidP="00717D40">
      <w:pPr>
        <w:spacing w:line="360" w:lineRule="auto"/>
        <w:jc w:val="center"/>
        <w:rPr>
          <w:rFonts w:ascii="Arial" w:hAnsi="Arial" w:cs="Arial"/>
        </w:rPr>
      </w:pPr>
    </w:p>
    <w:p w:rsidR="00717D40" w:rsidRPr="003C6D47" w:rsidRDefault="00717D40" w:rsidP="00717D40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lang w:eastAsia="en-US"/>
        </w:rPr>
      </w:pPr>
      <w:r w:rsidRPr="003C6D47">
        <w:rPr>
          <w:rFonts w:ascii="Arial" w:eastAsia="Calibri" w:hAnsi="Arial" w:cs="Arial"/>
          <w:lang w:eastAsia="en-US"/>
        </w:rPr>
        <w:t>Chang, R. “Química”. Novena edición; Ed. Mc Graw-Hill Interamericana Editores. S. A. 2007.</w:t>
      </w:r>
    </w:p>
    <w:p w:rsidR="00717D40" w:rsidRPr="003C6D47" w:rsidRDefault="00717D40" w:rsidP="00717D40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lang w:eastAsia="en-US"/>
        </w:rPr>
      </w:pPr>
      <w:r w:rsidRPr="003C6D47">
        <w:rPr>
          <w:rFonts w:ascii="Arial" w:eastAsia="Calibri" w:hAnsi="Arial" w:cs="Arial"/>
          <w:lang w:eastAsia="en-US"/>
        </w:rPr>
        <w:t>ALEGRÍA. Mónica y Otros. Química I. Ediciones Santillana.1998.</w:t>
      </w:r>
    </w:p>
    <w:p w:rsidR="00717D40" w:rsidRPr="003C6D47" w:rsidRDefault="00717D40" w:rsidP="00717D40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lang w:eastAsia="en-US"/>
        </w:rPr>
      </w:pPr>
      <w:r w:rsidRPr="003C6D47">
        <w:rPr>
          <w:rFonts w:ascii="Arial" w:eastAsia="Calibri" w:hAnsi="Arial" w:cs="Arial"/>
          <w:lang w:eastAsia="en-US"/>
        </w:rPr>
        <w:t xml:space="preserve">Química General e Inorgánica, </w:t>
      </w:r>
      <w:proofErr w:type="spellStart"/>
      <w:r w:rsidRPr="003C6D47">
        <w:rPr>
          <w:rFonts w:ascii="Arial" w:eastAsia="Calibri" w:hAnsi="Arial" w:cs="Arial"/>
          <w:lang w:eastAsia="en-US"/>
        </w:rPr>
        <w:t>Kapeluz</w:t>
      </w:r>
      <w:proofErr w:type="spellEnd"/>
      <w:r w:rsidRPr="003C6D47">
        <w:rPr>
          <w:rFonts w:ascii="Arial" w:eastAsia="Calibri" w:hAnsi="Arial" w:cs="Arial"/>
          <w:lang w:eastAsia="en-US"/>
        </w:rPr>
        <w:t>, 1997.</w:t>
      </w:r>
    </w:p>
    <w:p w:rsidR="00717D40" w:rsidRPr="00C92357" w:rsidRDefault="00717D40" w:rsidP="00717D40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lang w:eastAsia="en-US"/>
        </w:rPr>
      </w:pPr>
      <w:hyperlink r:id="rId7" w:history="1">
        <w:r w:rsidRPr="00C92357">
          <w:rPr>
            <w:rFonts w:ascii="Arial" w:eastAsia="Calibri" w:hAnsi="Arial" w:cs="Arial"/>
            <w:lang w:eastAsia="en-US"/>
          </w:rPr>
          <w:t>http://www.quimicaweb.net</w:t>
        </w:r>
      </w:hyperlink>
    </w:p>
    <w:p w:rsidR="00717D40" w:rsidRPr="00C92357" w:rsidRDefault="00717D40" w:rsidP="00717D40">
      <w:pPr>
        <w:pStyle w:val="text-align-justify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Calibri" w:hAnsi="Arial" w:cs="Arial"/>
          <w:lang w:eastAsia="en-US"/>
        </w:rPr>
      </w:pPr>
      <w:r w:rsidRPr="00C92357">
        <w:rPr>
          <w:rFonts w:ascii="Arial" w:eastAsia="Calibri" w:hAnsi="Arial" w:cs="Arial"/>
          <w:lang w:eastAsia="en-US"/>
        </w:rPr>
        <w:t>https://cdn.continuemosestudi</w:t>
      </w:r>
      <w:r>
        <w:rPr>
          <w:rFonts w:ascii="Arial" w:eastAsia="Calibri" w:hAnsi="Arial" w:cs="Arial"/>
          <w:lang w:eastAsia="en-US"/>
        </w:rPr>
        <w:t>ando.abc.gob.ar</w:t>
      </w:r>
    </w:p>
    <w:p w:rsidR="00717D40" w:rsidRPr="00F62528" w:rsidRDefault="00717D40" w:rsidP="00717D40">
      <w:pPr>
        <w:spacing w:after="0" w:line="360" w:lineRule="auto"/>
        <w:ind w:left="360"/>
        <w:rPr>
          <w:rFonts w:ascii="Arial" w:hAnsi="Arial" w:cs="Arial"/>
        </w:rPr>
      </w:pPr>
    </w:p>
    <w:p w:rsidR="00717D40" w:rsidRPr="00AA47D0" w:rsidRDefault="00717D40" w:rsidP="00717D40">
      <w:pPr>
        <w:spacing w:after="0" w:line="360" w:lineRule="auto"/>
        <w:ind w:left="720"/>
        <w:rPr>
          <w:rFonts w:ascii="Arial" w:hAnsi="Arial" w:cs="Arial"/>
        </w:rPr>
      </w:pPr>
    </w:p>
    <w:p w:rsidR="00AE7086" w:rsidRDefault="00AE7086">
      <w:bookmarkStart w:id="0" w:name="_GoBack"/>
      <w:bookmarkEnd w:id="0"/>
    </w:p>
    <w:sectPr w:rsidR="00AE7086" w:rsidSect="00892DFB">
      <w:pgSz w:w="12240" w:h="15840"/>
      <w:pgMar w:top="1418" w:right="709" w:bottom="1418" w:left="48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177EA"/>
    <w:multiLevelType w:val="hybridMultilevel"/>
    <w:tmpl w:val="5A10749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D2FCD"/>
    <w:multiLevelType w:val="hybridMultilevel"/>
    <w:tmpl w:val="222412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40"/>
    <w:rsid w:val="00717D40"/>
    <w:rsid w:val="00A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A4867-5B27-4D4F-89E1-CF430DAD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D40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717D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17D40"/>
    <w:pPr>
      <w:keepNext/>
      <w:spacing w:after="0" w:line="240" w:lineRule="auto"/>
      <w:outlineLvl w:val="1"/>
    </w:pPr>
    <w:rPr>
      <w:rFonts w:ascii="Arial" w:eastAsia="Times New Roman" w:hAnsi="Arial" w:cs="Times New Roman"/>
      <w:bCs/>
      <w:color w:val="000000"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17D40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17D40"/>
    <w:rPr>
      <w:rFonts w:ascii="Arial" w:eastAsia="Times New Roman" w:hAnsi="Arial" w:cs="Times New Roman"/>
      <w:bCs/>
      <w:color w:val="000000"/>
      <w:sz w:val="24"/>
      <w:szCs w:val="24"/>
      <w:u w:val="single"/>
      <w:lang w:val="es-ES" w:eastAsia="es-ES"/>
    </w:rPr>
  </w:style>
  <w:style w:type="paragraph" w:customStyle="1" w:styleId="text-align-justify">
    <w:name w:val="text-align-justify"/>
    <w:basedOn w:val="Normal"/>
    <w:rsid w:val="00717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uimicaweb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2024-04-22T00:22:00Z</dcterms:created>
  <dcterms:modified xsi:type="dcterms:W3CDTF">2024-04-22T00:23:00Z</dcterms:modified>
</cp:coreProperties>
</file>