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796" w:rsidRDefault="00044A11" w:rsidP="00044A11">
      <w:pPr>
        <w:jc w:val="center"/>
        <w:rPr>
          <w:rFonts w:ascii="Arial Black" w:hAnsi="Arial Black"/>
          <w:sz w:val="24"/>
          <w:szCs w:val="24"/>
        </w:rPr>
      </w:pPr>
      <w:r w:rsidRPr="00044A11">
        <w:rPr>
          <w:rFonts w:ascii="Arial Black" w:hAnsi="Arial Black"/>
          <w:sz w:val="24"/>
          <w:szCs w:val="24"/>
        </w:rPr>
        <w:t>LA RELACIÓN ENTRE LA SOCIEDAD Y NATURALEZA</w:t>
      </w:r>
    </w:p>
    <w:p w:rsidR="00044A11" w:rsidRPr="00212DC8" w:rsidRDefault="00044A11" w:rsidP="00044A11">
      <w:pPr>
        <w:jc w:val="both"/>
        <w:rPr>
          <w:rFonts w:ascii="Arial" w:hAnsi="Arial" w:cs="Arial"/>
        </w:rPr>
      </w:pPr>
      <w:r w:rsidRPr="00212DC8">
        <w:rPr>
          <w:rFonts w:ascii="Arial" w:hAnsi="Arial" w:cs="Arial"/>
        </w:rPr>
        <w:t xml:space="preserve">Para empezar, recuerda que la naturaleza es la totalidad de lo que existe y el hombre, que es parte de ella, la transforma y, al mismo tiempo, se modifica a si mismo transformando así su propia naturaleza. Cada sociedad históricamente ha tomado un ambiente para su desarrollo, como ámbito del cual extrae recursos y como lugar donde construir su propio hábitat. </w:t>
      </w:r>
    </w:p>
    <w:p w:rsidR="00044A11" w:rsidRPr="00212DC8" w:rsidRDefault="00044A11" w:rsidP="00044A11">
      <w:pPr>
        <w:jc w:val="both"/>
        <w:rPr>
          <w:rFonts w:ascii="Arial" w:hAnsi="Arial" w:cs="Arial"/>
        </w:rPr>
      </w:pPr>
      <w:r w:rsidRPr="00212DC8">
        <w:rPr>
          <w:rFonts w:ascii="Arial" w:hAnsi="Arial" w:cs="Arial"/>
        </w:rPr>
        <w:t>RELACIÓN ENTRE LA NATURALEZA Y SOCIEDAD</w:t>
      </w:r>
    </w:p>
    <w:p w:rsidR="00044A11" w:rsidRPr="00212DC8" w:rsidRDefault="00044A11" w:rsidP="00044A11">
      <w:pPr>
        <w:jc w:val="both"/>
        <w:rPr>
          <w:rFonts w:ascii="Arial" w:hAnsi="Arial" w:cs="Arial"/>
        </w:rPr>
      </w:pPr>
      <w:r w:rsidRPr="00212DC8">
        <w:rPr>
          <w:rFonts w:ascii="Arial" w:hAnsi="Arial" w:cs="Arial"/>
        </w:rPr>
        <w:t xml:space="preserve">La relación entre la naturaleza y sociedad ha cambiado con el paso del tiempo. En cada periodo histórico, los grupos humanos han aprovechado los bienes y servicios naturales disponibles, </w:t>
      </w:r>
      <w:r w:rsidR="00A04B5E" w:rsidRPr="00212DC8">
        <w:rPr>
          <w:rFonts w:ascii="Arial" w:hAnsi="Arial" w:cs="Arial"/>
        </w:rPr>
        <w:t>según</w:t>
      </w:r>
      <w:r w:rsidRPr="00212DC8">
        <w:rPr>
          <w:rFonts w:ascii="Arial" w:hAnsi="Arial" w:cs="Arial"/>
        </w:rPr>
        <w:t xml:space="preserve"> sus conocimientos, sus intereses y su tecnología. En la sociedad en que vivimos, las formas de aprovechamiento y explotación de los bienes naturales han ido transformándose. </w:t>
      </w:r>
    </w:p>
    <w:p w:rsidR="00A04B5E" w:rsidRPr="00212DC8" w:rsidRDefault="00A04B5E" w:rsidP="00044A11">
      <w:pPr>
        <w:jc w:val="both"/>
        <w:rPr>
          <w:rFonts w:ascii="Arial" w:hAnsi="Arial" w:cs="Arial"/>
        </w:rPr>
      </w:pPr>
      <w:r w:rsidRPr="00212DC8">
        <w:rPr>
          <w:rFonts w:ascii="Arial" w:hAnsi="Arial" w:cs="Arial"/>
        </w:rPr>
        <w:t xml:space="preserve">Podemos establecer tres tipos de relaciones entre naturaleza y sociedad. </w:t>
      </w:r>
    </w:p>
    <w:p w:rsidR="00A04B5E" w:rsidRPr="00212DC8" w:rsidRDefault="00A04B5E" w:rsidP="00A04B5E">
      <w:pPr>
        <w:pStyle w:val="Prrafodelista"/>
        <w:numPr>
          <w:ilvl w:val="0"/>
          <w:numId w:val="1"/>
        </w:numPr>
        <w:jc w:val="both"/>
        <w:rPr>
          <w:rFonts w:ascii="Arial" w:hAnsi="Arial" w:cs="Arial"/>
          <w:b/>
        </w:rPr>
      </w:pPr>
      <w:r w:rsidRPr="00212DC8">
        <w:rPr>
          <w:rFonts w:ascii="Arial" w:hAnsi="Arial" w:cs="Arial"/>
          <w:b/>
        </w:rPr>
        <w:t xml:space="preserve">Dependencia de la naturaleza: </w:t>
      </w:r>
    </w:p>
    <w:p w:rsidR="00A04B5E" w:rsidRPr="00212DC8" w:rsidRDefault="00A04B5E" w:rsidP="00A04B5E">
      <w:pPr>
        <w:jc w:val="both"/>
        <w:rPr>
          <w:rFonts w:ascii="Arial" w:hAnsi="Arial" w:cs="Arial"/>
        </w:rPr>
      </w:pPr>
      <w:r w:rsidRPr="00212DC8">
        <w:rPr>
          <w:rFonts w:ascii="Arial" w:hAnsi="Arial" w:cs="Arial"/>
        </w:rPr>
        <w:t>Hasta bien entrado el siglo XIX y, en muchos casos, ya en el siglo XX, la población vivía básicamente de la agricultura y de la ganadería. La tecnología era muy limitada, pues se manejaban utensilios que necesitaban la fuerza física de las personas y de los animales para su funcionamiento; por lo tanto, la producción no</w:t>
      </w:r>
      <w:r w:rsidR="00A2264E">
        <w:rPr>
          <w:rFonts w:ascii="Arial" w:hAnsi="Arial" w:cs="Arial"/>
        </w:rPr>
        <w:t xml:space="preserve"> era</w:t>
      </w:r>
      <w:bookmarkStart w:id="0" w:name="_GoBack"/>
      <w:bookmarkEnd w:id="0"/>
      <w:r w:rsidRPr="00212DC8">
        <w:rPr>
          <w:rFonts w:ascii="Arial" w:hAnsi="Arial" w:cs="Arial"/>
        </w:rPr>
        <w:t xml:space="preserve"> muy abundante. Ciertos minerales, como el hierro, el cobre, el estaño y la plata, se obtenían también en cantidades muy escasas y se extraían con grandes dificultades. En consecuencia, las personas que Vivian en estas condiciones mantenían una relación muy estrecha con la naturaleza y sentían que dependían casi por completo de ella. </w:t>
      </w:r>
    </w:p>
    <w:p w:rsidR="00A04B5E" w:rsidRPr="00212DC8" w:rsidRDefault="00A04B5E" w:rsidP="00A04B5E">
      <w:pPr>
        <w:pStyle w:val="Prrafodelista"/>
        <w:numPr>
          <w:ilvl w:val="0"/>
          <w:numId w:val="1"/>
        </w:numPr>
        <w:jc w:val="both"/>
        <w:rPr>
          <w:rFonts w:ascii="Arial" w:hAnsi="Arial" w:cs="Arial"/>
          <w:b/>
        </w:rPr>
      </w:pPr>
      <w:r w:rsidRPr="00212DC8">
        <w:rPr>
          <w:rFonts w:ascii="Arial" w:hAnsi="Arial" w:cs="Arial"/>
          <w:b/>
        </w:rPr>
        <w:t xml:space="preserve">La naturaleza como fuente inagotable de riqueza: </w:t>
      </w:r>
    </w:p>
    <w:p w:rsidR="00A04B5E" w:rsidRPr="00212DC8" w:rsidRDefault="00A04B5E" w:rsidP="00A04B5E">
      <w:pPr>
        <w:jc w:val="both"/>
        <w:rPr>
          <w:rFonts w:ascii="Arial" w:hAnsi="Arial" w:cs="Arial"/>
        </w:rPr>
      </w:pPr>
      <w:r w:rsidRPr="00212DC8">
        <w:rPr>
          <w:rFonts w:ascii="Arial" w:hAnsi="Arial" w:cs="Arial"/>
        </w:rPr>
        <w:t xml:space="preserve">A partir de la </w:t>
      </w:r>
      <w:r w:rsidR="00937BE3" w:rsidRPr="00212DC8">
        <w:rPr>
          <w:rFonts w:ascii="Arial" w:hAnsi="Arial" w:cs="Arial"/>
        </w:rPr>
        <w:t>Revolución</w:t>
      </w:r>
      <w:r w:rsidRPr="00212DC8">
        <w:rPr>
          <w:rFonts w:ascii="Arial" w:hAnsi="Arial" w:cs="Arial"/>
        </w:rPr>
        <w:t xml:space="preserve"> Industrial, el uso de fuentes de energías como el carbón y, </w:t>
      </w:r>
      <w:r w:rsidR="00937BE3" w:rsidRPr="00212DC8">
        <w:rPr>
          <w:rFonts w:ascii="Arial" w:hAnsi="Arial" w:cs="Arial"/>
        </w:rPr>
        <w:t>más</w:t>
      </w:r>
      <w:r w:rsidRPr="00212DC8">
        <w:rPr>
          <w:rFonts w:ascii="Arial" w:hAnsi="Arial" w:cs="Arial"/>
        </w:rPr>
        <w:t xml:space="preserve"> adelante, el petróleo, posibilito la </w:t>
      </w:r>
      <w:r w:rsidR="00937BE3" w:rsidRPr="00212DC8">
        <w:rPr>
          <w:rFonts w:ascii="Arial" w:hAnsi="Arial" w:cs="Arial"/>
        </w:rPr>
        <w:t xml:space="preserve">aparición de máquinas cada vez más eficaces y potentes, que permitieron obtener todo tipo de recursos con facilidad y rapidez y por ende facilitaron el trabajo humano. Los países que contaron con esta tecnología tuvieron el poder necesario para apropiarse de muchos bienes y servicios naturales y con ello, consiguieron un gran desarrollo económico. La facilidad para obtener recursos y transformarlos en numerosos productos hizo que la naturaleza se considerara una fuente inagotable de riqueza. </w:t>
      </w:r>
    </w:p>
    <w:p w:rsidR="00700846" w:rsidRPr="00212DC8" w:rsidRDefault="00700846" w:rsidP="00700846">
      <w:pPr>
        <w:pStyle w:val="Prrafodelista"/>
        <w:numPr>
          <w:ilvl w:val="0"/>
          <w:numId w:val="1"/>
        </w:numPr>
        <w:jc w:val="both"/>
        <w:rPr>
          <w:rFonts w:ascii="Arial" w:hAnsi="Arial" w:cs="Arial"/>
          <w:b/>
        </w:rPr>
      </w:pPr>
      <w:r w:rsidRPr="00212DC8">
        <w:rPr>
          <w:rFonts w:ascii="Arial" w:hAnsi="Arial" w:cs="Arial"/>
          <w:b/>
        </w:rPr>
        <w:t xml:space="preserve">El crecimiento insostenible: </w:t>
      </w:r>
    </w:p>
    <w:p w:rsidR="00811359" w:rsidRPr="00212DC8" w:rsidRDefault="00DE5429" w:rsidP="00DE5429">
      <w:pPr>
        <w:jc w:val="both"/>
        <w:rPr>
          <w:rFonts w:ascii="Arial" w:hAnsi="Arial" w:cs="Arial"/>
        </w:rPr>
      </w:pPr>
      <w:r w:rsidRPr="00212DC8">
        <w:rPr>
          <w:rFonts w:ascii="Arial" w:hAnsi="Arial" w:cs="Arial"/>
        </w:rPr>
        <w:t xml:space="preserve">Los recursos naturales no son inagotables. Desde hace tan solo algunas décadas, los científicos han advertido que el ritmo de explotación de los bienes naturales es insoportable, porque la tierra no es infinita y sus recursos tampoco. </w:t>
      </w:r>
      <w:r w:rsidR="00811359" w:rsidRPr="00212DC8">
        <w:rPr>
          <w:rFonts w:ascii="Arial" w:hAnsi="Arial" w:cs="Arial"/>
        </w:rPr>
        <w:t xml:space="preserve">Además, las transformaciones a las que sometemos a éstos para obtener energía, alimentos u otros productos causan un impacto sobre la naturaleza y sobre los propios seres humanos que hace peligrar nuestra supervivencia en el planeta. </w:t>
      </w:r>
    </w:p>
    <w:p w:rsidR="00DE5429" w:rsidRPr="00C67F60" w:rsidRDefault="00811359" w:rsidP="00C67F60">
      <w:pPr>
        <w:jc w:val="both"/>
        <w:rPr>
          <w:rFonts w:ascii="Arial" w:hAnsi="Arial" w:cs="Arial"/>
          <w:b/>
        </w:rPr>
      </w:pPr>
      <w:r w:rsidRPr="00C67F60">
        <w:rPr>
          <w:rFonts w:ascii="Arial" w:hAnsi="Arial" w:cs="Arial"/>
          <w:b/>
        </w:rPr>
        <w:t>La conciencia ecológica y el desarrollo sostenible</w:t>
      </w:r>
    </w:p>
    <w:p w:rsidR="00811359" w:rsidRPr="00212DC8" w:rsidRDefault="00811359" w:rsidP="00811359">
      <w:pPr>
        <w:jc w:val="both"/>
        <w:rPr>
          <w:rFonts w:ascii="Arial" w:hAnsi="Arial" w:cs="Arial"/>
        </w:rPr>
      </w:pPr>
      <w:r w:rsidRPr="00212DC8">
        <w:rPr>
          <w:rFonts w:ascii="Arial" w:hAnsi="Arial" w:cs="Arial"/>
        </w:rPr>
        <w:t xml:space="preserve">El enorme consumo de recursos naturales que realizan los </w:t>
      </w:r>
      <w:r w:rsidR="00212DC8" w:rsidRPr="00212DC8">
        <w:rPr>
          <w:rFonts w:ascii="Arial" w:hAnsi="Arial" w:cs="Arial"/>
        </w:rPr>
        <w:t>países</w:t>
      </w:r>
      <w:r w:rsidRPr="00212DC8">
        <w:rPr>
          <w:rFonts w:ascii="Arial" w:hAnsi="Arial" w:cs="Arial"/>
        </w:rPr>
        <w:t xml:space="preserve"> </w:t>
      </w:r>
      <w:r w:rsidR="00212DC8" w:rsidRPr="00212DC8">
        <w:rPr>
          <w:rFonts w:ascii="Arial" w:hAnsi="Arial" w:cs="Arial"/>
        </w:rPr>
        <w:t>más</w:t>
      </w:r>
      <w:r w:rsidRPr="00212DC8">
        <w:rPr>
          <w:rFonts w:ascii="Arial" w:hAnsi="Arial" w:cs="Arial"/>
        </w:rPr>
        <w:t xml:space="preserve"> desarrollados se ha</w:t>
      </w:r>
      <w:r w:rsidR="00212DC8" w:rsidRPr="00212DC8">
        <w:rPr>
          <w:rFonts w:ascii="Arial" w:hAnsi="Arial" w:cs="Arial"/>
        </w:rPr>
        <w:t xml:space="preserve"> </w:t>
      </w:r>
      <w:r w:rsidRPr="00212DC8">
        <w:rPr>
          <w:rFonts w:ascii="Arial" w:hAnsi="Arial" w:cs="Arial"/>
        </w:rPr>
        <w:t xml:space="preserve">demostrado insostenible por: </w:t>
      </w:r>
    </w:p>
    <w:p w:rsidR="00811359" w:rsidRPr="00212DC8" w:rsidRDefault="00811359" w:rsidP="00811359">
      <w:pPr>
        <w:pStyle w:val="Prrafodelista"/>
        <w:numPr>
          <w:ilvl w:val="0"/>
          <w:numId w:val="2"/>
        </w:numPr>
        <w:jc w:val="both"/>
        <w:rPr>
          <w:rFonts w:ascii="Arial" w:hAnsi="Arial" w:cs="Arial"/>
        </w:rPr>
      </w:pPr>
      <w:r w:rsidRPr="00212DC8">
        <w:rPr>
          <w:rFonts w:ascii="Arial" w:hAnsi="Arial" w:cs="Arial"/>
          <w:b/>
        </w:rPr>
        <w:t xml:space="preserve">La </w:t>
      </w:r>
      <w:r w:rsidR="00212DC8" w:rsidRPr="00212DC8">
        <w:rPr>
          <w:rFonts w:ascii="Arial" w:hAnsi="Arial" w:cs="Arial"/>
          <w:b/>
        </w:rPr>
        <w:t>sobreexplotación</w:t>
      </w:r>
      <w:r w:rsidRPr="00212DC8">
        <w:rPr>
          <w:rFonts w:ascii="Arial" w:hAnsi="Arial" w:cs="Arial"/>
          <w:b/>
        </w:rPr>
        <w:t xml:space="preserve"> de los bienes naturales</w:t>
      </w:r>
      <w:r w:rsidRPr="00212DC8">
        <w:rPr>
          <w:rFonts w:ascii="Arial" w:hAnsi="Arial" w:cs="Arial"/>
        </w:rPr>
        <w:t xml:space="preserve">: ha llegado un momento en que se explotan y se consumen a un ritmo muy superior al que la naturaleza es capaz de reponer y reciclar. Esta </w:t>
      </w:r>
      <w:r w:rsidR="00212DC8" w:rsidRPr="00212DC8">
        <w:rPr>
          <w:rFonts w:ascii="Arial" w:hAnsi="Arial" w:cs="Arial"/>
        </w:rPr>
        <w:t>sobreexplotación</w:t>
      </w:r>
      <w:r w:rsidRPr="00212DC8">
        <w:rPr>
          <w:rFonts w:ascii="Arial" w:hAnsi="Arial" w:cs="Arial"/>
        </w:rPr>
        <w:t xml:space="preserve"> </w:t>
      </w:r>
      <w:r w:rsidR="00212DC8" w:rsidRPr="00212DC8">
        <w:rPr>
          <w:rFonts w:ascii="Arial" w:hAnsi="Arial" w:cs="Arial"/>
        </w:rPr>
        <w:t>degrada</w:t>
      </w:r>
      <w:r w:rsidRPr="00212DC8">
        <w:rPr>
          <w:rFonts w:ascii="Arial" w:hAnsi="Arial" w:cs="Arial"/>
        </w:rPr>
        <w:t xml:space="preserve"> y empobrece el medio ambiente. </w:t>
      </w:r>
    </w:p>
    <w:p w:rsidR="00212DC8" w:rsidRPr="00212DC8" w:rsidRDefault="00212DC8" w:rsidP="00811359">
      <w:pPr>
        <w:pStyle w:val="Prrafodelista"/>
        <w:numPr>
          <w:ilvl w:val="0"/>
          <w:numId w:val="2"/>
        </w:numPr>
        <w:jc w:val="both"/>
        <w:rPr>
          <w:rFonts w:ascii="Arial" w:hAnsi="Arial" w:cs="Arial"/>
        </w:rPr>
      </w:pPr>
      <w:r w:rsidRPr="00212DC8">
        <w:rPr>
          <w:rFonts w:ascii="Arial" w:hAnsi="Arial" w:cs="Arial"/>
          <w:b/>
        </w:rPr>
        <w:t>La contaminación del medio ambiente</w:t>
      </w:r>
      <w:r w:rsidRPr="00212DC8">
        <w:rPr>
          <w:rFonts w:ascii="Arial" w:hAnsi="Arial" w:cs="Arial"/>
        </w:rPr>
        <w:t xml:space="preserve">: la obtención masiva de bienes, su transformación industrial y el consume de ciertos productos precisan gastar mucha energía y suponen la acumulación de gran cantidad de residuos en el aire, la tierra y el agua. Esta acumulación provoca la contaminación ambiental o alteración del medio natural a través de elementos extraños a él. </w:t>
      </w:r>
      <w:r>
        <w:rPr>
          <w:rFonts w:ascii="Arial" w:hAnsi="Arial" w:cs="Arial"/>
        </w:rPr>
        <w:t xml:space="preserve">A medida que los científicos, los políticos y los ciudadanos y ciudadanas toman conciencia ecológica, es decir, una actitud positiva hacia la explotación adecuada de los nombrados, y una cultura de desarrollo sostenible. Con estas actitudes se espera garantizar los recursos necesarios para que las generaciones futuras pueden vivir en condiciones óptimas. </w:t>
      </w:r>
    </w:p>
    <w:p w:rsidR="00811359" w:rsidRPr="00811359" w:rsidRDefault="00811359" w:rsidP="00811359">
      <w:pPr>
        <w:jc w:val="both"/>
        <w:rPr>
          <w:rFonts w:ascii="Arial" w:hAnsi="Arial" w:cs="Arial"/>
          <w:sz w:val="24"/>
          <w:szCs w:val="24"/>
        </w:rPr>
      </w:pPr>
    </w:p>
    <w:sectPr w:rsidR="00811359" w:rsidRPr="00811359" w:rsidSect="00044A11">
      <w:pgSz w:w="11906" w:h="16838"/>
      <w:pgMar w:top="284" w:right="284"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C7479"/>
    <w:multiLevelType w:val="hybridMultilevel"/>
    <w:tmpl w:val="08865D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4311A0F"/>
    <w:multiLevelType w:val="hybridMultilevel"/>
    <w:tmpl w:val="FD868510"/>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050"/>
    <w:rsid w:val="00044A11"/>
    <w:rsid w:val="00212DC8"/>
    <w:rsid w:val="00236050"/>
    <w:rsid w:val="00647D0A"/>
    <w:rsid w:val="00700846"/>
    <w:rsid w:val="00811359"/>
    <w:rsid w:val="00937BE3"/>
    <w:rsid w:val="00A04B5E"/>
    <w:rsid w:val="00A2264E"/>
    <w:rsid w:val="00C67F60"/>
    <w:rsid w:val="00DE5429"/>
    <w:rsid w:val="00EA23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2D7AF"/>
  <w15:chartTrackingRefBased/>
  <w15:docId w15:val="{8A6A69F5-BC64-423E-8255-D4635E59C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04B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598</Words>
  <Characters>3293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6</cp:revision>
  <dcterms:created xsi:type="dcterms:W3CDTF">2024-04-25T23:10:00Z</dcterms:created>
  <dcterms:modified xsi:type="dcterms:W3CDTF">2024-04-26T00:37:00Z</dcterms:modified>
</cp:coreProperties>
</file>