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pBdr>
          <w:top w:space="0" w:sz="0" w:val="nil"/>
          <w:left w:space="0" w:sz="0" w:val="nil"/>
          <w:bottom w:space="0" w:sz="0" w:val="nil"/>
          <w:right w:space="0" w:sz="0" w:val="nil"/>
          <w:between w:space="0" w:sz="0" w:val="nil"/>
        </w:pBdr>
        <w:shd w:fill="auto" w:val="clear"/>
        <w:spacing w:after="0" w:before="0" w:line="288" w:lineRule="auto"/>
        <w:rPr>
          <w:rFonts w:ascii="Open Sans" w:cs="Open Sans" w:eastAsia="Open Sans" w:hAnsi="Open Sans"/>
          <w:color w:val="695d46"/>
          <w:sz w:val="24"/>
          <w:szCs w:val="24"/>
        </w:rPr>
      </w:pPr>
      <w:bookmarkStart w:colFirst="0" w:colLast="0" w:name="_z6ne0og04bp5" w:id="0"/>
      <w:bookmarkEnd w:id="0"/>
      <w:r w:rsidDel="00000000" w:rsidR="00000000" w:rsidRPr="00000000">
        <w:rPr>
          <w:rFonts w:ascii="Open Sans" w:cs="Open Sans" w:eastAsia="Open Sans" w:hAnsi="Open Sans"/>
          <w:color w:val="695d46"/>
          <w:sz w:val="24"/>
          <w:szCs w:val="24"/>
        </w:rPr>
        <w:drawing>
          <wp:inline distB="114300" distT="114300" distL="114300" distR="114300">
            <wp:extent cx="5916349" cy="104775"/>
            <wp:effectExtent b="0" l="0" r="0" t="0"/>
            <wp:docPr descr="Línea horizontal" id="3" name="image3.png"/>
            <a:graphic>
              <a:graphicData uri="http://schemas.openxmlformats.org/drawingml/2006/picture">
                <pic:pic>
                  <pic:nvPicPr>
                    <pic:cNvPr descr="Línea horizontal" id="0" name="image3.png"/>
                    <pic:cNvPicPr preferRelativeResize="0"/>
                  </pic:nvPicPr>
                  <pic:blipFill>
                    <a:blip r:embed="rId6"/>
                    <a:srcRect b="-35184" l="0" r="0" t="0"/>
                    <a:stretch>
                      <a:fillRect/>
                    </a:stretch>
                  </pic:blipFill>
                  <pic:spPr>
                    <a:xfrm>
                      <a:off x="0" y="0"/>
                      <a:ext cx="5916349" cy="104775"/>
                    </a:xfrm>
                    <a:prstGeom prst="rect"/>
                    <a:ln/>
                  </pic:spPr>
                </pic:pic>
              </a:graphicData>
            </a:graphic>
          </wp:inline>
        </w:drawing>
      </w:r>
      <w:r w:rsidDel="00000000" w:rsidR="00000000" w:rsidRPr="00000000">
        <w:rPr>
          <w:rFonts w:ascii="Open Sans" w:cs="Open Sans" w:eastAsia="Open Sans" w:hAnsi="Open Sans"/>
          <w:color w:val="695d46"/>
          <w:sz w:val="24"/>
          <w:szCs w:val="24"/>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915025" cy="3464585"/>
            <wp:effectExtent b="0" l="0" r="0" t="0"/>
            <wp:docPr descr="Imagen de marcador de posición" id="4" name="image4.jpg"/>
            <a:graphic>
              <a:graphicData uri="http://schemas.openxmlformats.org/drawingml/2006/picture">
                <pic:pic>
                  <pic:nvPicPr>
                    <pic:cNvPr descr="Imagen de marcador de posición" id="0" name="image4.jpg"/>
                    <pic:cNvPicPr preferRelativeResize="0"/>
                  </pic:nvPicPr>
                  <pic:blipFill>
                    <a:blip r:embed="rId7"/>
                    <a:srcRect b="0" l="0" r="0" t="0"/>
                    <a:stretch>
                      <a:fillRect/>
                    </a:stretch>
                  </pic:blipFill>
                  <pic:spPr>
                    <a:xfrm>
                      <a:off x="0" y="0"/>
                      <a:ext cx="5915025" cy="34645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rPr/>
      </w:pPr>
      <w:bookmarkStart w:colFirst="0" w:colLast="0" w:name="_2gazcsgmxkub" w:id="1"/>
      <w:bookmarkEnd w:id="1"/>
      <w:r w:rsidDel="00000000" w:rsidR="00000000" w:rsidRPr="00000000">
        <w:rPr>
          <w:rtl w:val="0"/>
        </w:rPr>
        <w:t xml:space="preserve">    Trabajo Práctico de RRHH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line="288" w:lineRule="auto"/>
        <w:ind w:left="720" w:hanging="360"/>
        <w:rPr>
          <w:b w:val="1"/>
          <w:sz w:val="36"/>
          <w:szCs w:val="36"/>
          <w:u w:val="none"/>
        </w:rPr>
      </w:pPr>
      <w:r w:rsidDel="00000000" w:rsidR="00000000" w:rsidRPr="00000000">
        <w:rPr>
          <w:b w:val="1"/>
          <w:sz w:val="36"/>
          <w:szCs w:val="36"/>
          <w:rtl w:val="0"/>
        </w:rPr>
        <w:t xml:space="preserve">Tema: Visita a caleras San Juan</w:t>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line="288" w:lineRule="auto"/>
        <w:ind w:left="720" w:hanging="360"/>
        <w:rPr>
          <w:b w:val="1"/>
          <w:sz w:val="36"/>
          <w:szCs w:val="36"/>
          <w:u w:val="none"/>
        </w:rPr>
      </w:pPr>
      <w:r w:rsidDel="00000000" w:rsidR="00000000" w:rsidRPr="00000000">
        <w:rPr>
          <w:b w:val="1"/>
          <w:sz w:val="36"/>
          <w:szCs w:val="36"/>
          <w:rtl w:val="0"/>
        </w:rPr>
        <w:t xml:space="preserve">Alumna: Valentina Vera</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line="288" w:lineRule="auto"/>
        <w:ind w:left="720" w:hanging="360"/>
        <w:rPr>
          <w:b w:val="1"/>
          <w:sz w:val="36"/>
          <w:szCs w:val="36"/>
          <w:u w:val="none"/>
        </w:rPr>
      </w:pPr>
      <w:r w:rsidDel="00000000" w:rsidR="00000000" w:rsidRPr="00000000">
        <w:rPr>
          <w:b w:val="1"/>
          <w:sz w:val="36"/>
          <w:szCs w:val="36"/>
          <w:rtl w:val="0"/>
        </w:rPr>
        <w:t xml:space="preserve">Profesora: Fernanda Ortega</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1440" w:before="0" w:line="288" w:lineRule="auto"/>
        <w:ind w:left="720" w:hanging="360"/>
        <w:rPr>
          <w:b w:val="1"/>
          <w:sz w:val="36"/>
          <w:szCs w:val="36"/>
          <w:u w:val="none"/>
        </w:rPr>
      </w:pPr>
      <w:r w:rsidDel="00000000" w:rsidR="00000000" w:rsidRPr="00000000">
        <w:rPr>
          <w:b w:val="1"/>
          <w:sz w:val="36"/>
          <w:szCs w:val="36"/>
          <w:rtl w:val="0"/>
        </w:rPr>
        <w:t xml:space="preserve">Curso: 7mo</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1440" w:before="0" w:line="288" w:lineRule="auto"/>
        <w:rPr>
          <w:b w:val="1"/>
          <w:sz w:val="36"/>
          <w:szCs w:val="36"/>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rPr>
          <w:rFonts w:ascii="PT Sans Narrow" w:cs="PT Sans Narrow" w:eastAsia="PT Sans Narrow" w:hAnsi="PT Sans Narrow"/>
          <w:color w:val="008575"/>
          <w:sz w:val="32"/>
          <w:szCs w:val="32"/>
        </w:rPr>
      </w:pPr>
      <w:r w:rsidDel="00000000" w:rsidR="00000000" w:rsidRPr="00000000">
        <w:rPr>
          <w:rFonts w:ascii="PT Sans Narrow" w:cs="PT Sans Narrow" w:eastAsia="PT Sans Narrow" w:hAnsi="PT Sans Narrow"/>
          <w:color w:val="008575"/>
          <w:sz w:val="32"/>
          <w:szCs w:val="32"/>
          <w:rtl w:val="0"/>
        </w:rPr>
        <w:t xml:space="preserve">Consignas</w:t>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Nombre completo de la empresa</w:t>
      </w:r>
    </w:p>
    <w:p w:rsidR="00000000" w:rsidDel="00000000" w:rsidP="00000000" w:rsidRDefault="00000000" w:rsidRPr="00000000" w14:paraId="0000000D">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Ubicación</w:t>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Cantidad de empleados en total</w:t>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¿Qué régimen tienen los empleados? ¿Es el mismo para todos?</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¿Tienen elementos de seguridad? ¿Cuáles son?</w:t>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¿Tienen uniformes o vestimenta reglamentaria?</w:t>
      </w:r>
    </w:p>
    <w:p w:rsidR="00000000" w:rsidDel="00000000" w:rsidP="00000000" w:rsidRDefault="00000000" w:rsidRPr="00000000" w14:paraId="00000012">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¿Tienen departamento de RRHH? ¿Que actividad realiza?</w:t>
      </w:r>
    </w:p>
    <w:p w:rsidR="00000000" w:rsidDel="00000000" w:rsidP="00000000" w:rsidRDefault="00000000" w:rsidRPr="00000000" w14:paraId="00000013">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¿Que servicios perciben los empleados?</w:t>
      </w:r>
    </w:p>
    <w:p w:rsidR="00000000" w:rsidDel="00000000" w:rsidP="00000000" w:rsidRDefault="00000000" w:rsidRPr="00000000" w14:paraId="00000014">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¿Cuáles son los problemas más frecuentes que surgen en la calera?</w:t>
      </w:r>
    </w:p>
    <w:p w:rsidR="00000000" w:rsidDel="00000000" w:rsidP="00000000" w:rsidRDefault="00000000" w:rsidRPr="00000000" w14:paraId="00000015">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¿Los empleados están motivados? ¿Cómo se puede percibir?</w:t>
      </w:r>
    </w:p>
    <w:p w:rsidR="00000000" w:rsidDel="00000000" w:rsidP="00000000" w:rsidRDefault="00000000" w:rsidRPr="00000000" w14:paraId="00000016">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¿Cómo hacen para reclutar personas?</w:t>
      </w:r>
    </w:p>
    <w:p w:rsidR="00000000" w:rsidDel="00000000" w:rsidP="00000000" w:rsidRDefault="00000000" w:rsidRPr="00000000" w14:paraId="00000017">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¿Hay más mujeres que hombres? ¿A qué se debe eso?</w:t>
      </w:r>
    </w:p>
    <w:p w:rsidR="00000000" w:rsidDel="00000000" w:rsidP="00000000" w:rsidRDefault="00000000" w:rsidRPr="00000000" w14:paraId="00000018">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¿Qué fue lo que más te llamó la atención de esta visita?</w:t>
      </w:r>
    </w:p>
    <w:p w:rsidR="00000000" w:rsidDel="00000000" w:rsidP="00000000" w:rsidRDefault="00000000" w:rsidRPr="00000000" w14:paraId="00000019">
      <w:pPr>
        <w:pageBreakBefore w:val="0"/>
        <w:numPr>
          <w:ilvl w:val="0"/>
          <w:numId w:val="2"/>
        </w:numPr>
        <w:pBdr>
          <w:top w:space="0" w:sz="0" w:val="nil"/>
          <w:left w:space="0" w:sz="0" w:val="nil"/>
          <w:bottom w:space="0" w:sz="0" w:val="nil"/>
          <w:right w:space="0" w:sz="0" w:val="nil"/>
          <w:between w:space="0" w:sz="0" w:val="nil"/>
        </w:pBdr>
        <w:shd w:fill="auto" w:val="clear"/>
        <w:spacing w:before="0" w:beforeAutospacing="0" w:line="240" w:lineRule="auto"/>
        <w:ind w:left="720" w:hanging="360"/>
        <w:rPr>
          <w:rFonts w:ascii="PT Sans Narrow" w:cs="PT Sans Narrow" w:eastAsia="PT Sans Narrow" w:hAnsi="PT Sans Narrow"/>
          <w:color w:val="000000"/>
          <w:sz w:val="32"/>
          <w:szCs w:val="32"/>
          <w:u w:val="none"/>
        </w:rPr>
      </w:pPr>
      <w:r w:rsidDel="00000000" w:rsidR="00000000" w:rsidRPr="00000000">
        <w:rPr>
          <w:rFonts w:ascii="PT Sans Narrow" w:cs="PT Sans Narrow" w:eastAsia="PT Sans Narrow" w:hAnsi="PT Sans Narrow"/>
          <w:color w:val="000000"/>
          <w:sz w:val="32"/>
          <w:szCs w:val="32"/>
          <w:rtl w:val="0"/>
        </w:rPr>
        <w:t xml:space="preserve"> Adjunte alguna imagen que le haya gustado.</w:t>
      </w:r>
      <w:r w:rsidDel="00000000" w:rsidR="00000000" w:rsidRPr="00000000">
        <w:rPr>
          <w:rtl w:val="0"/>
        </w:rPr>
      </w:r>
    </w:p>
    <w:p w:rsidR="00000000" w:rsidDel="00000000" w:rsidP="00000000" w:rsidRDefault="00000000" w:rsidRPr="00000000" w14:paraId="0000001A">
      <w:pPr>
        <w:pageBreakBefore w:val="0"/>
        <w:spacing w:before="0" w:lineRule="auto"/>
        <w:rPr>
          <w:rFonts w:ascii="PT Sans Narrow" w:cs="PT Sans Narrow" w:eastAsia="PT Sans Narrow" w:hAnsi="PT Sans Narrow"/>
          <w:sz w:val="28"/>
          <w:szCs w:val="28"/>
        </w:rPr>
      </w:pPr>
      <w:r w:rsidDel="00000000" w:rsidR="00000000" w:rsidRPr="00000000">
        <w:rPr>
          <w:rtl w:val="0"/>
        </w:rPr>
      </w:r>
    </w:p>
    <w:p w:rsidR="00000000" w:rsidDel="00000000" w:rsidP="00000000" w:rsidRDefault="00000000" w:rsidRPr="00000000" w14:paraId="0000001B">
      <w:pPr>
        <w:pStyle w:val="Heading1"/>
        <w:pageBreakBefore w:val="0"/>
        <w:pBdr>
          <w:top w:space="0" w:sz="0" w:val="nil"/>
          <w:left w:space="0" w:sz="0" w:val="nil"/>
          <w:bottom w:space="0" w:sz="0" w:val="nil"/>
          <w:right w:space="0" w:sz="0" w:val="nil"/>
          <w:between w:space="0" w:sz="0" w:val="nil"/>
        </w:pBdr>
        <w:shd w:fill="auto" w:val="clear"/>
        <w:rPr/>
      </w:pPr>
      <w:bookmarkStart w:colFirst="0" w:colLast="0" w:name="_au51mny0sx6" w:id="2"/>
      <w:bookmarkEnd w:id="2"/>
      <w:r w:rsidDel="00000000" w:rsidR="00000000" w:rsidRPr="00000000">
        <w:rPr>
          <w:rtl w:val="0"/>
        </w:rPr>
        <w:t xml:space="preserve">Respuestas</w:t>
      </w:r>
    </w:p>
    <w:p w:rsidR="00000000" w:rsidDel="00000000" w:rsidP="00000000" w:rsidRDefault="00000000" w:rsidRPr="00000000" w14:paraId="0000001C">
      <w:pPr>
        <w:pStyle w:val="Heading1"/>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000000"/>
          <w:sz w:val="24"/>
          <w:szCs w:val="24"/>
        </w:rPr>
      </w:pPr>
      <w:bookmarkStart w:colFirst="0" w:colLast="0" w:name="_7tjfjwlm25sd" w:id="3"/>
      <w:bookmarkEnd w:id="3"/>
      <w:r w:rsidDel="00000000" w:rsidR="00000000" w:rsidRPr="00000000">
        <w:rPr>
          <w:rFonts w:ascii="Arial" w:cs="Arial" w:eastAsia="Arial" w:hAnsi="Arial"/>
          <w:b w:val="0"/>
          <w:color w:val="000000"/>
          <w:sz w:val="24"/>
          <w:szCs w:val="24"/>
          <w:rtl w:val="0"/>
        </w:rPr>
        <w:t xml:space="preserve">1.Caleras San Juan S.A</w:t>
      </w:r>
    </w:p>
    <w:p w:rsidR="00000000" w:rsidDel="00000000" w:rsidP="00000000" w:rsidRDefault="00000000" w:rsidRPr="00000000" w14:paraId="0000001D">
      <w:pPr>
        <w:pStyle w:val="Heading1"/>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000000"/>
          <w:sz w:val="24"/>
          <w:szCs w:val="24"/>
        </w:rPr>
      </w:pPr>
      <w:bookmarkStart w:colFirst="0" w:colLast="0" w:name="_gmm7v8harosl" w:id="4"/>
      <w:bookmarkEnd w:id="4"/>
      <w:r w:rsidDel="00000000" w:rsidR="00000000" w:rsidRPr="00000000">
        <w:rPr>
          <w:rFonts w:ascii="Arial" w:cs="Arial" w:eastAsia="Arial" w:hAnsi="Arial"/>
          <w:b w:val="0"/>
          <w:color w:val="000000"/>
          <w:sz w:val="24"/>
          <w:szCs w:val="24"/>
          <w:rtl w:val="0"/>
        </w:rPr>
        <w:t xml:space="preserve">2. Nuestra planta se encuentra ubicada al pie del Cerro Localonga, en el distrito de Cienaguita, Departamento de Sarmiento, Provincia de San Juan. 130 km al norte de la ciudad de Mendoza, a 1.100 km de la Ciudad de Buenos Aires y a 450 km de la ciudad de Santiago de Chile, ocupando un área estratégica con inmejorables condiciones climáticas y de suelo para el desarrollo de esta industria</w:t>
      </w:r>
    </w:p>
    <w:p w:rsidR="00000000" w:rsidDel="00000000" w:rsidP="00000000" w:rsidRDefault="00000000" w:rsidRPr="00000000" w14:paraId="0000001E">
      <w:pPr>
        <w:pStyle w:val="Heading1"/>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000000"/>
          <w:sz w:val="24"/>
          <w:szCs w:val="24"/>
        </w:rPr>
      </w:pPr>
      <w:bookmarkStart w:colFirst="0" w:colLast="0" w:name="_q7anrit2ikxo" w:id="5"/>
      <w:bookmarkEnd w:id="5"/>
      <w:r w:rsidDel="00000000" w:rsidR="00000000" w:rsidRPr="00000000">
        <w:rPr>
          <w:rFonts w:ascii="Arial" w:cs="Arial" w:eastAsia="Arial" w:hAnsi="Arial"/>
          <w:b w:val="0"/>
          <w:color w:val="000000"/>
          <w:sz w:val="24"/>
          <w:szCs w:val="24"/>
          <w:rtl w:val="0"/>
        </w:rPr>
        <w:t xml:space="preserve">3.En total hay entre 180 a 200 empleados </w:t>
      </w:r>
    </w:p>
    <w:p w:rsidR="00000000" w:rsidDel="00000000" w:rsidP="00000000" w:rsidRDefault="00000000" w:rsidRPr="00000000" w14:paraId="0000001F">
      <w:pPr>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sz w:val="24"/>
          <w:szCs w:val="24"/>
          <w:rtl w:val="0"/>
        </w:rPr>
        <w:t xml:space="preserve">4. En general, los empleados mineros pueden trabajar bajo regímenes como el régimen general de trabajo, que incluye horarios regulares y beneficios laborales estándar, o pueden estar sujetos a regímenes especiales que consideran las condiciones particulares de trabajo en la industria minera, como turnos rotativos, compensaciones. por trabajo en condiciones peligrosas, entre otros.</w:t>
      </w:r>
    </w:p>
    <w:p w:rsidR="00000000" w:rsidDel="00000000" w:rsidP="00000000" w:rsidRDefault="00000000" w:rsidRPr="00000000" w14:paraId="0000002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 En las minas se utilizan una variedad de elementos de seguridad para proteger a los trabajadores y prevenir accidentes. Estos pueden incluir equipos de protección personal como cascos, gafas, guantes y botas de seguridad, así como equipos de monitoreo de gases,  equipos de comunicación para mantener la conexión entre los trabajadores y la superficie, señalización de lugar de tránsito. También los capacitan para situaciones de emergencia.</w:t>
      </w:r>
    </w:p>
    <w:p w:rsidR="00000000" w:rsidDel="00000000" w:rsidP="00000000" w:rsidRDefault="00000000" w:rsidRPr="00000000" w14:paraId="00000021">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 Sí, aparte de sus elementos de seguridad también tienen ropa de trabajo resistente a rasgaduras y abrasiones. El uso de este tipo de vestimenta es crucial para garantizar la seguridad y el bienestar de los trabajadores en un ambiente tan exigente como el de una mina.</w:t>
      </w:r>
    </w:p>
    <w:p w:rsidR="00000000" w:rsidDel="00000000" w:rsidP="00000000" w:rsidRDefault="00000000" w:rsidRPr="00000000" w14:paraId="00000022">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 Si, tienen departamento de RRHH. Se llevan a cabo diversas actividades para gestionar el personal y garantizar su bienestar. Estas actividades pueden incluir reclutamiento y selección de personal, administración de nómina y beneficios, capacitación y desarrollo de empleados, gestión de relaciones laborales, cumplimiento de normativas laborales y de seguridad, manejo de conflictos y quejas, evaluación del desempeño, y promoción de un ambiente laboral seguro y saludable.</w:t>
      </w:r>
    </w:p>
    <w:p w:rsidR="00000000" w:rsidDel="00000000" w:rsidP="00000000" w:rsidRDefault="00000000" w:rsidRPr="00000000" w14:paraId="00000023">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 Los empleados en las minas suelen recibir una variedad de servicios, estos servicios pueden incluir atención médica en el lugar de trabajo o acceso a centros de salud cercanos, programas de bienestar que promueven la salud física y mental, servicios de transporte para llegar al lugar de trabajo, facilidades de alojamiento si la mina está ubicada en zonas remotas, programas de capacitación y desarrollo profesional, y beneficios adicionales como seguro de vida, seguro de salud, y planes de jubilación.</w:t>
      </w:r>
    </w:p>
    <w:p w:rsidR="00000000" w:rsidDel="00000000" w:rsidP="00000000" w:rsidRDefault="00000000" w:rsidRPr="00000000" w14:paraId="00000024">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 Los problemas que más surgen en la calera son:</w:t>
      </w:r>
    </w:p>
    <w:p w:rsidR="00000000" w:rsidDel="00000000" w:rsidP="00000000" w:rsidRDefault="00000000" w:rsidRPr="00000000" w14:paraId="0000002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•Contaminación del aire y del agua</w:t>
      </w:r>
    </w:p>
    <w:p w:rsidR="00000000" w:rsidDel="00000000" w:rsidP="00000000" w:rsidRDefault="00000000" w:rsidRPr="00000000" w14:paraId="0000002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•Seguridad laboral ( caída de materiales) </w:t>
      </w:r>
    </w:p>
    <w:p w:rsidR="00000000" w:rsidDel="00000000" w:rsidP="00000000" w:rsidRDefault="00000000" w:rsidRPr="00000000" w14:paraId="0000002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•Impacto ambiental</w:t>
      </w:r>
    </w:p>
    <w:p w:rsidR="00000000" w:rsidDel="00000000" w:rsidP="00000000" w:rsidRDefault="00000000" w:rsidRPr="00000000" w14:paraId="0000002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•Cumplimiento normativo</w:t>
      </w:r>
    </w:p>
    <w:p w:rsidR="00000000" w:rsidDel="00000000" w:rsidP="00000000" w:rsidRDefault="00000000" w:rsidRPr="00000000" w14:paraId="00000029">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 Si, los empleados estaban motivados y se percibe por </w:t>
      </w:r>
    </w:p>
    <w:p w:rsidR="00000000" w:rsidDel="00000000" w:rsidP="00000000" w:rsidRDefault="00000000" w:rsidRPr="00000000" w14:paraId="0000002A">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Para reclutar personas lo hacen por anuncios de empleos, publicar ofertas de trabajo en sitios web, plataformas.</w:t>
      </w:r>
    </w:p>
    <w:p w:rsidR="00000000" w:rsidDel="00000000" w:rsidP="00000000" w:rsidRDefault="00000000" w:rsidRPr="00000000" w14:paraId="0000002B">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 No, hay más hombres que mujeres se debe a la contratación de la empresa</w:t>
      </w:r>
    </w:p>
    <w:p w:rsidR="00000000" w:rsidDel="00000000" w:rsidP="00000000" w:rsidRDefault="00000000" w:rsidRPr="00000000" w14:paraId="0000002C">
      <w:pPr>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Lo que más me llamó la atención de la visita fue capacitarme sobre los contenidos que estamos viendo, el ambiente laboral.</w:t>
      </w:r>
    </w:p>
    <w:p w:rsidR="00000000" w:rsidDel="00000000" w:rsidP="00000000" w:rsidRDefault="00000000" w:rsidRPr="00000000" w14:paraId="0000002D">
      <w:pPr>
        <w:ind w:left="0" w:firstLine="0"/>
        <w:rPr>
          <w:color w:val="000000"/>
        </w:rPr>
      </w:pPr>
      <w:r w:rsidDel="00000000" w:rsidR="00000000" w:rsidRPr="00000000">
        <w:rPr>
          <w:color w:val="000000"/>
          <w:rtl w:val="0"/>
        </w:rPr>
        <w:t xml:space="preserve">14.</w:t>
      </w:r>
      <w:r w:rsidDel="00000000" w:rsidR="00000000" w:rsidRPr="00000000">
        <w:rPr>
          <w:color w:val="000000"/>
        </w:rPr>
        <w:drawing>
          <wp:inline distB="114300" distT="114300" distL="114300" distR="114300">
            <wp:extent cx="4216990" cy="5888878"/>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216990" cy="5888878"/>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Style w:val="Heading1"/>
        <w:pageBreakBefore w:val="0"/>
        <w:pBdr>
          <w:top w:space="0" w:sz="0" w:val="nil"/>
          <w:left w:space="0" w:sz="0" w:val="nil"/>
          <w:bottom w:space="0" w:sz="0" w:val="nil"/>
          <w:right w:space="0" w:sz="0" w:val="nil"/>
          <w:between w:space="0" w:sz="0" w:val="nil"/>
        </w:pBdr>
        <w:shd w:fill="auto" w:val="clear"/>
        <w:ind w:left="0" w:firstLine="0"/>
        <w:rPr>
          <w:b w:val="0"/>
          <w:color w:val="000000"/>
        </w:rPr>
      </w:pPr>
      <w:bookmarkStart w:colFirst="0" w:colLast="0" w:name="_yafa3fm5ux1n" w:id="6"/>
      <w:bookmarkEnd w:id="6"/>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 </w:t>
      </w:r>
    </w:p>
    <w:sectPr>
      <w:headerReference r:id="rId9" w:type="default"/>
      <w:headerReference r:id="rId10" w:type="first"/>
      <w:footerReference r:id="rId11" w:type="first"/>
      <w:pgSz w:h="15840" w:w="12240" w:orient="portrait"/>
      <w:pgMar w:bottom="1080" w:top="108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PT Sans Narrow">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Style w:val="Subtitle"/>
      <w:pageBreakBefore w:val="0"/>
      <w:pBdr>
        <w:top w:space="0" w:sz="0" w:val="nil"/>
        <w:left w:space="0" w:sz="0" w:val="nil"/>
        <w:bottom w:space="0" w:sz="0" w:val="nil"/>
        <w:right w:space="0" w:sz="0" w:val="nil"/>
        <w:between w:space="0" w:sz="0" w:val="nil"/>
      </w:pBdr>
      <w:shd w:fill="auto" w:val="clear"/>
      <w:spacing w:before="600" w:lineRule="auto"/>
      <w:ind w:right="0"/>
      <w:jc w:val="right"/>
      <w:rPr/>
    </w:pPr>
    <w:bookmarkStart w:colFirst="0" w:colLast="0" w:name="_9nvcibv3gama" w:id="7"/>
    <w:bookmarkEnd w:id="7"/>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drawing>
        <wp:inline distB="114300" distT="114300" distL="114300" distR="114300">
          <wp:extent cx="5916349" cy="104775"/>
          <wp:effectExtent b="0" l="0" r="0" t="0"/>
          <wp:docPr descr="Línea horizontal" id="2" name="image2.png"/>
          <a:graphic>
            <a:graphicData uri="http://schemas.openxmlformats.org/drawingml/2006/picture">
              <pic:pic>
                <pic:nvPicPr>
                  <pic:cNvPr descr="Línea horizontal" id="0" name="image2.png"/>
                  <pic:cNvPicPr preferRelativeResize="0"/>
                </pic:nvPicPr>
                <pic:blipFill>
                  <a:blip r:embed="rId1"/>
                  <a:srcRect b="-32286" l="0" r="0" t="0"/>
                  <a:stretch>
                    <a:fillRect/>
                  </a:stretch>
                </pic:blipFill>
                <pic:spPr>
                  <a:xfrm>
                    <a:off x="0" y="0"/>
                    <a:ext cx="5916349" cy="1047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before="60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color w:val="695d46"/>
        <w:sz w:val="22"/>
        <w:szCs w:val="22"/>
        <w:lang w:val="es_419"/>
      </w:rPr>
    </w:rPrDefault>
    <w:pPrDefault>
      <w:pPr>
        <w:spacing w:before="12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color w:val="ff5e0e"/>
      <w:sz w:val="36"/>
      <w:szCs w:val="36"/>
    </w:rPr>
  </w:style>
  <w:style w:type="paragraph" w:styleId="Heading2">
    <w:name w:val="heading 2"/>
    <w:basedOn w:val="Normal"/>
    <w:next w:val="Normal"/>
    <w:pPr>
      <w:pageBreakBefore w:val="0"/>
      <w:spacing w:before="320" w:line="240" w:lineRule="auto"/>
    </w:pPr>
    <w:rPr>
      <w:rFonts w:ascii="PT Sans Narrow" w:cs="PT Sans Narrow" w:eastAsia="PT Sans Narrow" w:hAnsi="PT Sans Narrow"/>
      <w:color w:val="008575"/>
      <w:sz w:val="32"/>
      <w:szCs w:val="32"/>
    </w:rPr>
  </w:style>
  <w:style w:type="paragraph" w:styleId="Heading3">
    <w:name w:val="heading 3"/>
    <w:basedOn w:val="Normal"/>
    <w:next w:val="Normal"/>
    <w:pPr>
      <w:pageBreakBefore w:val="0"/>
      <w:spacing w:before="20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rFonts w:ascii="PT Sans Narrow" w:cs="PT Sans Narrow" w:eastAsia="PT Sans Narrow" w:hAnsi="PT Sans Narrow"/>
      <w:b w:val="1"/>
      <w:sz w:val="84"/>
      <w:szCs w:val="84"/>
    </w:rPr>
  </w:style>
  <w:style w:type="paragraph" w:styleId="Subtitle">
    <w:name w:val="Subtitle"/>
    <w:basedOn w:val="Normal"/>
    <w:next w:val="Normal"/>
    <w:pPr>
      <w:pageBreakBefore w:val="0"/>
      <w:spacing w:before="200" w:line="240" w:lineRule="auto"/>
    </w:pPr>
    <w:rPr>
      <w:rFonts w:ascii="PT Sans Narrow" w:cs="PT Sans Narrow" w:eastAsia="PT Sans Narrow" w:hAnsi="PT Sans Narrow"/>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