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9E6" w:rsidRDefault="003F09E6" w:rsidP="003F09E6">
      <w:r>
        <w:t xml:space="preserve">Queridos padres: </w:t>
      </w:r>
    </w:p>
    <w:p w:rsidR="003F09E6" w:rsidRDefault="003F09E6" w:rsidP="003F09E6"/>
    <w:p w:rsidR="003F09E6" w:rsidRDefault="003F09E6" w:rsidP="003F09E6">
      <w:r>
        <w:t xml:space="preserve">Recordamos que el </w:t>
      </w:r>
      <w:proofErr w:type="spellStart"/>
      <w:r>
        <w:t>voucher</w:t>
      </w:r>
      <w:proofErr w:type="spellEnd"/>
      <w:r>
        <w:t xml:space="preserve"> educativo es un trámite de carácter personal, el cual es acreditado en la cuenta del tutor correspondiente en la fecha designada por el Ministerio de Capital Humano. La fecha de acreditación del mismo, no exime de responsabilidad de pago y no es motivo para pagar fuera de la fecha de vencimiento establecidas por los colegios.</w:t>
      </w:r>
    </w:p>
    <w:p w:rsidR="003F09E6" w:rsidRDefault="003F09E6" w:rsidP="003F09E6">
      <w:bookmarkStart w:id="0" w:name="_GoBack"/>
      <w:bookmarkEnd w:id="0"/>
    </w:p>
    <w:p w:rsidR="001A0F07" w:rsidRDefault="003F09E6" w:rsidP="003F09E6">
      <w:pPr>
        <w:ind w:left="5664" w:firstLine="708"/>
      </w:pPr>
      <w:proofErr w:type="spellStart"/>
      <w:r>
        <w:t>Atte</w:t>
      </w:r>
      <w:proofErr w:type="spellEnd"/>
      <w:r>
        <w:t xml:space="preserve"> </w:t>
      </w:r>
      <w:proofErr w:type="spellStart"/>
      <w:r>
        <w:t>Adm</w:t>
      </w:r>
      <w:proofErr w:type="spellEnd"/>
      <w:r>
        <w:t>.</w:t>
      </w:r>
    </w:p>
    <w:sectPr w:rsidR="001A0F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9E6"/>
    <w:rsid w:val="001A0F07"/>
    <w:rsid w:val="003F09E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4C4484-6AEF-40BB-9E45-4220BB7C7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Words>
  <Characters>325</Characters>
  <Application>Microsoft Office Word</Application>
  <DocSecurity>0</DocSecurity>
  <Lines>2</Lines>
  <Paragraphs>1</Paragraphs>
  <ScaleCrop>false</ScaleCrop>
  <Company/>
  <LinksUpToDate>false</LinksUpToDate>
  <CharactersWithSpaces>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2024-05-08T13:21:00Z</dcterms:created>
  <dcterms:modified xsi:type="dcterms:W3CDTF">2024-05-08T13:22:00Z</dcterms:modified>
</cp:coreProperties>
</file>