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Sr. Director Colegio San Bernardo: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 dirijo a usted en calidad de mamá  del Estudiante Tiziano Rodríguez, para solicitar una abordaje de los equipos de gabinetes por  el  tema tan delicado y de público  conocimiento que ha surgido en el día de ayer.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Entiendo que este problema no es del ámbito escolar, pero afecta  emocional y psíquicamente  a los adolescentes que han compartido diversos momentos  en el establecimiento  y fuera del mismo, como es el caso de mi hijo y entiendo que la gran mayoría de los chicos.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Desde mi lugar de mamá, considero fundamental establecer un plan de acción conjunto que involucre a los equipos de gabinetes,  así como a otros profesionales expertos en la materia, familia  e institución para abordar este tema de manera integral.  Abordar la salud mental debe ser un tema que nos ocupe y preocupe a todos, brindando  apoyo y orientación a los estudiantes, así como implementar medidas de contención y escucha activa.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Por todo lo anterior, le solicito que se tomen medidas de resguardo  lo más pronto posible para discutir este tema y  garantizar la seguridad y bienestar de todos los chicos.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Desde ya agradecida por su tiempo, quedó a disposición.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CARLA MARTINAZZO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DNI 28691769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