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Jueves 9 de mayo.</w:t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Área: Lengua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1.- Recordamos lo trabajado el año anterior sobre sustantivos.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¿Cómo se llama la clase  de palabra que nombre los objetos? ¿Y los nombres de personas, ciudades  o calles?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Se entrará a los conceptos de concretos y abstractos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2.- Para tener presente: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715992" cy="101967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49369" l="22777" r="25832" t="31003"/>
                    <a:stretch>
                      <a:fillRect/>
                    </a:stretch>
                  </pic:blipFill>
                  <pic:spPr>
                    <a:xfrm>
                      <a:off x="0" y="0"/>
                      <a:ext cx="4715992" cy="1019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858000" cy="38608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3.- Ahora ponemos en práctica lo aprendido. En el siguiente fragmento subraya de verde los sustantivos comunes abstractos que encuentres,  con azul los comunes concretos y con rojo los propios.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499634" cy="155400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7759" l="20277" r="33333" t="59057"/>
                    <a:stretch>
                      <a:fillRect/>
                    </a:stretch>
                  </pic:blipFill>
                  <pic:spPr>
                    <a:xfrm>
                      <a:off x="0" y="0"/>
                      <a:ext cx="5499634" cy="155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4- Compartimos entre todos los sustantivos subrayados y controlamos que estén bien marcados. Se irán listados en el pizarrón para su autocorrección.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5- Escribe si los siguientes sustantivos son comunes concretos o comunes abstractos:</w:t>
      </w:r>
    </w:p>
    <w:p w:rsidR="00000000" w:rsidDel="00000000" w:rsidP="00000000" w:rsidRDefault="00000000" w:rsidRPr="00000000" w14:paraId="0000000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perros:                                          confianza:                                 alegría:                                 </w:t>
      </w:r>
    </w:p>
    <w:p w:rsidR="00000000" w:rsidDel="00000000" w:rsidP="00000000" w:rsidRDefault="00000000" w:rsidRPr="00000000" w14:paraId="0000000F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pañuelo:                                       sinceridad:                                primas : </w:t>
      </w:r>
    </w:p>
    <w:p w:rsidR="00000000" w:rsidDel="00000000" w:rsidP="00000000" w:rsidRDefault="00000000" w:rsidRPr="00000000" w14:paraId="00000010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curiosidad :                                  velas:                                         llave:                                           </w:t>
      </w:r>
    </w:p>
    <w:p w:rsidR="00000000" w:rsidDel="00000000" w:rsidP="00000000" w:rsidRDefault="00000000" w:rsidRPr="00000000" w14:paraId="00000011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miedo:                                          pobreza:                                    mortero:</w:t>
      </w:r>
    </w:p>
    <w:p w:rsidR="00000000" w:rsidDel="00000000" w:rsidP="00000000" w:rsidRDefault="00000000" w:rsidRPr="00000000" w14:paraId="00000012">
      <w:pPr>
        <w:spacing w:after="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6. </w:t>
      </w:r>
      <w:r w:rsidDel="00000000" w:rsidR="00000000" w:rsidRPr="00000000">
        <w:rPr>
          <w:b w:val="1"/>
          <w:rtl w:val="0"/>
        </w:rPr>
        <w:t xml:space="preserve">Escribe</w:t>
      </w:r>
      <w:r w:rsidDel="00000000" w:rsidR="00000000" w:rsidRPr="00000000">
        <w:rPr>
          <w:rtl w:val="0"/>
        </w:rPr>
        <w:t xml:space="preserve"> oraciones que  contengan lo siguiente: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Dos sustantivos propios y uno común concreto: 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Un sustantivo común abstracto y uno común concreto: 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Metacognición: ¿Qué has aprendido hoy? ¿Para qué me sirve?</w:t>
      </w:r>
    </w:p>
    <w:p w:rsidR="00000000" w:rsidDel="00000000" w:rsidP="00000000" w:rsidRDefault="00000000" w:rsidRPr="00000000" w14:paraId="00000017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En casa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1.- Completa la frase con el sustantivo propio  o común que corresponda.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510901" cy="233697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22292" l="8055" r="39305" t="37916"/>
                    <a:stretch>
                      <a:fillRect/>
                    </a:stretch>
                  </pic:blipFill>
                  <pic:spPr>
                    <a:xfrm>
                      <a:off x="0" y="0"/>
                      <a:ext cx="5510901" cy="2336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2.- En las siguientes oraciones, rodea de rojo los sustantivos comunes concretos y de azul los comunes abstractos.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220380" cy="2472812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18503" l="9861" r="49583" t="47431"/>
                    <a:stretch>
                      <a:fillRect/>
                    </a:stretch>
                  </pic:blipFill>
                  <pic:spPr>
                    <a:xfrm>
                      <a:off x="0" y="0"/>
                      <a:ext cx="5220380" cy="2472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center" w:leader="none" w:pos="5233"/>
        <w:tab w:val="left" w:leader="none" w:pos="7095"/>
        <w:tab w:val="right" w:leader="none" w:pos="8504"/>
      </w:tabs>
      <w:spacing w:after="0" w:line="240" w:lineRule="auto"/>
      <w:jc w:val="center"/>
      <w:rPr>
        <w:rFonts w:ascii="Calibri" w:cs="Calibri" w:eastAsia="Calibri" w:hAnsi="Calibri"/>
        <w:b w:val="1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000000"/>
        <w:sz w:val="18"/>
        <w:szCs w:val="18"/>
        <w:rtl w:val="0"/>
      </w:rPr>
      <w:t xml:space="preserve">COLEGIO SANTO DOMINGO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38103</wp:posOffset>
          </wp:positionH>
          <wp:positionV relativeFrom="paragraph">
            <wp:posOffset>-230502</wp:posOffset>
          </wp:positionV>
          <wp:extent cx="438150" cy="466725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8150" cy="4667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Educación Primaria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