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CF1" w:rsidRPr="006B1A7F" w:rsidRDefault="00057CF1" w:rsidP="00057CF1">
      <w:pPr>
        <w:spacing w:after="0" w:line="240" w:lineRule="auto"/>
        <w:jc w:val="center"/>
        <w:rPr>
          <w:rFonts w:ascii="Comic Sans MS" w:hAnsi="Comic Sans MS"/>
          <w:color w:val="002060"/>
          <w:sz w:val="17"/>
          <w:szCs w:val="18"/>
        </w:rPr>
      </w:pPr>
    </w:p>
    <w:p w:rsidR="00057CF1" w:rsidRPr="00EA5593" w:rsidRDefault="00EA5593" w:rsidP="00057CF1">
      <w:pPr>
        <w:spacing w:after="0" w:line="240" w:lineRule="auto"/>
        <w:jc w:val="center"/>
        <w:rPr>
          <w:rFonts w:ascii="Comic Sans MS" w:hAnsi="Comic Sans MS"/>
          <w:b/>
          <w:color w:val="002060"/>
          <w:sz w:val="18"/>
          <w:szCs w:val="18"/>
        </w:rPr>
      </w:pPr>
      <w:r w:rsidRPr="00EA5593">
        <w:rPr>
          <w:rFonts w:ascii="Comic Sans MS" w:hAnsi="Comic Sans MS"/>
          <w:b/>
          <w:color w:val="002060"/>
          <w:sz w:val="18"/>
          <w:szCs w:val="18"/>
        </w:rPr>
        <w:t>¿QUÉ ES UNA PILA?</w:t>
      </w:r>
    </w:p>
    <w:p w:rsidR="00057CF1" w:rsidRPr="00EA5593" w:rsidRDefault="00057CF1" w:rsidP="00057CF1">
      <w:pPr>
        <w:spacing w:after="0" w:line="240" w:lineRule="auto"/>
        <w:jc w:val="both"/>
        <w:rPr>
          <w:rFonts w:ascii="Comic Sans MS" w:hAnsi="Comic Sans MS"/>
          <w:b/>
          <w:color w:val="FF0000"/>
          <w:sz w:val="18"/>
          <w:szCs w:val="18"/>
        </w:rPr>
      </w:pPr>
    </w:p>
    <w:p w:rsidR="00057CF1" w:rsidRPr="00EA5593" w:rsidRDefault="00057CF1" w:rsidP="00057CF1">
      <w:pPr>
        <w:pStyle w:val="NormalWeb"/>
        <w:spacing w:before="0" w:beforeAutospacing="0" w:after="0" w:afterAutospacing="0" w:line="360" w:lineRule="auto"/>
        <w:jc w:val="both"/>
        <w:rPr>
          <w:rFonts w:ascii="Comic Sans MS" w:hAnsi="Comic Sans MS"/>
          <w:sz w:val="18"/>
          <w:szCs w:val="18"/>
        </w:rPr>
      </w:pPr>
      <w:r w:rsidRPr="00EA5593">
        <w:rPr>
          <w:rFonts w:ascii="Comic Sans MS" w:hAnsi="Comic Sans MS"/>
          <w:sz w:val="18"/>
          <w:szCs w:val="18"/>
        </w:rPr>
        <w:t xml:space="preserve">Una </w:t>
      </w:r>
      <w:r w:rsidRPr="00EA5593">
        <w:rPr>
          <w:rFonts w:ascii="Comic Sans MS" w:hAnsi="Comic Sans MS"/>
          <w:b/>
          <w:bCs/>
          <w:sz w:val="18"/>
          <w:szCs w:val="18"/>
        </w:rPr>
        <w:t>pila eléctrica</w:t>
      </w:r>
      <w:r w:rsidRPr="00EA5593">
        <w:rPr>
          <w:rFonts w:ascii="Comic Sans MS" w:hAnsi="Comic Sans MS"/>
          <w:sz w:val="18"/>
          <w:szCs w:val="18"/>
        </w:rPr>
        <w:t xml:space="preserve"> es un dispositivo que genera energía eléctrica mediante un proceso químico. Al basarse el funcionamiento de la pila en una reacción química, cuando alguno de los productos que intervienen en ella se agota, la pila deja de funcionar y hay que reemplazarla por otra. Esta energía resulta accesible mediante dos terminales que tiene la pila, llamados polos, </w:t>
      </w:r>
      <w:hyperlink r:id="rId5" w:tooltip="Electrodo" w:history="1">
        <w:r w:rsidRPr="00EA5593">
          <w:rPr>
            <w:rStyle w:val="Hipervnculo"/>
            <w:rFonts w:ascii="Comic Sans MS" w:hAnsi="Comic Sans MS"/>
            <w:sz w:val="18"/>
            <w:szCs w:val="18"/>
          </w:rPr>
          <w:t>electrodos</w:t>
        </w:r>
      </w:hyperlink>
      <w:r w:rsidRPr="00EA5593">
        <w:rPr>
          <w:rFonts w:ascii="Comic Sans MS" w:hAnsi="Comic Sans MS"/>
          <w:sz w:val="18"/>
          <w:szCs w:val="18"/>
        </w:rPr>
        <w:t xml:space="preserve"> o bornes.  Una pila está formada básicamente por:</w:t>
      </w:r>
    </w:p>
    <w:p w:rsidR="00057CF1" w:rsidRPr="00EA5593" w:rsidRDefault="00057CF1" w:rsidP="00EA5593">
      <w:pPr>
        <w:pStyle w:val="NormalWeb"/>
        <w:spacing w:before="0" w:beforeAutospacing="0" w:after="0" w:afterAutospacing="0" w:line="360" w:lineRule="auto"/>
        <w:jc w:val="center"/>
        <w:rPr>
          <w:rFonts w:ascii="Comic Sans MS" w:hAnsi="Comic Sans MS"/>
          <w:sz w:val="18"/>
          <w:szCs w:val="18"/>
        </w:rPr>
      </w:pPr>
      <w:r w:rsidRPr="00EA5593">
        <w:rPr>
          <w:rFonts w:ascii="Comic Sans MS" w:hAnsi="Comic Sans MS"/>
          <w:noProof/>
          <w:sz w:val="18"/>
          <w:szCs w:val="18"/>
        </w:rPr>
        <w:drawing>
          <wp:inline distT="0" distB="0" distL="0" distR="0" wp14:anchorId="195DAC30" wp14:editId="39A37B4A">
            <wp:extent cx="3590925" cy="2519144"/>
            <wp:effectExtent l="0" t="0" r="0" b="0"/>
            <wp:docPr id="10" name="Imagen 10" descr="Reciclar pilas, un esfuerzo que debe continuar. | blog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ciclar pilas, un esfuerzo que debe continuar. | blogmcp"/>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641" t="2609" r="8462" b="6117"/>
                    <a:stretch/>
                  </pic:blipFill>
                  <pic:spPr bwMode="auto">
                    <a:xfrm>
                      <a:off x="0" y="0"/>
                      <a:ext cx="3663905" cy="2570342"/>
                    </a:xfrm>
                    <a:prstGeom prst="rect">
                      <a:avLst/>
                    </a:prstGeom>
                    <a:noFill/>
                    <a:ln>
                      <a:noFill/>
                    </a:ln>
                    <a:extLst>
                      <a:ext uri="{53640926-AAD7-44D8-BBD7-CCE9431645EC}">
                        <a14:shadowObscured xmlns:a14="http://schemas.microsoft.com/office/drawing/2010/main"/>
                      </a:ext>
                    </a:extLst>
                  </pic:spPr>
                </pic:pic>
              </a:graphicData>
            </a:graphic>
          </wp:inline>
        </w:drawing>
      </w:r>
    </w:p>
    <w:p w:rsidR="00057CF1" w:rsidRPr="00EA5593" w:rsidRDefault="00057CF1" w:rsidP="00057CF1">
      <w:pPr>
        <w:pStyle w:val="NormalWeb"/>
        <w:spacing w:before="0" w:beforeAutospacing="0" w:after="0" w:afterAutospacing="0" w:line="360" w:lineRule="auto"/>
        <w:jc w:val="center"/>
        <w:rPr>
          <w:rFonts w:ascii="Comic Sans MS" w:hAnsi="Comic Sans MS"/>
          <w:sz w:val="18"/>
          <w:szCs w:val="18"/>
        </w:rPr>
      </w:pPr>
    </w:p>
    <w:p w:rsidR="00057CF1" w:rsidRPr="00EA5593" w:rsidRDefault="00057CF1" w:rsidP="00057CF1">
      <w:pPr>
        <w:pStyle w:val="NormalWeb"/>
        <w:numPr>
          <w:ilvl w:val="0"/>
          <w:numId w:val="1"/>
        </w:numPr>
        <w:spacing w:before="0" w:beforeAutospacing="0" w:after="0" w:afterAutospacing="0" w:line="360" w:lineRule="auto"/>
        <w:jc w:val="both"/>
        <w:rPr>
          <w:rFonts w:ascii="Comic Sans MS" w:hAnsi="Comic Sans MS"/>
          <w:sz w:val="18"/>
          <w:szCs w:val="18"/>
        </w:rPr>
      </w:pPr>
      <w:r w:rsidRPr="00EA5593">
        <w:rPr>
          <w:rFonts w:ascii="Comic Sans MS" w:hAnsi="Comic Sans MS"/>
          <w:b/>
          <w:sz w:val="18"/>
          <w:szCs w:val="18"/>
          <w:u w:val="single"/>
        </w:rPr>
        <w:t>Los electrodos</w:t>
      </w:r>
      <w:r w:rsidRPr="00EA5593">
        <w:rPr>
          <w:rFonts w:ascii="Comic Sans MS" w:hAnsi="Comic Sans MS"/>
          <w:sz w:val="18"/>
          <w:szCs w:val="18"/>
        </w:rPr>
        <w:t>, uno positivo y uno negativo entre los cuales se origina una diferencia de potencial.</w:t>
      </w:r>
    </w:p>
    <w:p w:rsidR="00057CF1" w:rsidRPr="00EA5593" w:rsidRDefault="00057CF1" w:rsidP="00057CF1">
      <w:pPr>
        <w:pStyle w:val="NormalWeb"/>
        <w:numPr>
          <w:ilvl w:val="0"/>
          <w:numId w:val="1"/>
        </w:numPr>
        <w:spacing w:before="0" w:beforeAutospacing="0" w:after="0" w:afterAutospacing="0" w:line="360" w:lineRule="auto"/>
        <w:jc w:val="both"/>
        <w:rPr>
          <w:rFonts w:ascii="Comic Sans MS" w:hAnsi="Comic Sans MS"/>
          <w:sz w:val="18"/>
          <w:szCs w:val="18"/>
        </w:rPr>
      </w:pPr>
      <w:r w:rsidRPr="00EA5593">
        <w:rPr>
          <w:rFonts w:ascii="Comic Sans MS" w:hAnsi="Comic Sans MS"/>
          <w:b/>
          <w:sz w:val="18"/>
          <w:szCs w:val="18"/>
          <w:u w:val="single"/>
        </w:rPr>
        <w:t>Un electrolito</w:t>
      </w:r>
      <w:r w:rsidRPr="00EA5593">
        <w:rPr>
          <w:rFonts w:ascii="Comic Sans MS" w:hAnsi="Comic Sans MS"/>
          <w:sz w:val="18"/>
          <w:szCs w:val="18"/>
        </w:rPr>
        <w:t xml:space="preserve">, que contiene iones (partícula con carga eléctrica por pérdida o ganancia de electrones) que permiten las reacciones químicas y requiere un conductor metálico externo, cierra el circuito y permite circular la corriente. </w:t>
      </w:r>
    </w:p>
    <w:p w:rsidR="00057CF1" w:rsidRPr="00EA5593" w:rsidRDefault="00057CF1" w:rsidP="00EA5593">
      <w:pPr>
        <w:pStyle w:val="NormalWeb"/>
        <w:spacing w:before="0" w:beforeAutospacing="0" w:after="0" w:afterAutospacing="0"/>
        <w:jc w:val="both"/>
        <w:rPr>
          <w:rFonts w:ascii="Comic Sans MS" w:hAnsi="Comic Sans MS"/>
          <w:b/>
          <w:color w:val="FF0000"/>
          <w:sz w:val="18"/>
          <w:szCs w:val="18"/>
        </w:rPr>
      </w:pPr>
      <w:r w:rsidRPr="00EA5593">
        <w:rPr>
          <w:rFonts w:ascii="Comic Sans MS" w:hAnsi="Comic Sans MS"/>
          <w:b/>
          <w:color w:val="FF0000"/>
          <w:sz w:val="18"/>
          <w:szCs w:val="18"/>
          <w:u w:val="single"/>
        </w:rPr>
        <w:t>La pila seca se caracteriza por</w:t>
      </w:r>
      <w:r w:rsidRPr="00EA5593">
        <w:rPr>
          <w:rFonts w:ascii="Comic Sans MS" w:hAnsi="Comic Sans MS"/>
          <w:b/>
          <w:color w:val="FF0000"/>
          <w:sz w:val="18"/>
          <w:szCs w:val="18"/>
        </w:rPr>
        <w:t xml:space="preserve">: </w:t>
      </w:r>
    </w:p>
    <w:p w:rsidR="00057CF1" w:rsidRPr="00EA5593" w:rsidRDefault="00057CF1" w:rsidP="00057CF1">
      <w:pPr>
        <w:pStyle w:val="NormalWeb"/>
        <w:numPr>
          <w:ilvl w:val="0"/>
          <w:numId w:val="1"/>
        </w:numPr>
        <w:spacing w:after="0" w:afterAutospacing="0" w:line="360" w:lineRule="auto"/>
        <w:jc w:val="both"/>
        <w:rPr>
          <w:rFonts w:ascii="Comic Sans MS" w:hAnsi="Comic Sans MS"/>
          <w:sz w:val="18"/>
          <w:szCs w:val="18"/>
        </w:rPr>
      </w:pPr>
      <w:r w:rsidRPr="00EA5593">
        <w:rPr>
          <w:rFonts w:ascii="Comic Sans MS" w:hAnsi="Comic Sans MS"/>
          <w:sz w:val="18"/>
          <w:szCs w:val="18"/>
        </w:rPr>
        <w:t>La diferencia de potencial mantenida entre los electrodos.</w:t>
      </w:r>
    </w:p>
    <w:p w:rsidR="00057CF1" w:rsidRPr="00EA5593" w:rsidRDefault="00057CF1" w:rsidP="00057CF1">
      <w:pPr>
        <w:pStyle w:val="NormalWeb"/>
        <w:numPr>
          <w:ilvl w:val="0"/>
          <w:numId w:val="1"/>
        </w:numPr>
        <w:spacing w:after="0" w:afterAutospacing="0" w:line="360" w:lineRule="auto"/>
        <w:jc w:val="both"/>
        <w:rPr>
          <w:rFonts w:ascii="Comic Sans MS" w:hAnsi="Comic Sans MS"/>
          <w:sz w:val="18"/>
          <w:szCs w:val="18"/>
        </w:rPr>
      </w:pPr>
      <w:r w:rsidRPr="00EA5593">
        <w:rPr>
          <w:rFonts w:ascii="Comic Sans MS" w:hAnsi="Comic Sans MS"/>
          <w:sz w:val="18"/>
          <w:szCs w:val="18"/>
        </w:rPr>
        <w:t>La intensidad de corriente constante (cuando es nueva) proporcionada por las reacciones químicas del electrolito.</w:t>
      </w:r>
    </w:p>
    <w:p w:rsidR="00057CF1" w:rsidRPr="00EA5593" w:rsidRDefault="00057CF1" w:rsidP="00EA5593">
      <w:pPr>
        <w:pStyle w:val="NormalWeb"/>
        <w:numPr>
          <w:ilvl w:val="0"/>
          <w:numId w:val="1"/>
        </w:numPr>
        <w:spacing w:after="0" w:afterAutospacing="0" w:line="360" w:lineRule="auto"/>
        <w:jc w:val="both"/>
        <w:rPr>
          <w:rFonts w:ascii="Comic Sans MS" w:hAnsi="Comic Sans MS"/>
          <w:sz w:val="18"/>
          <w:szCs w:val="18"/>
        </w:rPr>
      </w:pPr>
      <w:r w:rsidRPr="00EA5593">
        <w:rPr>
          <w:rFonts w:ascii="Comic Sans MS" w:hAnsi="Comic Sans MS"/>
          <w:sz w:val="18"/>
          <w:szCs w:val="18"/>
        </w:rPr>
        <w:t xml:space="preserve">Una resistencia interna, determinada por los materiales con los que está construida. </w:t>
      </w:r>
    </w:p>
    <w:p w:rsidR="00057CF1" w:rsidRPr="00EA5593" w:rsidRDefault="00057CF1" w:rsidP="00057CF1">
      <w:pPr>
        <w:pStyle w:val="NormalWeb"/>
        <w:spacing w:before="0" w:beforeAutospacing="0" w:after="0" w:afterAutospacing="0"/>
        <w:rPr>
          <w:rFonts w:ascii="Comic Sans MS" w:hAnsi="Comic Sans MS"/>
          <w:color w:val="FF0000"/>
          <w:sz w:val="18"/>
          <w:szCs w:val="18"/>
        </w:rPr>
      </w:pPr>
      <w:r w:rsidRPr="00EA5593">
        <w:rPr>
          <w:rFonts w:ascii="Comic Sans MS" w:hAnsi="Comic Sans MS"/>
          <w:b/>
          <w:color w:val="FF0000"/>
          <w:sz w:val="18"/>
          <w:szCs w:val="18"/>
        </w:rPr>
        <w:t>¿Cómo funciona una pila seca?</w:t>
      </w:r>
    </w:p>
    <w:p w:rsidR="00057CF1" w:rsidRPr="00EA5593" w:rsidRDefault="00057CF1" w:rsidP="00EA5593">
      <w:pPr>
        <w:pStyle w:val="NormalWeb"/>
        <w:numPr>
          <w:ilvl w:val="0"/>
          <w:numId w:val="1"/>
        </w:numPr>
        <w:spacing w:after="0" w:afterAutospacing="0" w:line="360" w:lineRule="auto"/>
        <w:jc w:val="both"/>
        <w:rPr>
          <w:rFonts w:ascii="Comic Sans MS" w:hAnsi="Comic Sans MS"/>
          <w:sz w:val="18"/>
          <w:szCs w:val="18"/>
        </w:rPr>
      </w:pPr>
      <w:r w:rsidRPr="00EA5593">
        <w:rPr>
          <w:rFonts w:ascii="Comic Sans MS" w:hAnsi="Comic Sans MS"/>
          <w:sz w:val="18"/>
          <w:szCs w:val="18"/>
        </w:rPr>
        <w:t xml:space="preserve">Al conectar los polos de una pila seca con un conductor metálico, se cierra el circuito y se produce la transformación de energía química en energía eléctrica. Este fenómeno se debe a las reacciones químicas que ocurren entre el electrolito y los electrodos.  </w:t>
      </w:r>
    </w:p>
    <w:p w:rsidR="00057CF1" w:rsidRPr="00EA5593" w:rsidRDefault="00057CF1" w:rsidP="00EA5593">
      <w:pPr>
        <w:pStyle w:val="NormalWeb"/>
        <w:tabs>
          <w:tab w:val="left" w:pos="1755"/>
        </w:tabs>
        <w:spacing w:before="0" w:beforeAutospacing="0" w:after="0" w:afterAutospacing="0"/>
        <w:jc w:val="both"/>
        <w:rPr>
          <w:rFonts w:ascii="Comic Sans MS" w:hAnsi="Comic Sans MS"/>
          <w:b/>
          <w:sz w:val="18"/>
          <w:szCs w:val="18"/>
        </w:rPr>
      </w:pPr>
      <w:r w:rsidRPr="00EA5593">
        <w:rPr>
          <w:rFonts w:ascii="Comic Sans MS" w:hAnsi="Comic Sans MS"/>
          <w:b/>
          <w:sz w:val="18"/>
          <w:szCs w:val="18"/>
        </w:rPr>
        <w:t xml:space="preserve">¡¡¡ Y la primera pila la fabrico </w:t>
      </w:r>
      <w:proofErr w:type="gramStart"/>
      <w:r w:rsidRPr="00EA5593">
        <w:rPr>
          <w:rFonts w:ascii="Comic Sans MS" w:hAnsi="Comic Sans MS"/>
          <w:b/>
          <w:sz w:val="18"/>
          <w:szCs w:val="18"/>
        </w:rPr>
        <w:t>!!!....</w:t>
      </w:r>
      <w:proofErr w:type="gramEnd"/>
      <w:r w:rsidRPr="00EA5593">
        <w:rPr>
          <w:rFonts w:ascii="Comic Sans MS" w:hAnsi="Comic Sans MS"/>
          <w:b/>
          <w:sz w:val="18"/>
          <w:szCs w:val="18"/>
        </w:rPr>
        <w:t>.</w:t>
      </w:r>
      <w:r w:rsidRPr="00EA5593">
        <w:rPr>
          <w:rFonts w:ascii="Comic Sans MS" w:hAnsi="Comic Sans MS"/>
          <w:sz w:val="18"/>
          <w:szCs w:val="18"/>
        </w:rPr>
        <w:t xml:space="preserve">En el año 1800 </w:t>
      </w:r>
      <w:proofErr w:type="spellStart"/>
      <w:r w:rsidRPr="00EA5593">
        <w:rPr>
          <w:rFonts w:ascii="Comic Sans MS" w:hAnsi="Comic Sans MS"/>
          <w:sz w:val="18"/>
          <w:szCs w:val="18"/>
        </w:rPr>
        <w:t>Alessandre</w:t>
      </w:r>
      <w:proofErr w:type="spellEnd"/>
      <w:r w:rsidRPr="00EA5593">
        <w:rPr>
          <w:rFonts w:ascii="Comic Sans MS" w:hAnsi="Comic Sans MS"/>
          <w:sz w:val="18"/>
          <w:szCs w:val="18"/>
        </w:rPr>
        <w:t xml:space="preserve"> Volta obtuvo por primera vez energía eléctrica a partir de energía química, utilizando discos de Zinc y de cobre que superpuso alternadamente, separándolos con paños embebidos en una solución de agua salada. (Como lo muestra la figura)</w:t>
      </w:r>
    </w:p>
    <w:p w:rsidR="007E705E" w:rsidRPr="00EA5593" w:rsidRDefault="00057CF1" w:rsidP="00057CF1">
      <w:pPr>
        <w:pStyle w:val="NormalWeb"/>
        <w:tabs>
          <w:tab w:val="left" w:pos="1755"/>
        </w:tabs>
        <w:spacing w:after="0" w:afterAutospacing="0" w:line="360" w:lineRule="auto"/>
        <w:jc w:val="both"/>
        <w:rPr>
          <w:rFonts w:ascii="Comic Sans MS" w:hAnsi="Comic Sans MS"/>
          <w:sz w:val="18"/>
          <w:szCs w:val="18"/>
        </w:rPr>
      </w:pPr>
      <w:r w:rsidRPr="00EA5593">
        <w:rPr>
          <w:rFonts w:ascii="Comic Sans MS" w:hAnsi="Comic Sans MS"/>
          <w:sz w:val="18"/>
          <w:szCs w:val="18"/>
        </w:rPr>
        <w:t xml:space="preserve">                                                                     </w:t>
      </w:r>
      <w:r w:rsidRPr="00EA5593">
        <w:rPr>
          <w:rFonts w:ascii="Comic Sans MS" w:hAnsi="Comic Sans MS"/>
          <w:noProof/>
          <w:sz w:val="18"/>
          <w:szCs w:val="18"/>
        </w:rPr>
        <w:drawing>
          <wp:inline distT="0" distB="0" distL="0" distR="0" wp14:anchorId="4FBD9528" wp14:editId="3710001D">
            <wp:extent cx="908857" cy="131445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grayscl/>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25766" cy="1338905"/>
                    </a:xfrm>
                    <a:prstGeom prst="rect">
                      <a:avLst/>
                    </a:prstGeom>
                    <a:noFill/>
                    <a:ln>
                      <a:noFill/>
                    </a:ln>
                  </pic:spPr>
                </pic:pic>
              </a:graphicData>
            </a:graphic>
          </wp:inline>
        </w:drawing>
      </w:r>
    </w:p>
    <w:p w:rsidR="00057CF1" w:rsidRPr="00EA5593" w:rsidRDefault="00057CF1" w:rsidP="00057CF1">
      <w:pPr>
        <w:pStyle w:val="NormalWeb"/>
        <w:spacing w:before="0" w:beforeAutospacing="0" w:after="0" w:afterAutospacing="0" w:line="360" w:lineRule="auto"/>
        <w:jc w:val="both"/>
        <w:rPr>
          <w:rFonts w:ascii="Comic Sans MS" w:hAnsi="Comic Sans MS"/>
          <w:sz w:val="18"/>
          <w:szCs w:val="18"/>
        </w:rPr>
      </w:pPr>
      <w:r w:rsidRPr="00EA5593">
        <w:rPr>
          <w:rFonts w:ascii="Comic Sans MS" w:hAnsi="Comic Sans MS"/>
          <w:b/>
          <w:sz w:val="18"/>
          <w:szCs w:val="18"/>
        </w:rPr>
        <w:t xml:space="preserve">Otra pila fue también La pila </w:t>
      </w:r>
      <w:proofErr w:type="spellStart"/>
      <w:r w:rsidRPr="00EA5593">
        <w:rPr>
          <w:rFonts w:ascii="Comic Sans MS" w:hAnsi="Comic Sans MS"/>
          <w:b/>
          <w:sz w:val="18"/>
          <w:szCs w:val="18"/>
        </w:rPr>
        <w:t>Daniell</w:t>
      </w:r>
      <w:proofErr w:type="spellEnd"/>
      <w:r w:rsidRPr="00EA5593">
        <w:rPr>
          <w:rFonts w:ascii="Comic Sans MS" w:hAnsi="Comic Sans MS"/>
          <w:sz w:val="18"/>
          <w:szCs w:val="18"/>
        </w:rPr>
        <w:t>, dada a conocer en 1836 y de la que luego se han usado ampliamente determinadas variantes constructivas,</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204"/>
      </w:tblGrid>
      <w:tr w:rsidR="00057CF1" w:rsidRPr="00EA5593" w:rsidTr="002E465A">
        <w:trPr>
          <w:tblCellSpacing w:w="0" w:type="dxa"/>
        </w:trPr>
        <w:tc>
          <w:tcPr>
            <w:tcW w:w="0" w:type="auto"/>
            <w:hideMark/>
          </w:tcPr>
          <w:p w:rsidR="00057CF1" w:rsidRPr="00EA5593" w:rsidRDefault="00057CF1" w:rsidP="002E465A">
            <w:pPr>
              <w:spacing w:after="0" w:line="240" w:lineRule="auto"/>
              <w:rPr>
                <w:rFonts w:ascii="Comic Sans MS" w:eastAsia="Times New Roman" w:hAnsi="Comic Sans MS" w:cs="Arial"/>
                <w:b/>
                <w:bCs/>
                <w:iCs/>
                <w:sz w:val="18"/>
                <w:szCs w:val="18"/>
                <w:u w:val="single"/>
                <w:lang w:eastAsia="es-ES_tradnl"/>
              </w:rPr>
            </w:pPr>
          </w:p>
          <w:p w:rsidR="00057CF1" w:rsidRPr="00EA5593" w:rsidRDefault="00057CF1" w:rsidP="002E465A">
            <w:pPr>
              <w:spacing w:after="0" w:line="240" w:lineRule="auto"/>
              <w:jc w:val="center"/>
              <w:rPr>
                <w:rFonts w:ascii="Comic Sans MS" w:eastAsia="Times New Roman" w:hAnsi="Comic Sans MS" w:cs="Arial"/>
                <w:b/>
                <w:bCs/>
                <w:iCs/>
                <w:color w:val="FF0000"/>
                <w:sz w:val="18"/>
                <w:szCs w:val="18"/>
                <w:u w:val="single"/>
                <w:lang w:eastAsia="es-ES_tradnl"/>
              </w:rPr>
            </w:pPr>
            <w:r w:rsidRPr="00EA5593">
              <w:rPr>
                <w:rFonts w:ascii="Comic Sans MS" w:eastAsia="Times New Roman" w:hAnsi="Comic Sans MS" w:cs="Arial"/>
                <w:b/>
                <w:bCs/>
                <w:iCs/>
                <w:color w:val="FF0000"/>
                <w:sz w:val="18"/>
                <w:szCs w:val="18"/>
                <w:u w:val="single"/>
                <w:lang w:eastAsia="es-ES_tradnl"/>
              </w:rPr>
              <w:t xml:space="preserve">TIPOS DE PILAS Y BATERIAS </w:t>
            </w:r>
          </w:p>
          <w:p w:rsidR="00057CF1" w:rsidRPr="00EA5593" w:rsidRDefault="00057CF1" w:rsidP="002E465A">
            <w:pPr>
              <w:spacing w:after="0" w:line="240" w:lineRule="auto"/>
              <w:jc w:val="center"/>
              <w:rPr>
                <w:rFonts w:ascii="Comic Sans MS" w:eastAsia="Times New Roman" w:hAnsi="Comic Sans MS" w:cs="Arial"/>
                <w:b/>
                <w:bCs/>
                <w:iCs/>
                <w:color w:val="FF0000"/>
                <w:sz w:val="18"/>
                <w:szCs w:val="18"/>
                <w:u w:val="single"/>
                <w:lang w:eastAsia="es-ES_tradnl"/>
              </w:rPr>
            </w:pPr>
          </w:p>
          <w:p w:rsidR="00057CF1" w:rsidRPr="00EA5593" w:rsidRDefault="00057CF1" w:rsidP="002E465A">
            <w:pPr>
              <w:spacing w:after="0" w:line="240" w:lineRule="auto"/>
              <w:jc w:val="center"/>
              <w:rPr>
                <w:rFonts w:ascii="Comic Sans MS" w:eastAsia="Times New Roman" w:hAnsi="Comic Sans MS"/>
                <w:sz w:val="18"/>
                <w:szCs w:val="18"/>
                <w:u w:val="single"/>
                <w:lang w:eastAsia="es-ES_tradnl"/>
              </w:rPr>
            </w:pPr>
            <w:r w:rsidRPr="00EA5593">
              <w:rPr>
                <w:rFonts w:ascii="Comic Sans MS" w:hAnsi="Comic Sans MS"/>
                <w:noProof/>
                <w:sz w:val="18"/>
                <w:szCs w:val="18"/>
                <w:lang w:val="es-ES" w:eastAsia="es-ES"/>
              </w:rPr>
              <w:drawing>
                <wp:inline distT="0" distB="0" distL="0" distR="0" wp14:anchorId="7BE1378A" wp14:editId="0A1CB5A1">
                  <wp:extent cx="4807670" cy="3581400"/>
                  <wp:effectExtent l="95250" t="95250" r="88265" b="95250"/>
                  <wp:docPr id="1" name="Imagen 1" descr="d:\Users\usuario\Pictures\InkedIMG_4954_LI- pi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uario\Pictures\InkedIMG_4954_LI- pil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966" cy="362408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bl>
    <w:p w:rsidR="00057CF1" w:rsidRPr="00EA5593" w:rsidRDefault="00057CF1" w:rsidP="00057CF1">
      <w:pPr>
        <w:spacing w:after="0" w:line="240" w:lineRule="auto"/>
        <w:rPr>
          <w:rFonts w:ascii="Comic Sans MS" w:eastAsia="Times New Roman" w:hAnsi="Comic Sans MS"/>
          <w:sz w:val="18"/>
          <w:szCs w:val="18"/>
          <w:lang w:eastAsia="es-ES_tradnl"/>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204"/>
      </w:tblGrid>
      <w:tr w:rsidR="00057CF1" w:rsidRPr="00EA5593" w:rsidTr="002E465A">
        <w:trPr>
          <w:tblCellSpacing w:w="0" w:type="dxa"/>
        </w:trPr>
        <w:tc>
          <w:tcPr>
            <w:tcW w:w="5000" w:type="pct"/>
            <w:hideMark/>
          </w:tcPr>
          <w:p w:rsidR="00057CF1" w:rsidRPr="00EA5593" w:rsidRDefault="00057CF1" w:rsidP="00EA5593">
            <w:pPr>
              <w:pStyle w:val="Prrafodelista"/>
              <w:numPr>
                <w:ilvl w:val="0"/>
                <w:numId w:val="2"/>
              </w:numPr>
              <w:spacing w:after="0"/>
              <w:rPr>
                <w:rFonts w:ascii="Comic Sans MS" w:eastAsia="Times New Roman" w:hAnsi="Comic Sans MS" w:cs="Arial"/>
                <w:sz w:val="18"/>
                <w:szCs w:val="18"/>
                <w:lang w:eastAsia="es-ES_tradnl"/>
              </w:rPr>
            </w:pPr>
            <w:r w:rsidRPr="00EA5593">
              <w:rPr>
                <w:rFonts w:ascii="Comic Sans MS" w:eastAsia="Times New Roman" w:hAnsi="Comic Sans MS" w:cs="Arial"/>
                <w:b/>
                <w:sz w:val="18"/>
                <w:szCs w:val="18"/>
                <w:lang w:eastAsia="es-ES_tradnl"/>
              </w:rPr>
              <w:t>Pilas ácidas y alcalinas de óxido de manganeso</w:t>
            </w:r>
            <w:r w:rsidRPr="00EA5593">
              <w:rPr>
                <w:rFonts w:ascii="Comic Sans MS" w:eastAsia="Times New Roman" w:hAnsi="Comic Sans MS" w:cs="Arial"/>
                <w:sz w:val="18"/>
                <w:szCs w:val="18"/>
                <w:lang w:eastAsia="es-ES_tradnl"/>
              </w:rPr>
              <w:t>: De uso común y generalizado en diferentes artefactos, algunas de ellas riesgosas por su contenido de mercurio. Se encuentran en el mercado en distintos formatos tales como A, AA, AAA.</w:t>
            </w:r>
          </w:p>
          <w:p w:rsidR="00057CF1" w:rsidRPr="00EA5593" w:rsidRDefault="00057CF1" w:rsidP="00B1253B">
            <w:pPr>
              <w:pStyle w:val="Prrafodelista"/>
              <w:numPr>
                <w:ilvl w:val="0"/>
                <w:numId w:val="2"/>
              </w:numPr>
              <w:spacing w:after="0"/>
              <w:jc w:val="both"/>
              <w:rPr>
                <w:rFonts w:ascii="Comic Sans MS" w:eastAsia="Times New Roman" w:hAnsi="Comic Sans MS" w:cs="Arial"/>
                <w:sz w:val="18"/>
                <w:szCs w:val="18"/>
                <w:lang w:eastAsia="es-ES_tradnl"/>
              </w:rPr>
            </w:pPr>
            <w:r w:rsidRPr="00EA5593">
              <w:rPr>
                <w:rFonts w:ascii="Comic Sans MS" w:eastAsia="Times New Roman" w:hAnsi="Comic Sans MS" w:cs="Arial"/>
                <w:b/>
                <w:sz w:val="18"/>
                <w:szCs w:val="18"/>
                <w:lang w:eastAsia="es-ES_tradnl"/>
              </w:rPr>
              <w:t>Pilas de níquel-cadmio</w:t>
            </w:r>
            <w:r w:rsidRPr="00EA5593">
              <w:rPr>
                <w:rFonts w:ascii="Comic Sans MS" w:eastAsia="Times New Roman" w:hAnsi="Comic Sans MS" w:cs="Arial"/>
                <w:sz w:val="18"/>
                <w:szCs w:val="18"/>
                <w:lang w:eastAsia="es-ES_tradnl"/>
              </w:rPr>
              <w:t xml:space="preserve">: Recargables, contenidas en parte de las baterías usadas para teléfonos celulares, son particularmente dañinos para el medio ambiente debido principalmente a su contenido de cadmio. </w:t>
            </w:r>
          </w:p>
          <w:p w:rsidR="00057CF1" w:rsidRPr="00EA5593" w:rsidRDefault="00057CF1" w:rsidP="00B1253B">
            <w:pPr>
              <w:pStyle w:val="Prrafodelista"/>
              <w:numPr>
                <w:ilvl w:val="0"/>
                <w:numId w:val="2"/>
              </w:numPr>
              <w:spacing w:after="0"/>
              <w:rPr>
                <w:rFonts w:ascii="Comic Sans MS" w:eastAsia="Times New Roman" w:hAnsi="Comic Sans MS" w:cs="Arial"/>
                <w:sz w:val="18"/>
                <w:szCs w:val="18"/>
                <w:lang w:eastAsia="es-ES_tradnl"/>
              </w:rPr>
            </w:pPr>
            <w:r w:rsidRPr="00EA5593">
              <w:rPr>
                <w:rFonts w:ascii="Comic Sans MS" w:eastAsia="Times New Roman" w:hAnsi="Comic Sans MS" w:cs="Arial"/>
                <w:b/>
                <w:sz w:val="18"/>
                <w:szCs w:val="18"/>
                <w:lang w:eastAsia="es-ES_tradnl"/>
              </w:rPr>
              <w:t>Baterías de plomo ácido (3</w:t>
            </w:r>
            <w:r w:rsidRPr="00EA5593">
              <w:rPr>
                <w:rFonts w:ascii="Comic Sans MS" w:eastAsia="Times New Roman" w:hAnsi="Comic Sans MS" w:cs="Arial"/>
                <w:sz w:val="18"/>
                <w:szCs w:val="18"/>
                <w:lang w:eastAsia="es-ES_tradnl"/>
              </w:rPr>
              <w:t>)</w:t>
            </w:r>
            <w:r w:rsidRPr="00EA5593">
              <w:rPr>
                <w:rFonts w:ascii="Comic Sans MS" w:eastAsia="Times New Roman" w:hAnsi="Comic Sans MS" w:cs="Arial"/>
                <w:b/>
                <w:sz w:val="18"/>
                <w:szCs w:val="18"/>
                <w:lang w:eastAsia="es-ES_tradnl"/>
              </w:rPr>
              <w:t>:</w:t>
            </w:r>
            <w:r w:rsidRPr="00EA5593">
              <w:rPr>
                <w:rFonts w:ascii="Comic Sans MS" w:eastAsia="Times New Roman" w:hAnsi="Comic Sans MS" w:cs="Arial"/>
                <w:sz w:val="18"/>
                <w:szCs w:val="18"/>
                <w:lang w:eastAsia="es-ES_tradnl"/>
              </w:rPr>
              <w:t xml:space="preserve"> Utiliza</w:t>
            </w:r>
            <w:r w:rsidR="00EA5593">
              <w:rPr>
                <w:rFonts w:ascii="Comic Sans MS" w:eastAsia="Times New Roman" w:hAnsi="Comic Sans MS" w:cs="Arial"/>
                <w:sz w:val="18"/>
                <w:szCs w:val="18"/>
                <w:lang w:eastAsia="es-ES_tradnl"/>
              </w:rPr>
              <w:t xml:space="preserve">das mayormente en automóviles. </w:t>
            </w:r>
          </w:p>
          <w:p w:rsidR="00B93A9D" w:rsidRPr="00EA5593" w:rsidRDefault="00057CF1" w:rsidP="00EA5593">
            <w:pPr>
              <w:pStyle w:val="Prrafodelista"/>
              <w:numPr>
                <w:ilvl w:val="0"/>
                <w:numId w:val="3"/>
              </w:numPr>
              <w:spacing w:after="0"/>
              <w:rPr>
                <w:rFonts w:ascii="Comic Sans MS" w:eastAsia="Times New Roman" w:hAnsi="Comic Sans MS" w:cs="Arial"/>
                <w:sz w:val="18"/>
                <w:szCs w:val="18"/>
                <w:lang w:eastAsia="es-ES_tradnl"/>
              </w:rPr>
            </w:pPr>
            <w:r w:rsidRPr="00EA5593">
              <w:rPr>
                <w:rFonts w:ascii="Comic Sans MS" w:eastAsia="Times New Roman" w:hAnsi="Comic Sans MS" w:cs="Arial"/>
                <w:b/>
                <w:sz w:val="18"/>
                <w:szCs w:val="18"/>
                <w:lang w:eastAsia="es-ES_tradnl"/>
              </w:rPr>
              <w:t>Pilas de óxido de mercurio (4):</w:t>
            </w:r>
            <w:r w:rsidRPr="00EA5593">
              <w:rPr>
                <w:rFonts w:ascii="Comic Sans MS" w:eastAsia="Times New Roman" w:hAnsi="Comic Sans MS" w:cs="Arial"/>
                <w:sz w:val="18"/>
                <w:szCs w:val="18"/>
                <w:lang w:eastAsia="es-ES_tradnl"/>
              </w:rPr>
              <w:t xml:space="preserve"> Principalmente de formato botón, utilizadas en equipos especiales (por ejemplo, cámaras fotográficas, relojes). </w:t>
            </w:r>
            <w:r w:rsidR="0003432C" w:rsidRPr="00EA5593">
              <w:rPr>
                <w:rFonts w:ascii="Comic Sans MS" w:eastAsia="Times New Roman" w:hAnsi="Comic Sans MS" w:cs="Arial"/>
                <w:sz w:val="18"/>
                <w:szCs w:val="18"/>
                <w:lang w:eastAsia="es-ES_tradnl"/>
              </w:rPr>
              <w:t xml:space="preserve">                   </w:t>
            </w:r>
          </w:p>
          <w:p w:rsidR="00057CF1" w:rsidRPr="00EA5593" w:rsidRDefault="00057CF1" w:rsidP="00EA5593">
            <w:pPr>
              <w:spacing w:after="0"/>
              <w:rPr>
                <w:rFonts w:ascii="Comic Sans MS" w:eastAsia="Times New Roman" w:hAnsi="Comic Sans MS" w:cs="Arial"/>
                <w:sz w:val="18"/>
                <w:szCs w:val="18"/>
                <w:lang w:eastAsia="es-ES_tradnl"/>
              </w:rPr>
            </w:pPr>
            <w:r w:rsidRPr="00EA5593">
              <w:rPr>
                <w:rFonts w:ascii="Comic Sans MS" w:eastAsia="Times New Roman" w:hAnsi="Comic Sans MS" w:cs="Arial"/>
                <w:sz w:val="18"/>
                <w:szCs w:val="18"/>
                <w:lang w:eastAsia="es-ES_tradnl"/>
              </w:rPr>
              <w:br/>
              <w:t xml:space="preserve">                                                       </w:t>
            </w:r>
            <w:r w:rsidRPr="00EA5593">
              <w:rPr>
                <w:rFonts w:ascii="Comic Sans MS" w:hAnsi="Comic Sans MS"/>
                <w:noProof/>
                <w:sz w:val="18"/>
                <w:szCs w:val="18"/>
                <w:lang w:val="es-ES" w:eastAsia="es-ES"/>
              </w:rPr>
              <w:drawing>
                <wp:inline distT="0" distB="0" distL="0" distR="0" wp14:anchorId="0A7084C8" wp14:editId="19A2B557">
                  <wp:extent cx="895350" cy="52325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907102" cy="530124"/>
                          </a:xfrm>
                          <a:prstGeom prst="rect">
                            <a:avLst/>
                          </a:prstGeom>
                          <a:noFill/>
                          <a:ln>
                            <a:noFill/>
                          </a:ln>
                        </pic:spPr>
                      </pic:pic>
                    </a:graphicData>
                  </a:graphic>
                </wp:inline>
              </w:drawing>
            </w:r>
            <w:r w:rsidRPr="00EA5593">
              <w:rPr>
                <w:rFonts w:ascii="Comic Sans MS" w:eastAsia="Times New Roman" w:hAnsi="Comic Sans MS" w:cs="Arial"/>
                <w:sz w:val="18"/>
                <w:szCs w:val="18"/>
                <w:lang w:eastAsia="es-ES_tradnl"/>
              </w:rPr>
              <w:t xml:space="preserve">         </w:t>
            </w:r>
            <w:r w:rsidRPr="00EA5593">
              <w:rPr>
                <w:rFonts w:ascii="Comic Sans MS" w:hAnsi="Comic Sans MS"/>
                <w:noProof/>
                <w:sz w:val="18"/>
                <w:szCs w:val="18"/>
                <w:lang w:val="es-ES" w:eastAsia="es-ES"/>
              </w:rPr>
              <w:drawing>
                <wp:inline distT="0" distB="0" distL="0" distR="0" wp14:anchorId="1213856D" wp14:editId="11F270A1">
                  <wp:extent cx="381000" cy="3175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384689" cy="320574"/>
                          </a:xfrm>
                          <a:prstGeom prst="rect">
                            <a:avLst/>
                          </a:prstGeom>
                          <a:noFill/>
                          <a:ln>
                            <a:noFill/>
                          </a:ln>
                        </pic:spPr>
                      </pic:pic>
                    </a:graphicData>
                  </a:graphic>
                </wp:inline>
              </w:drawing>
            </w:r>
            <w:r w:rsidRPr="00EA5593">
              <w:rPr>
                <w:rFonts w:ascii="Comic Sans MS" w:eastAsia="Times New Roman" w:hAnsi="Comic Sans MS" w:cs="Arial"/>
                <w:sz w:val="18"/>
                <w:szCs w:val="18"/>
                <w:lang w:eastAsia="es-ES_tradnl"/>
              </w:rPr>
              <w:br/>
              <w:t xml:space="preserve">                                                                   </w:t>
            </w:r>
            <w:r w:rsidR="00EA5593">
              <w:rPr>
                <w:rFonts w:ascii="Comic Sans MS" w:eastAsia="Times New Roman" w:hAnsi="Comic Sans MS" w:cs="Arial"/>
                <w:sz w:val="18"/>
                <w:szCs w:val="18"/>
                <w:lang w:eastAsia="es-ES_tradnl"/>
              </w:rPr>
              <w:t xml:space="preserve">  3                      </w:t>
            </w:r>
            <w:r w:rsidRPr="00EA5593">
              <w:rPr>
                <w:rFonts w:ascii="Comic Sans MS" w:eastAsia="Times New Roman" w:hAnsi="Comic Sans MS" w:cs="Arial"/>
                <w:sz w:val="18"/>
                <w:szCs w:val="18"/>
                <w:lang w:eastAsia="es-ES_tradnl"/>
              </w:rPr>
              <w:t xml:space="preserve">  4        </w:t>
            </w:r>
          </w:p>
          <w:p w:rsidR="00057CF1" w:rsidRPr="00EA5593" w:rsidRDefault="00057CF1" w:rsidP="00EA5593">
            <w:pPr>
              <w:pStyle w:val="Prrafodelista"/>
              <w:spacing w:after="0" w:line="240" w:lineRule="auto"/>
              <w:rPr>
                <w:rFonts w:ascii="Comic Sans MS" w:eastAsia="Times New Roman" w:hAnsi="Comic Sans MS" w:cs="Arial"/>
                <w:sz w:val="18"/>
                <w:szCs w:val="18"/>
                <w:lang w:eastAsia="es-ES_tradnl"/>
              </w:rPr>
            </w:pPr>
            <w:r w:rsidRPr="00EA5593">
              <w:rPr>
                <w:rFonts w:ascii="Comic Sans MS" w:eastAsia="Times New Roman" w:hAnsi="Comic Sans MS" w:cs="Arial"/>
                <w:sz w:val="18"/>
                <w:szCs w:val="18"/>
                <w:lang w:eastAsia="es-ES_tradnl"/>
              </w:rPr>
              <w:t xml:space="preserve">     </w:t>
            </w:r>
          </w:p>
          <w:p w:rsidR="00057CF1" w:rsidRDefault="00057CF1" w:rsidP="00EA5593">
            <w:pPr>
              <w:spacing w:after="0"/>
              <w:jc w:val="center"/>
              <w:rPr>
                <w:rFonts w:ascii="Comic Sans MS" w:eastAsia="Times New Roman" w:hAnsi="Comic Sans MS"/>
                <w:b/>
                <w:bCs/>
                <w:color w:val="FF0000"/>
                <w:sz w:val="18"/>
                <w:szCs w:val="18"/>
                <w:lang w:eastAsia="es-ES_tradnl"/>
              </w:rPr>
            </w:pPr>
            <w:r w:rsidRPr="00EA5593">
              <w:rPr>
                <w:rFonts w:ascii="Comic Sans MS" w:eastAsia="Times New Roman" w:hAnsi="Comic Sans MS"/>
                <w:b/>
                <w:bCs/>
                <w:color w:val="FF0000"/>
                <w:sz w:val="18"/>
                <w:szCs w:val="18"/>
                <w:lang w:eastAsia="es-ES_tradnl"/>
              </w:rPr>
              <w:t>¿CUÁNTO DAÑO PUEDE CAUSAR UNA PILA?</w:t>
            </w:r>
          </w:p>
          <w:p w:rsidR="00EA5593" w:rsidRPr="00EA5593" w:rsidRDefault="00EA5593" w:rsidP="00EA5593">
            <w:pPr>
              <w:spacing w:after="0"/>
              <w:jc w:val="center"/>
              <w:rPr>
                <w:rFonts w:ascii="Comic Sans MS" w:eastAsia="Times New Roman" w:hAnsi="Comic Sans MS"/>
                <w:b/>
                <w:color w:val="FF0000"/>
                <w:sz w:val="18"/>
                <w:szCs w:val="18"/>
                <w:lang w:eastAsia="es-ES_tradnl"/>
              </w:rPr>
            </w:pPr>
          </w:p>
          <w:p w:rsidR="00EA5593" w:rsidRDefault="00057CF1" w:rsidP="00EA5593">
            <w:pPr>
              <w:spacing w:after="0" w:line="240" w:lineRule="auto"/>
              <w:jc w:val="both"/>
              <w:rPr>
                <w:rFonts w:ascii="Comic Sans MS" w:eastAsia="Times New Roman" w:hAnsi="Comic Sans MS"/>
                <w:b/>
                <w:color w:val="FF0000"/>
                <w:sz w:val="18"/>
                <w:szCs w:val="18"/>
                <w:lang w:eastAsia="es-ES_tradnl"/>
              </w:rPr>
            </w:pPr>
            <w:r w:rsidRPr="00EA5593">
              <w:rPr>
                <w:rFonts w:ascii="Comic Sans MS" w:eastAsia="Times New Roman" w:hAnsi="Comic Sans MS"/>
                <w:b/>
                <w:bCs/>
                <w:color w:val="FF0000"/>
                <w:sz w:val="18"/>
                <w:szCs w:val="18"/>
                <w:u w:val="single"/>
                <w:lang w:eastAsia="es-ES_tradnl"/>
              </w:rPr>
              <w:t>Efectos en la salud</w:t>
            </w:r>
            <w:r w:rsidR="00EA5593" w:rsidRPr="00EA5593">
              <w:rPr>
                <w:rFonts w:ascii="Comic Sans MS" w:eastAsia="Times New Roman" w:hAnsi="Comic Sans MS"/>
                <w:b/>
                <w:color w:val="FF0000"/>
                <w:sz w:val="18"/>
                <w:szCs w:val="18"/>
                <w:lang w:eastAsia="es-ES_tradnl"/>
              </w:rPr>
              <w:t xml:space="preserve">: </w:t>
            </w:r>
          </w:p>
          <w:p w:rsidR="00EA5593" w:rsidRDefault="00EA5593" w:rsidP="00EA5593">
            <w:pPr>
              <w:spacing w:after="0" w:line="240" w:lineRule="auto"/>
              <w:jc w:val="both"/>
              <w:rPr>
                <w:rFonts w:ascii="Comic Sans MS" w:eastAsia="Times New Roman" w:hAnsi="Comic Sans MS"/>
                <w:b/>
                <w:color w:val="FF0000"/>
                <w:sz w:val="18"/>
                <w:szCs w:val="18"/>
                <w:lang w:eastAsia="es-ES_tradnl"/>
              </w:rPr>
            </w:pPr>
          </w:p>
          <w:p w:rsidR="00057CF1" w:rsidRPr="00EA5593" w:rsidRDefault="00057CF1" w:rsidP="00EA5593">
            <w:pPr>
              <w:spacing w:after="0" w:line="240" w:lineRule="auto"/>
              <w:jc w:val="both"/>
              <w:rPr>
                <w:rFonts w:ascii="Comic Sans MS" w:eastAsia="Times New Roman" w:hAnsi="Comic Sans MS"/>
                <w:b/>
                <w:color w:val="FF0000"/>
                <w:sz w:val="18"/>
                <w:szCs w:val="18"/>
                <w:u w:val="single"/>
                <w:lang w:eastAsia="es-ES_tradnl"/>
              </w:rPr>
            </w:pPr>
            <w:r w:rsidRPr="00EA5593">
              <w:rPr>
                <w:rFonts w:ascii="Comic Sans MS" w:eastAsia="Times New Roman" w:hAnsi="Comic Sans MS"/>
                <w:sz w:val="18"/>
                <w:szCs w:val="18"/>
                <w:lang w:eastAsia="es-ES_tradnl"/>
              </w:rPr>
              <w:t>Tenga en cuenta la siguiente información, pues se trata de diversos componentes con los cuales se fabrican las baterías. Estudios especializados indican que una pila botón, puede llegar a contaminar 600.000 litros de agua, una alcalina 176000 litros</w:t>
            </w:r>
          </w:p>
          <w:p w:rsidR="0003432C" w:rsidRPr="00EA5593" w:rsidRDefault="00057CF1" w:rsidP="00B1253B">
            <w:pPr>
              <w:pStyle w:val="Prrafodelista"/>
              <w:numPr>
                <w:ilvl w:val="0"/>
                <w:numId w:val="6"/>
              </w:num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b/>
                <w:sz w:val="18"/>
                <w:szCs w:val="18"/>
                <w:lang w:eastAsia="es-ES_tradnl"/>
              </w:rPr>
              <w:t xml:space="preserve">El </w:t>
            </w:r>
            <w:r w:rsidRPr="00EA5593">
              <w:rPr>
                <w:rFonts w:ascii="Comic Sans MS" w:eastAsia="Times New Roman" w:hAnsi="Comic Sans MS"/>
                <w:b/>
                <w:bCs/>
                <w:sz w:val="18"/>
                <w:szCs w:val="18"/>
                <w:lang w:eastAsia="es-ES_tradnl"/>
              </w:rPr>
              <w:t>mercurio</w:t>
            </w:r>
            <w:r w:rsidRPr="00EA5593">
              <w:rPr>
                <w:rFonts w:ascii="Comic Sans MS" w:eastAsia="Times New Roman" w:hAnsi="Comic Sans MS"/>
                <w:sz w:val="18"/>
                <w:szCs w:val="18"/>
                <w:lang w:eastAsia="es-ES_tradnl"/>
              </w:rPr>
              <w:t xml:space="preserve"> es un posible cancerígeno y es </w:t>
            </w:r>
            <w:proofErr w:type="spellStart"/>
            <w:r w:rsidRPr="00EA5593">
              <w:rPr>
                <w:rFonts w:ascii="Comic Sans MS" w:eastAsia="Times New Roman" w:hAnsi="Comic Sans MS"/>
                <w:sz w:val="18"/>
                <w:szCs w:val="18"/>
                <w:lang w:eastAsia="es-ES_tradnl"/>
              </w:rPr>
              <w:t>bioacumulable</w:t>
            </w:r>
            <w:proofErr w:type="spellEnd"/>
            <w:r w:rsidRPr="00EA5593">
              <w:rPr>
                <w:rFonts w:ascii="Comic Sans MS" w:eastAsia="Times New Roman" w:hAnsi="Comic Sans MS"/>
                <w:sz w:val="18"/>
                <w:szCs w:val="18"/>
                <w:lang w:eastAsia="es-ES_tradnl"/>
              </w:rPr>
              <w:t xml:space="preserve"> (no se puede eliminar del cuerpo). Una alta exposición puede dañar el cerebro, los riñones y al feto, y muy probablemente provocar retraso mental, afectación en el andar o el habla, falta de coordinación, ceguera y convulsiones.</w:t>
            </w:r>
            <w:r w:rsidRPr="00EA5593">
              <w:rPr>
                <w:rFonts w:ascii="Comic Sans MS" w:eastAsia="Times New Roman" w:hAnsi="Comic Sans MS"/>
                <w:sz w:val="18"/>
                <w:szCs w:val="18"/>
                <w:lang w:eastAsia="es-ES_tradnl"/>
              </w:rPr>
              <w:br/>
              <w:t>El mercurio que se emite en los basureros contamina el agua y la tierra, con lo que puede llegar a la comida pues se acumula en los tejidos de los peces.</w:t>
            </w:r>
          </w:p>
          <w:p w:rsidR="0003432C" w:rsidRPr="00EA5593" w:rsidRDefault="00057CF1" w:rsidP="00B1253B">
            <w:pPr>
              <w:pStyle w:val="Prrafodelista"/>
              <w:numPr>
                <w:ilvl w:val="0"/>
                <w:numId w:val="6"/>
              </w:num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b/>
                <w:sz w:val="18"/>
                <w:szCs w:val="18"/>
                <w:lang w:eastAsia="es-ES_tradnl"/>
              </w:rPr>
              <w:lastRenderedPageBreak/>
              <w:t xml:space="preserve">El </w:t>
            </w:r>
            <w:r w:rsidRPr="00EA5593">
              <w:rPr>
                <w:rFonts w:ascii="Comic Sans MS" w:eastAsia="Times New Roman" w:hAnsi="Comic Sans MS"/>
                <w:b/>
                <w:bCs/>
                <w:sz w:val="18"/>
                <w:szCs w:val="18"/>
                <w:lang w:eastAsia="es-ES_tradnl"/>
              </w:rPr>
              <w:t>plomo</w:t>
            </w:r>
            <w:r w:rsidRPr="00EA5593">
              <w:rPr>
                <w:rFonts w:ascii="Comic Sans MS" w:eastAsia="Times New Roman" w:hAnsi="Comic Sans MS"/>
                <w:sz w:val="18"/>
                <w:szCs w:val="18"/>
                <w:lang w:eastAsia="es-ES_tradnl"/>
              </w:rPr>
              <w:t xml:space="preserve"> puede dañar el sistema nervioso, los riñones y el sistema reproductivo. Como no se degrada, cuando se libera al aire puede ser transportado largas distancias antes de sedimentar. Se adhiere a partículas en el suelo y puede pasar a aguas subterráneas.</w:t>
            </w:r>
          </w:p>
          <w:p w:rsidR="0003432C" w:rsidRPr="00EA5593" w:rsidRDefault="00057CF1" w:rsidP="00B1253B">
            <w:pPr>
              <w:pStyle w:val="Prrafodelista"/>
              <w:numPr>
                <w:ilvl w:val="0"/>
                <w:numId w:val="6"/>
              </w:num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b/>
                <w:sz w:val="18"/>
                <w:szCs w:val="18"/>
                <w:lang w:eastAsia="es-ES_tradnl"/>
              </w:rPr>
              <w:t xml:space="preserve">El </w:t>
            </w:r>
            <w:r w:rsidRPr="00EA5593">
              <w:rPr>
                <w:rFonts w:ascii="Comic Sans MS" w:eastAsia="Times New Roman" w:hAnsi="Comic Sans MS"/>
                <w:b/>
                <w:bCs/>
                <w:sz w:val="18"/>
                <w:szCs w:val="18"/>
                <w:lang w:eastAsia="es-ES_tradnl"/>
              </w:rPr>
              <w:t>litio</w:t>
            </w:r>
            <w:r w:rsidRPr="00EA5593">
              <w:rPr>
                <w:rFonts w:ascii="Comic Sans MS" w:eastAsia="Times New Roman" w:hAnsi="Comic Sans MS"/>
                <w:sz w:val="18"/>
                <w:szCs w:val="18"/>
                <w:lang w:eastAsia="es-ES_tradnl"/>
              </w:rPr>
              <w:t xml:space="preserve"> es un neurotóxico y es tóxico para el riñón. La intoxicación por litio produce fallos respiratorios, depresión del miocardio, edema pulmonar y estupor profundo. Daña al sistema nervioso, hasta provocar estado de coma e incluso la muerte. El litio puede lixiviarse fácilmente y llegar a los mantos acuíferos.</w:t>
            </w:r>
          </w:p>
          <w:p w:rsidR="0003432C" w:rsidRPr="00EA5593" w:rsidRDefault="00057CF1" w:rsidP="00B1253B">
            <w:pPr>
              <w:pStyle w:val="Prrafodelista"/>
              <w:numPr>
                <w:ilvl w:val="0"/>
                <w:numId w:val="6"/>
              </w:num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b/>
                <w:sz w:val="18"/>
                <w:szCs w:val="18"/>
                <w:lang w:eastAsia="es-ES_tradnl"/>
              </w:rPr>
              <w:t>El</w:t>
            </w:r>
            <w:r w:rsidRPr="00EA5593">
              <w:rPr>
                <w:rFonts w:ascii="Comic Sans MS" w:eastAsia="Times New Roman" w:hAnsi="Comic Sans MS"/>
                <w:b/>
                <w:bCs/>
                <w:sz w:val="18"/>
                <w:szCs w:val="18"/>
                <w:lang w:eastAsia="es-ES_tradnl"/>
              </w:rPr>
              <w:t xml:space="preserve"> cadmio</w:t>
            </w:r>
            <w:r w:rsidRPr="00EA5593">
              <w:rPr>
                <w:rFonts w:ascii="Comic Sans MS" w:eastAsia="Times New Roman" w:hAnsi="Comic Sans MS"/>
                <w:sz w:val="18"/>
                <w:szCs w:val="18"/>
                <w:lang w:eastAsia="es-ES_tradnl"/>
              </w:rPr>
              <w:t xml:space="preserve"> es una sustancia cancerígena que si se respira en altas concentraciones produce graves lesiones en los pulmones; ingerirlo provoca daños a los riñones. En dosis altas puede producir la muerte. Ingerir alimentos o tomar agua con cadmio irrita el estómago e induce vómitos y diarrea. </w:t>
            </w:r>
          </w:p>
          <w:p w:rsidR="00057CF1" w:rsidRPr="00EA5593" w:rsidRDefault="00057CF1" w:rsidP="00B1253B">
            <w:pPr>
              <w:pStyle w:val="Prrafodelista"/>
              <w:numPr>
                <w:ilvl w:val="0"/>
                <w:numId w:val="6"/>
              </w:num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b/>
                <w:sz w:val="18"/>
                <w:szCs w:val="18"/>
                <w:lang w:eastAsia="es-ES_tradnl"/>
              </w:rPr>
              <w:t xml:space="preserve">El </w:t>
            </w:r>
            <w:r w:rsidRPr="00EA5593">
              <w:rPr>
                <w:rFonts w:ascii="Comic Sans MS" w:eastAsia="Times New Roman" w:hAnsi="Comic Sans MS"/>
                <w:b/>
                <w:bCs/>
                <w:sz w:val="18"/>
                <w:szCs w:val="18"/>
                <w:lang w:eastAsia="es-ES_tradnl"/>
              </w:rPr>
              <w:t>níquel</w:t>
            </w:r>
            <w:r w:rsidRPr="00EA5593">
              <w:rPr>
                <w:rFonts w:ascii="Comic Sans MS" w:eastAsia="Times New Roman" w:hAnsi="Comic Sans MS"/>
                <w:bCs/>
                <w:sz w:val="18"/>
                <w:szCs w:val="18"/>
                <w:lang w:eastAsia="es-ES_tradnl"/>
              </w:rPr>
              <w:t xml:space="preserve"> </w:t>
            </w:r>
            <w:r w:rsidRPr="00EA5593">
              <w:rPr>
                <w:rFonts w:ascii="Comic Sans MS" w:eastAsia="Times New Roman" w:hAnsi="Comic Sans MS"/>
                <w:sz w:val="18"/>
                <w:szCs w:val="18"/>
                <w:lang w:eastAsia="es-ES_tradnl"/>
              </w:rPr>
              <w:t>tiene efectos sobre la piel. Respirar altas cantidades produce bronquitis crónica, y cáncer del pulmón y de los senos nasales. Se libera a la atmósfera por la incineración de basura. En el aire, se adhiere a partículas de polvo que se depositan en el suelo.</w:t>
            </w:r>
          </w:p>
          <w:p w:rsidR="00057CF1" w:rsidRPr="00EA5593" w:rsidRDefault="00EA5593" w:rsidP="00B1253B">
            <w:pPr>
              <w:spacing w:before="100" w:beforeAutospacing="1" w:after="0"/>
              <w:jc w:val="center"/>
              <w:rPr>
                <w:rFonts w:ascii="Comic Sans MS" w:eastAsia="Times New Roman" w:hAnsi="Comic Sans MS"/>
                <w:b/>
                <w:color w:val="FF0000"/>
                <w:sz w:val="18"/>
                <w:szCs w:val="18"/>
                <w:lang w:eastAsia="es-ES_tradnl"/>
              </w:rPr>
            </w:pPr>
            <w:r w:rsidRPr="00EA5593">
              <w:rPr>
                <w:rFonts w:ascii="Comic Sans MS" w:eastAsia="Times New Roman" w:hAnsi="Comic Sans MS"/>
                <w:b/>
                <w:bCs/>
                <w:color w:val="FF0000"/>
                <w:sz w:val="18"/>
                <w:szCs w:val="18"/>
                <w:lang w:eastAsia="es-ES_tradnl"/>
              </w:rPr>
              <w:t>¿QUÉ SE PUEDE HACER?</w:t>
            </w:r>
          </w:p>
          <w:p w:rsidR="00057CF1" w:rsidRPr="00EA5593" w:rsidRDefault="00057CF1" w:rsidP="00B1253B">
            <w:pPr>
              <w:spacing w:before="100" w:beforeAutospacing="1" w:after="0"/>
              <w:jc w:val="both"/>
              <w:rPr>
                <w:rFonts w:ascii="Comic Sans MS" w:eastAsia="Times New Roman" w:hAnsi="Comic Sans MS"/>
                <w:sz w:val="18"/>
                <w:szCs w:val="18"/>
                <w:lang w:eastAsia="es-ES_tradnl"/>
              </w:rPr>
            </w:pPr>
            <w:r w:rsidRPr="00EA5593">
              <w:rPr>
                <w:rFonts w:ascii="Comic Sans MS" w:eastAsia="Times New Roman" w:hAnsi="Comic Sans MS"/>
                <w:sz w:val="18"/>
                <w:szCs w:val="18"/>
                <w:lang w:eastAsia="es-ES_tradnl"/>
              </w:rPr>
              <w:t>Cambie sus hábitos, consuma de manera ambientalmente responsable:</w:t>
            </w:r>
            <w:bookmarkStart w:id="0" w:name="_GoBack"/>
            <w:bookmarkEnd w:id="0"/>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sz w:val="18"/>
                <w:szCs w:val="18"/>
                <w:lang w:eastAsia="es-ES_tradnl"/>
              </w:rPr>
              <w:t xml:space="preserve">Exija </w:t>
            </w:r>
            <w:r w:rsidRPr="00EA5593">
              <w:rPr>
                <w:rFonts w:ascii="Comic Sans MS" w:eastAsia="Times New Roman" w:hAnsi="Comic Sans MS"/>
                <w:bCs/>
                <w:sz w:val="18"/>
                <w:szCs w:val="18"/>
                <w:lang w:eastAsia="es-ES_tradnl"/>
              </w:rPr>
              <w:t>depósitos adecuados</w:t>
            </w:r>
            <w:r w:rsidRPr="00EA5593">
              <w:rPr>
                <w:rFonts w:ascii="Comic Sans MS" w:eastAsia="Times New Roman" w:hAnsi="Comic Sans MS"/>
                <w:sz w:val="18"/>
                <w:szCs w:val="18"/>
                <w:lang w:eastAsia="es-ES_tradnl"/>
              </w:rPr>
              <w:t xml:space="preserve"> para que ponga sus pilas y baterías cuando ya no las use.</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No permita la incineración de pilas y baterías</w:t>
            </w:r>
            <w:r w:rsidRPr="00EA5593">
              <w:rPr>
                <w:rFonts w:ascii="Comic Sans MS" w:eastAsia="Times New Roman" w:hAnsi="Comic Sans MS"/>
                <w:sz w:val="18"/>
                <w:szCs w:val="18"/>
                <w:lang w:eastAsia="es-ES_tradnl"/>
              </w:rPr>
              <w:t>. Las campañas de recolección de pilas en comercios u otros sitios no siempre solucionan el problema, averigüe cuál será el destino de las pilas recolectadas.</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sz w:val="18"/>
                <w:szCs w:val="18"/>
                <w:lang w:eastAsia="es-ES_tradnl"/>
              </w:rPr>
              <w:t>Opte por las</w:t>
            </w:r>
            <w:r w:rsidRPr="00EA5593">
              <w:rPr>
                <w:rFonts w:ascii="Comic Sans MS" w:eastAsia="Times New Roman" w:hAnsi="Comic Sans MS"/>
                <w:bCs/>
                <w:sz w:val="18"/>
                <w:szCs w:val="18"/>
                <w:lang w:eastAsia="es-ES_tradnl"/>
              </w:rPr>
              <w:t xml:space="preserve"> pilas recargables</w:t>
            </w:r>
            <w:r w:rsidRPr="00EA5593">
              <w:rPr>
                <w:rFonts w:ascii="Comic Sans MS" w:eastAsia="Times New Roman" w:hAnsi="Comic Sans MS"/>
                <w:sz w:val="18"/>
                <w:szCs w:val="18"/>
                <w:lang w:eastAsia="es-ES_tradnl"/>
              </w:rPr>
              <w:t xml:space="preserve"> (baterías), pues pueden sustituir 300 desechables.</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Evite el uso de pilas</w:t>
            </w:r>
            <w:r w:rsidRPr="00EA5593">
              <w:rPr>
                <w:rFonts w:ascii="Comic Sans MS" w:eastAsia="Times New Roman" w:hAnsi="Comic Sans MS"/>
                <w:sz w:val="18"/>
                <w:szCs w:val="18"/>
                <w:lang w:eastAsia="es-ES_tradnl"/>
              </w:rPr>
              <w:t>, siempre que sea posible.</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Elija los productos que se puedan conectar a la red eléctrica</w:t>
            </w:r>
            <w:r w:rsidRPr="00EA5593">
              <w:rPr>
                <w:rFonts w:ascii="Comic Sans MS" w:eastAsia="Times New Roman" w:hAnsi="Comic Sans MS"/>
                <w:sz w:val="18"/>
                <w:szCs w:val="18"/>
                <w:lang w:eastAsia="es-ES_tradnl"/>
              </w:rPr>
              <w:t>; además de no contaminar, es más eficiente desde el punto de vista energético.</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No compre pilas piratas: es ilegal, duran menos y son más tóxicas.</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No tire las pilas en la basura</w:t>
            </w:r>
            <w:r w:rsidRPr="00EA5593">
              <w:rPr>
                <w:rFonts w:ascii="Comic Sans MS" w:eastAsia="Times New Roman" w:hAnsi="Comic Sans MS"/>
                <w:sz w:val="18"/>
                <w:szCs w:val="18"/>
                <w:lang w:eastAsia="es-ES_tradnl"/>
              </w:rPr>
              <w:t>, en el campo, en la calle. Evite que lleguen a los ríos o cañerías y jamás las quemes, pues los metales tóxicos desprendidos irán a la atmósfera.</w:t>
            </w:r>
          </w:p>
          <w:p w:rsidR="00057CF1" w:rsidRPr="00EA5593" w:rsidRDefault="00057CF1" w:rsidP="00B1253B">
            <w:pPr>
              <w:numPr>
                <w:ilvl w:val="0"/>
                <w:numId w:val="4"/>
              </w:numPr>
              <w:spacing w:before="100" w:beforeAutospacing="1" w:after="100" w:afterAutospacing="1"/>
              <w:jc w:val="both"/>
              <w:rPr>
                <w:rFonts w:ascii="Comic Sans MS" w:eastAsia="Times New Roman" w:hAnsi="Comic Sans MS"/>
                <w:sz w:val="18"/>
                <w:szCs w:val="18"/>
                <w:lang w:eastAsia="es-ES_tradnl"/>
              </w:rPr>
            </w:pPr>
            <w:r w:rsidRPr="00EA5593">
              <w:rPr>
                <w:rFonts w:ascii="Comic Sans MS" w:eastAsia="Times New Roman" w:hAnsi="Comic Sans MS"/>
                <w:bCs/>
                <w:sz w:val="18"/>
                <w:szCs w:val="18"/>
                <w:lang w:eastAsia="es-ES_tradnl"/>
              </w:rPr>
              <w:t>No entierre las pilas</w:t>
            </w:r>
            <w:r w:rsidRPr="00EA5593">
              <w:rPr>
                <w:rFonts w:ascii="Comic Sans MS" w:eastAsia="Times New Roman" w:hAnsi="Comic Sans MS"/>
                <w:sz w:val="18"/>
                <w:szCs w:val="18"/>
                <w:lang w:eastAsia="es-ES_tradnl"/>
              </w:rPr>
              <w:t xml:space="preserve">, ya que contaminan la tierra, el subsuelo y el agua una vez que se oxida su cubierta de metal. </w:t>
            </w:r>
          </w:p>
          <w:p w:rsidR="00B1253B" w:rsidRPr="00EA5593" w:rsidRDefault="00B1253B" w:rsidP="00B1253B">
            <w:pPr>
              <w:spacing w:after="0"/>
              <w:rPr>
                <w:rFonts w:ascii="Comic Sans MS" w:eastAsia="Times New Roman" w:hAnsi="Comic Sans MS" w:cs="Arial"/>
                <w:b/>
                <w:sz w:val="18"/>
                <w:szCs w:val="18"/>
                <w:u w:val="single"/>
                <w:lang w:eastAsia="es-ES_tradnl"/>
              </w:rPr>
            </w:pPr>
          </w:p>
          <w:p w:rsidR="00B1253B" w:rsidRPr="00EA5593" w:rsidRDefault="00B1253B" w:rsidP="00B93A9D">
            <w:pPr>
              <w:pStyle w:val="Prrafodelista"/>
              <w:spacing w:after="0" w:line="360" w:lineRule="auto"/>
              <w:ind w:left="1440"/>
              <w:jc w:val="both"/>
              <w:rPr>
                <w:rFonts w:ascii="Comic Sans MS" w:eastAsia="Times New Roman" w:hAnsi="Comic Sans MS" w:cs="Arial"/>
                <w:sz w:val="18"/>
                <w:szCs w:val="18"/>
                <w:lang w:eastAsia="es-ES_tradnl"/>
              </w:rPr>
            </w:pPr>
          </w:p>
        </w:tc>
      </w:tr>
    </w:tbl>
    <w:p w:rsidR="00057CF1" w:rsidRPr="00EA5593" w:rsidRDefault="00057CF1" w:rsidP="00EA5593">
      <w:pPr>
        <w:pStyle w:val="Prrafodelista"/>
        <w:spacing w:after="0" w:line="240" w:lineRule="auto"/>
        <w:rPr>
          <w:rFonts w:ascii="Comic Sans MS" w:eastAsia="Times New Roman" w:hAnsi="Comic Sans MS" w:cs="Arial"/>
          <w:sz w:val="18"/>
          <w:szCs w:val="18"/>
          <w:lang w:eastAsia="es-ES_tradnl"/>
        </w:rPr>
      </w:pPr>
    </w:p>
    <w:sectPr w:rsidR="00057CF1" w:rsidRPr="00EA5593" w:rsidSect="00EA5593">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47BA"/>
    <w:multiLevelType w:val="hybridMultilevel"/>
    <w:tmpl w:val="5D26EC7E"/>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49150DD"/>
    <w:multiLevelType w:val="hybridMultilevel"/>
    <w:tmpl w:val="E3BAF3C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8FF1623"/>
    <w:multiLevelType w:val="hybridMultilevel"/>
    <w:tmpl w:val="D75211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AC2E6D"/>
    <w:multiLevelType w:val="multilevel"/>
    <w:tmpl w:val="E0187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97D71"/>
    <w:multiLevelType w:val="hybridMultilevel"/>
    <w:tmpl w:val="92A652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D54289"/>
    <w:multiLevelType w:val="hybridMultilevel"/>
    <w:tmpl w:val="7EDC2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F1"/>
    <w:rsid w:val="0003432C"/>
    <w:rsid w:val="00057CF1"/>
    <w:rsid w:val="001F1B83"/>
    <w:rsid w:val="00391A17"/>
    <w:rsid w:val="006B1A7F"/>
    <w:rsid w:val="007E705E"/>
    <w:rsid w:val="00A9244A"/>
    <w:rsid w:val="00B1253B"/>
    <w:rsid w:val="00B93A9D"/>
    <w:rsid w:val="00EA5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39D7"/>
  <w15:chartTrackingRefBased/>
  <w15:docId w15:val="{7CE553CB-0B55-442D-AA9A-0C662FD8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F1"/>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CF1"/>
    <w:pPr>
      <w:ind w:left="720"/>
      <w:contextualSpacing/>
    </w:pPr>
  </w:style>
  <w:style w:type="character" w:styleId="Hipervnculo">
    <w:name w:val="Hyperlink"/>
    <w:basedOn w:val="Fuentedeprrafopredeter"/>
    <w:uiPriority w:val="99"/>
    <w:semiHidden/>
    <w:unhideWhenUsed/>
    <w:rsid w:val="00057CF1"/>
    <w:rPr>
      <w:color w:val="0563C1" w:themeColor="hyperlink"/>
      <w:u w:val="single"/>
    </w:rPr>
  </w:style>
  <w:style w:type="paragraph" w:styleId="NormalWeb">
    <w:name w:val="Normal (Web)"/>
    <w:basedOn w:val="Normal"/>
    <w:uiPriority w:val="99"/>
    <w:rsid w:val="00057CF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57CF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2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53B"/>
    <w:rPr>
      <w:rFonts w:ascii="Segoe UI" w:hAnsi="Segoe UI" w:cs="Segoe UI"/>
      <w:sz w:val="18"/>
      <w:szCs w:val="18"/>
      <w:lang w:val="es-MX"/>
    </w:rPr>
  </w:style>
  <w:style w:type="paragraph" w:styleId="Sinespaciado">
    <w:name w:val="No Spacing"/>
    <w:uiPriority w:val="1"/>
    <w:qFormat/>
    <w:rsid w:val="00EA5593"/>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es.wikipedia.org/wiki/Electrod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2024-05-13T02:00:00Z</cp:lastPrinted>
  <dcterms:created xsi:type="dcterms:W3CDTF">2022-06-07T10:03:00Z</dcterms:created>
  <dcterms:modified xsi:type="dcterms:W3CDTF">2024-05-13T02:05:00Z</dcterms:modified>
</cp:coreProperties>
</file>