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A32" w:rsidRDefault="00273A32" w:rsidP="00273A32">
      <w:pPr>
        <w:spacing w:line="360" w:lineRule="auto"/>
        <w:jc w:val="center"/>
        <w:rPr>
          <w:rFonts w:ascii="Arial" w:hAnsi="Arial" w:cs="Arial"/>
          <w:b/>
          <w:noProof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-283210</wp:posOffset>
            </wp:positionV>
            <wp:extent cx="1087120" cy="1275715"/>
            <wp:effectExtent l="0" t="0" r="0" b="635"/>
            <wp:wrapNone/>
            <wp:docPr id="8" name="Imagen 8" descr="Logo del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del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jdgxs"/>
      <w:bookmarkEnd w:id="0"/>
      <w:r>
        <w:rPr>
          <w:rFonts w:ascii="Arial" w:hAnsi="Arial" w:cs="Arial"/>
          <w:b/>
          <w:noProof/>
          <w:sz w:val="24"/>
        </w:rPr>
        <w:t xml:space="preserve">         COLEGIO MERCEDITAS DE SAN MARTIN – CESAP</w:t>
      </w:r>
    </w:p>
    <w:p w:rsidR="00273A32" w:rsidRDefault="00273A32" w:rsidP="00273A32">
      <w:pPr>
        <w:spacing w:line="360" w:lineRule="auto"/>
        <w:jc w:val="center"/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b/>
          <w:noProof/>
          <w:sz w:val="24"/>
        </w:rPr>
        <w:t xml:space="preserve">         EDUCACIÓN SECUNDARIA</w:t>
      </w:r>
    </w:p>
    <w:p w:rsidR="00273A32" w:rsidRDefault="00273A32" w:rsidP="00273A32">
      <w:pPr>
        <w:spacing w:line="360" w:lineRule="auto"/>
        <w:jc w:val="center"/>
        <w:rPr>
          <w:rFonts w:ascii="Arial" w:hAnsi="Arial" w:cs="Arial"/>
          <w:b/>
          <w:noProof/>
          <w:sz w:val="24"/>
        </w:rPr>
      </w:pPr>
    </w:p>
    <w:p w:rsidR="003E4CB4" w:rsidRDefault="003E4CB4" w:rsidP="00273A32">
      <w:pPr>
        <w:spacing w:line="360" w:lineRule="auto"/>
        <w:rPr>
          <w:rFonts w:ascii="Arial" w:hAnsi="Arial" w:cs="Arial"/>
          <w:b/>
          <w:noProof/>
          <w:sz w:val="24"/>
        </w:rPr>
      </w:pPr>
    </w:p>
    <w:p w:rsidR="003E4CB4" w:rsidRPr="00583F75" w:rsidRDefault="003E4CB4" w:rsidP="003E4CB4">
      <w:pPr>
        <w:spacing w:line="360" w:lineRule="auto"/>
        <w:jc w:val="center"/>
        <w:rPr>
          <w:rFonts w:ascii="Arial" w:hAnsi="Arial" w:cs="Arial"/>
          <w:b/>
          <w:i/>
          <w:noProof/>
          <w:sz w:val="24"/>
          <w:u w:val="single"/>
        </w:rPr>
      </w:pPr>
      <w:r w:rsidRPr="00583F75">
        <w:rPr>
          <w:rFonts w:ascii="Arial" w:hAnsi="Arial" w:cs="Arial"/>
          <w:b/>
          <w:i/>
          <w:noProof/>
          <w:sz w:val="24"/>
          <w:u w:val="single"/>
        </w:rPr>
        <w:t>G</w:t>
      </w:r>
      <w:r>
        <w:rPr>
          <w:rFonts w:ascii="Arial" w:hAnsi="Arial" w:cs="Arial"/>
          <w:b/>
          <w:i/>
          <w:noProof/>
          <w:sz w:val="24"/>
          <w:u w:val="single"/>
        </w:rPr>
        <w:t>u</w:t>
      </w:r>
      <w:r w:rsidR="001029A8">
        <w:rPr>
          <w:rFonts w:ascii="Arial" w:hAnsi="Arial" w:cs="Arial"/>
          <w:b/>
          <w:i/>
          <w:noProof/>
          <w:sz w:val="24"/>
          <w:u w:val="single"/>
        </w:rPr>
        <w:t>í</w:t>
      </w:r>
      <w:r>
        <w:rPr>
          <w:rFonts w:ascii="Arial" w:hAnsi="Arial" w:cs="Arial"/>
          <w:b/>
          <w:i/>
          <w:noProof/>
          <w:sz w:val="24"/>
          <w:u w:val="single"/>
        </w:rPr>
        <w:t>a</w:t>
      </w:r>
      <w:r w:rsidR="001029A8">
        <w:rPr>
          <w:rFonts w:ascii="Arial" w:hAnsi="Arial" w:cs="Arial"/>
          <w:b/>
          <w:i/>
          <w:noProof/>
          <w:sz w:val="24"/>
          <w:u w:val="single"/>
        </w:rPr>
        <w:t xml:space="preserve"> de Trabajo </w:t>
      </w:r>
    </w:p>
    <w:p w:rsidR="003E4CB4" w:rsidRDefault="003E4CB4" w:rsidP="00273A32">
      <w:pPr>
        <w:spacing w:line="360" w:lineRule="auto"/>
        <w:rPr>
          <w:rFonts w:ascii="Arial" w:hAnsi="Arial" w:cs="Arial"/>
          <w:b/>
          <w:noProof/>
          <w:sz w:val="24"/>
        </w:rPr>
      </w:pPr>
    </w:p>
    <w:p w:rsidR="003E4CB4" w:rsidRDefault="008333A2" w:rsidP="003E4CB4">
      <w:pPr>
        <w:spacing w:line="360" w:lineRule="auto"/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b/>
          <w:noProof/>
          <w:sz w:val="24"/>
        </w:rPr>
        <w:t>Curso: 6t</w:t>
      </w:r>
      <w:r w:rsidR="00273C04">
        <w:rPr>
          <w:rFonts w:ascii="Arial" w:hAnsi="Arial" w:cs="Arial"/>
          <w:b/>
          <w:noProof/>
          <w:sz w:val="24"/>
        </w:rPr>
        <w:t>o Año</w:t>
      </w:r>
    </w:p>
    <w:p w:rsidR="00273C04" w:rsidRDefault="00273C04" w:rsidP="003E4CB4">
      <w:pPr>
        <w:spacing w:line="360" w:lineRule="auto"/>
        <w:rPr>
          <w:rFonts w:ascii="Arial" w:hAnsi="Arial" w:cs="Arial"/>
          <w:b/>
          <w:noProof/>
          <w:sz w:val="24"/>
        </w:rPr>
      </w:pPr>
    </w:p>
    <w:p w:rsidR="003E4CB4" w:rsidRPr="0008200E" w:rsidRDefault="004915E8" w:rsidP="00FD03CA">
      <w:pPr>
        <w:spacing w:line="360" w:lineRule="auto"/>
        <w:rPr>
          <w:rFonts w:ascii="Arial" w:hAnsi="Arial" w:cs="Arial"/>
          <w:noProof/>
          <w:sz w:val="24"/>
        </w:rPr>
      </w:pPr>
      <w:r>
        <w:rPr>
          <w:rFonts w:ascii="Arial" w:hAnsi="Arial" w:cs="Arial"/>
          <w:b/>
          <w:noProof/>
          <w:sz w:val="24"/>
        </w:rPr>
        <w:t>Profesora</w:t>
      </w:r>
      <w:r w:rsidR="003E4CB4">
        <w:rPr>
          <w:rFonts w:ascii="Arial" w:hAnsi="Arial" w:cs="Arial"/>
          <w:b/>
          <w:noProof/>
          <w:sz w:val="24"/>
        </w:rPr>
        <w:t xml:space="preserve">: </w:t>
      </w:r>
      <w:r w:rsidR="004C044F">
        <w:rPr>
          <w:rFonts w:ascii="Arial" w:hAnsi="Arial" w:cs="Arial"/>
          <w:b/>
          <w:noProof/>
          <w:sz w:val="24"/>
        </w:rPr>
        <w:t>Medina Noelia</w:t>
      </w:r>
    </w:p>
    <w:p w:rsidR="003E4CB4" w:rsidRDefault="003E4CB4" w:rsidP="003E4CB4">
      <w:pPr>
        <w:spacing w:line="360" w:lineRule="auto"/>
        <w:rPr>
          <w:rFonts w:ascii="Arial" w:hAnsi="Arial" w:cs="Arial"/>
          <w:b/>
          <w:noProof/>
          <w:sz w:val="24"/>
        </w:rPr>
      </w:pPr>
    </w:p>
    <w:p w:rsidR="003E4CB4" w:rsidRDefault="003E4CB4" w:rsidP="003E4CB4">
      <w:pPr>
        <w:spacing w:line="360" w:lineRule="auto"/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b/>
          <w:noProof/>
          <w:sz w:val="24"/>
        </w:rPr>
        <w:t>Nombre del</w:t>
      </w:r>
      <w:r w:rsidR="001029A8">
        <w:rPr>
          <w:rFonts w:ascii="Arial" w:hAnsi="Arial" w:cs="Arial"/>
          <w:b/>
          <w:noProof/>
          <w:sz w:val="24"/>
        </w:rPr>
        <w:t xml:space="preserve"> </w:t>
      </w:r>
      <w:r>
        <w:rPr>
          <w:rFonts w:ascii="Arial" w:hAnsi="Arial" w:cs="Arial"/>
          <w:b/>
          <w:noProof/>
          <w:sz w:val="24"/>
        </w:rPr>
        <w:t>alumno/a:</w:t>
      </w:r>
    </w:p>
    <w:p w:rsidR="003E4CB4" w:rsidRDefault="003E4CB4" w:rsidP="003E4CB4">
      <w:pPr>
        <w:spacing w:line="360" w:lineRule="auto"/>
        <w:rPr>
          <w:rFonts w:ascii="Arial" w:hAnsi="Arial" w:cs="Arial"/>
          <w:b/>
          <w:noProof/>
          <w:sz w:val="24"/>
        </w:rPr>
      </w:pPr>
    </w:p>
    <w:p w:rsidR="00B217C0" w:rsidRPr="003E4CB4" w:rsidRDefault="003E4CB4" w:rsidP="003E4CB4">
      <w:pPr>
        <w:tabs>
          <w:tab w:val="left" w:pos="142"/>
        </w:tabs>
        <w:spacing w:line="360" w:lineRule="auto"/>
        <w:jc w:val="both"/>
        <w:rPr>
          <w:rFonts w:ascii="Arial" w:hAnsi="Arial" w:cs="Arial"/>
          <w:b/>
          <w:sz w:val="24"/>
        </w:rPr>
      </w:pPr>
      <w:r w:rsidRPr="003E4CB4">
        <w:rPr>
          <w:rFonts w:ascii="Arial" w:hAnsi="Arial" w:cs="Arial"/>
          <w:b/>
          <w:sz w:val="24"/>
        </w:rPr>
        <w:t>Temas:</w:t>
      </w:r>
    </w:p>
    <w:p w:rsidR="00717ADD" w:rsidRPr="00717ADD" w:rsidRDefault="00B217C0" w:rsidP="00717ADD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  <w:b/>
          <w:sz w:val="24"/>
        </w:rPr>
      </w:pPr>
      <w:r w:rsidRPr="00717ADD">
        <w:rPr>
          <w:rFonts w:ascii="Arial" w:hAnsi="Arial" w:cs="Arial"/>
          <w:b/>
          <w:sz w:val="24"/>
        </w:rPr>
        <w:t>•</w:t>
      </w:r>
      <w:r w:rsidRPr="00717ADD">
        <w:rPr>
          <w:rFonts w:ascii="Arial" w:hAnsi="Arial" w:cs="Arial"/>
          <w:b/>
          <w:sz w:val="24"/>
        </w:rPr>
        <w:tab/>
      </w:r>
      <w:r w:rsidR="002B10EF">
        <w:rPr>
          <w:rFonts w:ascii="Arial" w:hAnsi="Arial" w:cs="Arial"/>
          <w:b/>
          <w:sz w:val="24"/>
        </w:rPr>
        <w:t>Transmisión de enfermedades infecto - contagiosas</w:t>
      </w:r>
    </w:p>
    <w:p w:rsidR="00B217C0" w:rsidRPr="00717ADD" w:rsidRDefault="00B217C0" w:rsidP="00B217C0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  <w:b/>
          <w:sz w:val="24"/>
        </w:rPr>
      </w:pPr>
      <w:r w:rsidRPr="00717ADD">
        <w:rPr>
          <w:rFonts w:ascii="Arial" w:hAnsi="Arial" w:cs="Arial"/>
          <w:b/>
          <w:sz w:val="24"/>
        </w:rPr>
        <w:t>•</w:t>
      </w:r>
      <w:r w:rsidRPr="00717ADD">
        <w:rPr>
          <w:rFonts w:ascii="Arial" w:hAnsi="Arial" w:cs="Arial"/>
          <w:b/>
          <w:sz w:val="24"/>
        </w:rPr>
        <w:tab/>
      </w:r>
      <w:r w:rsidR="002B10EF">
        <w:rPr>
          <w:rFonts w:ascii="Arial" w:hAnsi="Arial" w:cs="Arial"/>
          <w:b/>
          <w:sz w:val="24"/>
        </w:rPr>
        <w:t>Barreras de defensa del organismo humano</w:t>
      </w:r>
    </w:p>
    <w:p w:rsidR="00B217C0" w:rsidRDefault="00B217C0" w:rsidP="00B217C0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</w:rPr>
      </w:pPr>
    </w:p>
    <w:p w:rsidR="00B217C0" w:rsidRDefault="003E4CB4" w:rsidP="003E4CB4">
      <w:pPr>
        <w:tabs>
          <w:tab w:val="left" w:pos="142"/>
        </w:tabs>
        <w:spacing w:line="360" w:lineRule="auto"/>
        <w:jc w:val="both"/>
        <w:rPr>
          <w:rFonts w:ascii="Arial" w:hAnsi="Arial" w:cs="Arial"/>
          <w:b/>
        </w:rPr>
      </w:pPr>
      <w:r w:rsidRPr="003E4CB4">
        <w:rPr>
          <w:rFonts w:ascii="Arial" w:hAnsi="Arial" w:cs="Arial"/>
          <w:b/>
        </w:rPr>
        <w:t>Capacidades:</w:t>
      </w:r>
    </w:p>
    <w:p w:rsidR="003E4CB4" w:rsidRPr="003E4CB4" w:rsidRDefault="003E4CB4" w:rsidP="003E4CB4">
      <w:pPr>
        <w:pStyle w:val="Prrafodelista"/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rFonts w:ascii="Arial" w:hAnsi="Arial" w:cs="Arial"/>
          <w:b/>
        </w:rPr>
      </w:pPr>
      <w:r w:rsidRPr="003E4CB4">
        <w:rPr>
          <w:rFonts w:ascii="Arial" w:hAnsi="Arial" w:cs="Arial"/>
          <w:b/>
        </w:rPr>
        <w:t xml:space="preserve">Cognitivo: </w:t>
      </w:r>
      <w:r w:rsidRPr="004E6274">
        <w:rPr>
          <w:rFonts w:ascii="Arial" w:hAnsi="Arial" w:cs="Arial"/>
        </w:rPr>
        <w:t>Pensamiento reflexivo y crítico sobre la información seleccionada de diferentes fuentes y el reconocimiento del error en la construcción de los nuevos datos.</w:t>
      </w:r>
    </w:p>
    <w:p w:rsidR="003E4CB4" w:rsidRPr="004E6274" w:rsidRDefault="003E4CB4" w:rsidP="003E4CB4">
      <w:pPr>
        <w:pStyle w:val="Prrafodelista"/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 w:rsidRPr="003E4CB4">
        <w:rPr>
          <w:rFonts w:ascii="Arial" w:hAnsi="Arial" w:cs="Arial"/>
          <w:b/>
        </w:rPr>
        <w:t xml:space="preserve">Procedimental: </w:t>
      </w:r>
      <w:r w:rsidRPr="004E6274">
        <w:rPr>
          <w:rFonts w:ascii="Arial" w:hAnsi="Arial" w:cs="Arial"/>
        </w:rPr>
        <w:t>Búsqueda e interpretación de la información específica en distintos medios de comunicación.</w:t>
      </w:r>
    </w:p>
    <w:p w:rsidR="003E4CB4" w:rsidRPr="004E6274" w:rsidRDefault="003E4CB4" w:rsidP="003E4CB4">
      <w:pPr>
        <w:pStyle w:val="Prrafodelista"/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 w:rsidRPr="003E4CB4">
        <w:rPr>
          <w:rFonts w:ascii="Arial" w:hAnsi="Arial" w:cs="Arial"/>
          <w:b/>
        </w:rPr>
        <w:t xml:space="preserve">Actitudinal: </w:t>
      </w:r>
      <w:r w:rsidRPr="004E6274">
        <w:rPr>
          <w:rFonts w:ascii="Arial" w:hAnsi="Arial" w:cs="Arial"/>
        </w:rPr>
        <w:t>Responsabilidad y compromiso en la recolección de datos y de información.</w:t>
      </w:r>
    </w:p>
    <w:p w:rsidR="00B217C0" w:rsidRDefault="00B217C0" w:rsidP="00B217C0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</w:rPr>
      </w:pPr>
    </w:p>
    <w:p w:rsidR="00B217C0" w:rsidRDefault="00B217C0" w:rsidP="00B217C0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</w:rPr>
      </w:pPr>
    </w:p>
    <w:p w:rsidR="00B217C0" w:rsidRDefault="00B217C0" w:rsidP="00B217C0">
      <w:p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</w:p>
    <w:p w:rsidR="00B217C0" w:rsidRDefault="00B217C0" w:rsidP="00B217C0">
      <w:p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</w:p>
    <w:p w:rsidR="00273A32" w:rsidRDefault="00273A32" w:rsidP="00273A32">
      <w:pPr>
        <w:tabs>
          <w:tab w:val="left" w:pos="142"/>
        </w:tabs>
        <w:spacing w:line="360" w:lineRule="auto"/>
        <w:rPr>
          <w:rFonts w:ascii="Arial" w:hAnsi="Arial" w:cs="Arial"/>
          <w:b/>
        </w:rPr>
      </w:pPr>
    </w:p>
    <w:p w:rsidR="005F19C6" w:rsidRDefault="005F19C6" w:rsidP="00273A32">
      <w:pPr>
        <w:tabs>
          <w:tab w:val="left" w:pos="142"/>
        </w:tabs>
        <w:spacing w:line="360" w:lineRule="auto"/>
        <w:rPr>
          <w:rFonts w:ascii="Arial" w:hAnsi="Arial" w:cs="Arial"/>
          <w:b/>
        </w:rPr>
      </w:pPr>
    </w:p>
    <w:p w:rsidR="005F19C6" w:rsidRDefault="005F19C6" w:rsidP="00273A32">
      <w:pPr>
        <w:tabs>
          <w:tab w:val="left" w:pos="142"/>
        </w:tabs>
        <w:spacing w:line="360" w:lineRule="auto"/>
        <w:rPr>
          <w:rFonts w:ascii="Arial" w:hAnsi="Arial" w:cs="Arial"/>
          <w:b/>
        </w:rPr>
      </w:pPr>
    </w:p>
    <w:p w:rsidR="005F19C6" w:rsidRDefault="005F19C6" w:rsidP="00273A32">
      <w:pPr>
        <w:tabs>
          <w:tab w:val="left" w:pos="142"/>
        </w:tabs>
        <w:spacing w:line="360" w:lineRule="auto"/>
        <w:rPr>
          <w:rFonts w:ascii="Arial" w:hAnsi="Arial" w:cs="Arial"/>
          <w:b/>
        </w:rPr>
      </w:pPr>
    </w:p>
    <w:p w:rsidR="00717ADD" w:rsidRDefault="00717ADD" w:rsidP="00273A32">
      <w:pPr>
        <w:tabs>
          <w:tab w:val="left" w:pos="142"/>
        </w:tabs>
        <w:spacing w:line="360" w:lineRule="auto"/>
        <w:rPr>
          <w:rFonts w:ascii="Arial" w:hAnsi="Arial" w:cs="Arial"/>
          <w:b/>
        </w:rPr>
      </w:pPr>
    </w:p>
    <w:p w:rsidR="00273A32" w:rsidRDefault="00273A32" w:rsidP="00B217C0">
      <w:pPr>
        <w:tabs>
          <w:tab w:val="left" w:pos="142"/>
        </w:tabs>
        <w:spacing w:line="360" w:lineRule="auto"/>
        <w:ind w:firstLine="284"/>
        <w:jc w:val="center"/>
        <w:rPr>
          <w:rFonts w:ascii="Arial" w:hAnsi="Arial" w:cs="Arial"/>
          <w:b/>
        </w:rPr>
      </w:pPr>
    </w:p>
    <w:p w:rsidR="001029A8" w:rsidRDefault="00B32B93" w:rsidP="00B217C0">
      <w:pPr>
        <w:tabs>
          <w:tab w:val="left" w:pos="142"/>
        </w:tabs>
        <w:spacing w:line="360" w:lineRule="auto"/>
        <w:ind w:firstLine="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Año 2024</w:t>
      </w:r>
    </w:p>
    <w:p w:rsidR="001029A8" w:rsidRDefault="001029A8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B217C0" w:rsidRPr="00717ADD" w:rsidRDefault="00B217C0" w:rsidP="00B217C0">
      <w:pPr>
        <w:tabs>
          <w:tab w:val="left" w:pos="142"/>
        </w:tabs>
        <w:spacing w:line="360" w:lineRule="auto"/>
        <w:ind w:firstLine="284"/>
        <w:jc w:val="center"/>
        <w:rPr>
          <w:rFonts w:ascii="Arial" w:hAnsi="Arial" w:cs="Arial"/>
          <w:b/>
          <w:sz w:val="24"/>
        </w:rPr>
      </w:pPr>
    </w:p>
    <w:p w:rsidR="0045493E" w:rsidRPr="001029A8" w:rsidRDefault="0045493E" w:rsidP="0045493E">
      <w:pPr>
        <w:tabs>
          <w:tab w:val="left" w:pos="142"/>
          <w:tab w:val="left" w:pos="1665"/>
        </w:tabs>
        <w:spacing w:line="360" w:lineRule="auto"/>
        <w:ind w:firstLine="284"/>
        <w:jc w:val="both"/>
        <w:rPr>
          <w:rFonts w:ascii="Arial" w:hAnsi="Arial" w:cs="Arial"/>
          <w:b/>
          <w:u w:val="single"/>
        </w:rPr>
      </w:pPr>
      <w:r w:rsidRPr="001029A8">
        <w:rPr>
          <w:rFonts w:ascii="Arial" w:hAnsi="Arial" w:cs="Arial"/>
          <w:b/>
          <w:u w:val="single"/>
        </w:rPr>
        <w:t>Las enfermedades infecciosas</w:t>
      </w:r>
    </w:p>
    <w:p w:rsidR="0045493E" w:rsidRPr="0095030E" w:rsidRDefault="0045493E" w:rsidP="0045493E">
      <w:pPr>
        <w:tabs>
          <w:tab w:val="left" w:pos="142"/>
          <w:tab w:val="left" w:pos="1665"/>
        </w:tabs>
        <w:spacing w:line="360" w:lineRule="auto"/>
        <w:ind w:firstLine="284"/>
        <w:jc w:val="both"/>
        <w:rPr>
          <w:rFonts w:ascii="Arial" w:hAnsi="Arial" w:cs="Arial"/>
        </w:rPr>
      </w:pPr>
      <w:r w:rsidRPr="0095030E">
        <w:rPr>
          <w:rFonts w:ascii="Arial" w:hAnsi="Arial" w:cs="Arial"/>
        </w:rPr>
        <w:t>Las enfermedades infecciosas son</w:t>
      </w:r>
      <w:r w:rsidR="004915E8">
        <w:rPr>
          <w:rFonts w:ascii="Arial" w:hAnsi="Arial" w:cs="Arial"/>
        </w:rPr>
        <w:t xml:space="preserve"> </w:t>
      </w:r>
      <w:r w:rsidRPr="0095030E">
        <w:rPr>
          <w:rFonts w:ascii="Arial" w:hAnsi="Arial" w:cs="Arial"/>
        </w:rPr>
        <w:t>enfermedades transmisibles, es decir que los agentes patógenos (generalmente bacterias, virus y protozoos) pasan de personas infectadas a personas no infectadas. Algunas de ellas se contagian directamente de una persona a otra, pues el agente patógeno no puede sobrevivir fuera del cuerpo humano. Pero otras enfermedades infecciosas se transmiten indirectamente</w:t>
      </w:r>
      <w:r w:rsidR="0095030E" w:rsidRPr="0095030E">
        <w:rPr>
          <w:rFonts w:ascii="Arial" w:hAnsi="Arial" w:cs="Arial"/>
        </w:rPr>
        <w:t xml:space="preserve"> a</w:t>
      </w:r>
      <w:r w:rsidR="0095030E">
        <w:rPr>
          <w:rFonts w:ascii="Arial" w:hAnsi="Arial" w:cs="Arial"/>
        </w:rPr>
        <w:t xml:space="preserve"> través</w:t>
      </w:r>
      <w:r w:rsidR="0095030E" w:rsidRPr="0095030E">
        <w:rPr>
          <w:rFonts w:ascii="Arial" w:hAnsi="Arial" w:cs="Arial"/>
        </w:rPr>
        <w:t xml:space="preserve"> de agentes que viven en el agua, el aire, los alimentos, en los excrementos o en el cuerpo de los animales.</w:t>
      </w:r>
    </w:p>
    <w:p w:rsidR="0095030E" w:rsidRDefault="0095030E" w:rsidP="0045493E">
      <w:pPr>
        <w:tabs>
          <w:tab w:val="left" w:pos="142"/>
          <w:tab w:val="left" w:pos="1665"/>
        </w:tabs>
        <w:spacing w:line="360" w:lineRule="auto"/>
        <w:ind w:firstLine="284"/>
        <w:jc w:val="both"/>
        <w:rPr>
          <w:rFonts w:ascii="Arial" w:hAnsi="Arial" w:cs="Arial"/>
        </w:rPr>
      </w:pPr>
      <w:r w:rsidRPr="0095030E">
        <w:rPr>
          <w:rFonts w:ascii="Arial" w:hAnsi="Arial" w:cs="Arial"/>
        </w:rPr>
        <w:t>En muchos casos resulta difícil controlar la transmisión de enfermedades</w:t>
      </w:r>
      <w:r>
        <w:rPr>
          <w:rFonts w:ascii="Arial" w:hAnsi="Arial" w:cs="Arial"/>
        </w:rPr>
        <w:t xml:space="preserve"> infecciosas porque algunas personas infectadas pueden ser “portadores” del agente patógeno, y no padecer la enfermedad, estas personas se llaman portadores asintomáticos y es difícil detectarlos como fuente de la infección. En algunos tipos de enfermedades infecciosas pueden pasar meses o años hasta que se manifiesta la enfermedad, es decir que la persona puede ser un portador sano. En otros casos los síntomas aparecen a los pocos días.</w:t>
      </w:r>
    </w:p>
    <w:p w:rsidR="00A350E8" w:rsidRDefault="00A350E8" w:rsidP="0045493E">
      <w:pPr>
        <w:tabs>
          <w:tab w:val="left" w:pos="142"/>
          <w:tab w:val="left" w:pos="1665"/>
        </w:tabs>
        <w:spacing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Actualmente enfermedades como el cólera, el SIDA, el sarampión, la tuberculosis, y otras preocupan a las autoridades sanitarias de diversos países y a la población en general. Como resultado de los viajes internacionales, estas enfermedades tienen amplias posibilidades de expandirse rápidamente en lugares muy distantes.</w:t>
      </w:r>
    </w:p>
    <w:p w:rsidR="00A350E8" w:rsidRDefault="00A350E8" w:rsidP="0045493E">
      <w:pPr>
        <w:tabs>
          <w:tab w:val="left" w:pos="142"/>
          <w:tab w:val="left" w:pos="1665"/>
        </w:tabs>
        <w:spacing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Tanto desde el plano personal como desde el comunitario es necesario prevenir y controlar la transmisión de las enfermedades infecciosas. A lo largo de la historia, ese tipo de enfermedades causo grandes estragos en la población humana. </w:t>
      </w:r>
    </w:p>
    <w:p w:rsidR="005F2058" w:rsidRDefault="005F2058" w:rsidP="0045493E">
      <w:pPr>
        <w:tabs>
          <w:tab w:val="left" w:pos="142"/>
          <w:tab w:val="left" w:pos="1665"/>
        </w:tabs>
        <w:spacing w:line="360" w:lineRule="auto"/>
        <w:ind w:firstLine="284"/>
        <w:jc w:val="both"/>
        <w:rPr>
          <w:rFonts w:ascii="Arial" w:hAnsi="Arial" w:cs="Arial"/>
        </w:rPr>
      </w:pPr>
    </w:p>
    <w:p w:rsidR="005F2058" w:rsidRPr="001029A8" w:rsidRDefault="005F2058" w:rsidP="0045493E">
      <w:pPr>
        <w:tabs>
          <w:tab w:val="left" w:pos="142"/>
          <w:tab w:val="left" w:pos="1665"/>
        </w:tabs>
        <w:spacing w:line="360" w:lineRule="auto"/>
        <w:ind w:firstLine="284"/>
        <w:jc w:val="both"/>
        <w:rPr>
          <w:rFonts w:ascii="Arial" w:hAnsi="Arial" w:cs="Arial"/>
          <w:b/>
          <w:u w:val="single"/>
        </w:rPr>
      </w:pPr>
      <w:r w:rsidRPr="001029A8">
        <w:rPr>
          <w:rFonts w:ascii="Arial" w:hAnsi="Arial" w:cs="Arial"/>
          <w:b/>
          <w:u w:val="single"/>
        </w:rPr>
        <w:t>Barreras de defensa del cuerpo humano</w:t>
      </w:r>
    </w:p>
    <w:p w:rsidR="005F2058" w:rsidRDefault="005F2058" w:rsidP="005F2058">
      <w:pPr>
        <w:tabs>
          <w:tab w:val="left" w:pos="142"/>
          <w:tab w:val="left" w:pos="1665"/>
        </w:tabs>
        <w:spacing w:line="360" w:lineRule="auto"/>
        <w:ind w:firstLine="284"/>
        <w:jc w:val="both"/>
        <w:rPr>
          <w:rFonts w:ascii="Arial" w:hAnsi="Arial" w:cs="Arial"/>
        </w:rPr>
      </w:pPr>
      <w:r w:rsidRPr="005F2058">
        <w:rPr>
          <w:rFonts w:ascii="Arial" w:hAnsi="Arial" w:cs="Arial"/>
        </w:rPr>
        <w:t>A pesar de que el organismo humano está permanentemente expuesto a microorganismos patógenos, la mayor parte del tiempo permanece sano.</w:t>
      </w:r>
      <w:r>
        <w:rPr>
          <w:rFonts w:ascii="Arial" w:hAnsi="Arial" w:cs="Arial"/>
        </w:rPr>
        <w:t xml:space="preserve"> Esto ocurre porque el cuerpo humano posee un sistema de defensa altamente eficiente contra los agentes extraños. Existe una serie de mecanismos de defensa frente a distintos agentes invasores, pero también el organismo cuenta con defensas altamente específicas, es decir, adaptadas a contrarrestar la acción de determinados agentes patógenos.</w:t>
      </w:r>
    </w:p>
    <w:p w:rsidR="005F2058" w:rsidRDefault="005F2058" w:rsidP="005F2058">
      <w:pPr>
        <w:tabs>
          <w:tab w:val="left" w:pos="142"/>
          <w:tab w:val="left" w:pos="1665"/>
        </w:tabs>
        <w:spacing w:line="360" w:lineRule="auto"/>
        <w:ind w:firstLine="284"/>
        <w:jc w:val="both"/>
        <w:rPr>
          <w:rFonts w:ascii="Arial" w:hAnsi="Arial" w:cs="Arial"/>
        </w:rPr>
      </w:pPr>
    </w:p>
    <w:p w:rsidR="00BC411B" w:rsidRDefault="005F2058" w:rsidP="00BC411B">
      <w:pPr>
        <w:tabs>
          <w:tab w:val="left" w:pos="142"/>
          <w:tab w:val="left" w:pos="1665"/>
        </w:tabs>
        <w:spacing w:line="360" w:lineRule="auto"/>
        <w:ind w:firstLine="284"/>
        <w:jc w:val="both"/>
        <w:rPr>
          <w:rFonts w:ascii="Arial" w:hAnsi="Arial" w:cs="Arial"/>
        </w:rPr>
      </w:pPr>
      <w:r w:rsidRPr="00367BE9">
        <w:rPr>
          <w:rFonts w:ascii="Arial" w:hAnsi="Arial" w:cs="Arial"/>
          <w:b/>
          <w:u w:val="single"/>
        </w:rPr>
        <w:t xml:space="preserve">Las defensas no </w:t>
      </w:r>
      <w:r w:rsidR="00FB6D9A" w:rsidRPr="00367BE9">
        <w:rPr>
          <w:rFonts w:ascii="Arial" w:hAnsi="Arial" w:cs="Arial"/>
          <w:b/>
          <w:u w:val="single"/>
        </w:rPr>
        <w:t>específicas</w:t>
      </w:r>
      <w:r w:rsidR="00FB6D9A" w:rsidRPr="00367BE9">
        <w:rPr>
          <w:rFonts w:ascii="Arial" w:hAnsi="Arial" w:cs="Arial"/>
        </w:rPr>
        <w:t>:</w:t>
      </w:r>
      <w:r w:rsidR="00FB6D9A">
        <w:rPr>
          <w:rFonts w:ascii="Arial" w:hAnsi="Arial" w:cs="Arial"/>
        </w:rPr>
        <w:t xml:space="preserve"> El organismo humano cuenta con mecanismos de defensa que evitan la entrada de microorganismos que podrían ser perjudiciales para la salud.</w:t>
      </w:r>
    </w:p>
    <w:p w:rsidR="00BC411B" w:rsidRDefault="00BC411B" w:rsidP="00BC411B">
      <w:pPr>
        <w:tabs>
          <w:tab w:val="left" w:pos="142"/>
          <w:tab w:val="left" w:pos="1665"/>
        </w:tabs>
        <w:spacing w:line="360" w:lineRule="auto"/>
        <w:ind w:firstLine="284"/>
        <w:jc w:val="both"/>
        <w:rPr>
          <w:rFonts w:ascii="Arial" w:hAnsi="Arial" w:cs="Arial"/>
        </w:rPr>
      </w:pPr>
    </w:p>
    <w:p w:rsidR="00FB6D9A" w:rsidRDefault="00FB6D9A" w:rsidP="00FB6D9A">
      <w:pPr>
        <w:pStyle w:val="Prrafodelista"/>
        <w:numPr>
          <w:ilvl w:val="0"/>
          <w:numId w:val="4"/>
        </w:numPr>
        <w:tabs>
          <w:tab w:val="left" w:pos="142"/>
          <w:tab w:val="left" w:pos="1665"/>
        </w:tabs>
        <w:spacing w:line="360" w:lineRule="auto"/>
        <w:jc w:val="both"/>
        <w:rPr>
          <w:rFonts w:ascii="Arial" w:hAnsi="Arial" w:cs="Arial"/>
        </w:rPr>
      </w:pPr>
      <w:r w:rsidRPr="00852167">
        <w:rPr>
          <w:rFonts w:ascii="Arial" w:hAnsi="Arial" w:cs="Arial"/>
          <w:b/>
        </w:rPr>
        <w:t>La primer línea de defensa</w:t>
      </w:r>
      <w:r>
        <w:rPr>
          <w:rFonts w:ascii="Arial" w:hAnsi="Arial" w:cs="Arial"/>
        </w:rPr>
        <w:t>: barreras estructurales</w:t>
      </w:r>
    </w:p>
    <w:p w:rsidR="00FB6D9A" w:rsidRDefault="00FB6D9A" w:rsidP="00FB6D9A">
      <w:pPr>
        <w:tabs>
          <w:tab w:val="left" w:pos="142"/>
          <w:tab w:val="left" w:pos="166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La primer línea de defensa con la que se encuentran los microorganismos </w:t>
      </w:r>
      <w:r w:rsidR="00C67176">
        <w:rPr>
          <w:rFonts w:ascii="Arial" w:hAnsi="Arial" w:cs="Arial"/>
        </w:rPr>
        <w:t>está</w:t>
      </w:r>
      <w:r>
        <w:rPr>
          <w:rFonts w:ascii="Arial" w:hAnsi="Arial" w:cs="Arial"/>
        </w:rPr>
        <w:t xml:space="preserve"> integrada por la piel que recubre al cuerpo exteriormente y por las mucosas que revisten los conductos internos.</w:t>
      </w:r>
    </w:p>
    <w:p w:rsidR="00FB6D9A" w:rsidRDefault="00FB6D9A" w:rsidP="00FB6D9A">
      <w:pPr>
        <w:tabs>
          <w:tab w:val="left" w:pos="142"/>
          <w:tab w:val="left" w:pos="166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La piel, el órgano </w:t>
      </w:r>
      <w:r w:rsidR="00C67176">
        <w:rPr>
          <w:rFonts w:ascii="Arial" w:hAnsi="Arial" w:cs="Arial"/>
        </w:rPr>
        <w:t>más</w:t>
      </w:r>
      <w:r>
        <w:rPr>
          <w:rFonts w:ascii="Arial" w:hAnsi="Arial" w:cs="Arial"/>
        </w:rPr>
        <w:t xml:space="preserve"> grande del cuerpo, </w:t>
      </w:r>
      <w:r w:rsidR="00C67176">
        <w:rPr>
          <w:rFonts w:ascii="Arial" w:hAnsi="Arial" w:cs="Arial"/>
        </w:rPr>
        <w:t>está</w:t>
      </w:r>
      <w:r>
        <w:rPr>
          <w:rFonts w:ascii="Arial" w:hAnsi="Arial" w:cs="Arial"/>
        </w:rPr>
        <w:t xml:space="preserve"> formada por una capa externa, la epidermis, y otra interna, la dermis. Las células </w:t>
      </w:r>
      <w:r w:rsidR="00BC411B">
        <w:rPr>
          <w:rFonts w:ascii="Arial" w:hAnsi="Arial" w:cs="Arial"/>
        </w:rPr>
        <w:t>más</w:t>
      </w:r>
      <w:r>
        <w:rPr>
          <w:rFonts w:ascii="Arial" w:hAnsi="Arial" w:cs="Arial"/>
        </w:rPr>
        <w:t xml:space="preserve"> superficiales de la epidermis no tienen vida y son reemplazadas permanentemente por células vivas que se producen en la capa interna y migran hacia la superficie, donde mueren. A la dermis llegan capilares sanguíneos a través de los cuales se nutren las células de la piel, y nervios que llevan y traen información entre la piel y el cerebro. Debajo de la piel, hay una capa de grasa que </w:t>
      </w:r>
      <w:r w:rsidR="00C67176">
        <w:rPr>
          <w:rFonts w:ascii="Arial" w:hAnsi="Arial" w:cs="Arial"/>
        </w:rPr>
        <w:t>actúa</w:t>
      </w:r>
      <w:r>
        <w:rPr>
          <w:rFonts w:ascii="Arial" w:hAnsi="Arial" w:cs="Arial"/>
        </w:rPr>
        <w:t xml:space="preserve"> como aislante térmico y como reserva de energía.</w:t>
      </w:r>
    </w:p>
    <w:p w:rsidR="00D17AAC" w:rsidRDefault="00D17AAC" w:rsidP="00FB6D9A">
      <w:pPr>
        <w:tabs>
          <w:tab w:val="left" w:pos="142"/>
          <w:tab w:val="left" w:pos="1665"/>
        </w:tabs>
        <w:spacing w:line="360" w:lineRule="auto"/>
        <w:jc w:val="both"/>
        <w:rPr>
          <w:rFonts w:ascii="Arial" w:hAnsi="Arial" w:cs="Arial"/>
        </w:rPr>
      </w:pPr>
    </w:p>
    <w:p w:rsidR="00D17AAC" w:rsidRDefault="00D17AAC" w:rsidP="00FB6D9A">
      <w:pPr>
        <w:tabs>
          <w:tab w:val="left" w:pos="142"/>
          <w:tab w:val="left" w:pos="166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capa </w:t>
      </w:r>
      <w:r w:rsidR="00367BE9">
        <w:rPr>
          <w:rFonts w:ascii="Arial" w:hAnsi="Arial" w:cs="Arial"/>
        </w:rPr>
        <w:t>más</w:t>
      </w:r>
      <w:r>
        <w:rPr>
          <w:rFonts w:ascii="Arial" w:hAnsi="Arial" w:cs="Arial"/>
        </w:rPr>
        <w:t xml:space="preserve"> superficial de la </w:t>
      </w:r>
      <w:r w:rsidRPr="00367BE9">
        <w:rPr>
          <w:rFonts w:ascii="Arial" w:hAnsi="Arial" w:cs="Arial"/>
          <w:b/>
        </w:rPr>
        <w:t>piel</w:t>
      </w:r>
      <w:r>
        <w:rPr>
          <w:rFonts w:ascii="Arial" w:hAnsi="Arial" w:cs="Arial"/>
        </w:rPr>
        <w:t xml:space="preserve"> forma una barrera impenetrable mientras no </w:t>
      </w:r>
      <w:r w:rsidR="00367BE9">
        <w:rPr>
          <w:rFonts w:ascii="Arial" w:hAnsi="Arial" w:cs="Arial"/>
        </w:rPr>
        <w:t>esté</w:t>
      </w:r>
      <w:r>
        <w:rPr>
          <w:rFonts w:ascii="Arial" w:hAnsi="Arial" w:cs="Arial"/>
        </w:rPr>
        <w:t xml:space="preserve"> lesionada.</w:t>
      </w:r>
    </w:p>
    <w:p w:rsidR="00852167" w:rsidRDefault="00BC411B" w:rsidP="009A3128">
      <w:pPr>
        <w:tabs>
          <w:tab w:val="left" w:pos="142"/>
          <w:tab w:val="left" w:pos="1665"/>
        </w:tabs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314575" cy="1972018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7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AC" w:rsidRDefault="00D17AAC" w:rsidP="00FB6D9A">
      <w:pPr>
        <w:tabs>
          <w:tab w:val="left" w:pos="142"/>
          <w:tab w:val="left" w:pos="166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Las paredes internas de los conductos digestivo y respiratorio están recubiertas por la </w:t>
      </w:r>
      <w:r w:rsidRPr="00367BE9">
        <w:rPr>
          <w:rFonts w:ascii="Arial" w:hAnsi="Arial" w:cs="Arial"/>
          <w:b/>
        </w:rPr>
        <w:t>mucosa</w:t>
      </w:r>
      <w:r>
        <w:rPr>
          <w:rFonts w:ascii="Arial" w:hAnsi="Arial" w:cs="Arial"/>
        </w:rPr>
        <w:t xml:space="preserve"> que puede atrapar los microorganismos y la suciedad que entran al cuerpo por esas vías.</w:t>
      </w:r>
    </w:p>
    <w:p w:rsidR="00852167" w:rsidRDefault="009A3128" w:rsidP="009A3128">
      <w:pPr>
        <w:tabs>
          <w:tab w:val="left" w:pos="142"/>
          <w:tab w:val="left" w:pos="1665"/>
        </w:tabs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971381" cy="17907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81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1762125" cy="179883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03" cy="17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AC" w:rsidRDefault="00D17AAC" w:rsidP="00FB6D9A">
      <w:pPr>
        <w:tabs>
          <w:tab w:val="left" w:pos="142"/>
          <w:tab w:val="left" w:pos="166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="00367BE9">
        <w:rPr>
          <w:rFonts w:ascii="Arial" w:hAnsi="Arial" w:cs="Arial"/>
        </w:rPr>
        <w:t>estómago</w:t>
      </w:r>
      <w:r>
        <w:rPr>
          <w:rFonts w:ascii="Arial" w:hAnsi="Arial" w:cs="Arial"/>
        </w:rPr>
        <w:t xml:space="preserve"> produce una </w:t>
      </w:r>
      <w:r w:rsidRPr="00367BE9">
        <w:rPr>
          <w:rFonts w:ascii="Arial" w:hAnsi="Arial" w:cs="Arial"/>
          <w:b/>
        </w:rPr>
        <w:t>sustancia acida</w:t>
      </w:r>
      <w:r>
        <w:rPr>
          <w:rFonts w:ascii="Arial" w:hAnsi="Arial" w:cs="Arial"/>
        </w:rPr>
        <w:t xml:space="preserve"> que, además de actuar en el proceso digestivo, tiene función bactericida, es decir, puede matar bacterias que entran con el alimento</w:t>
      </w:r>
      <w:r w:rsidR="00852167">
        <w:rPr>
          <w:rFonts w:ascii="Arial" w:hAnsi="Arial" w:cs="Arial"/>
        </w:rPr>
        <w:t>.</w:t>
      </w:r>
    </w:p>
    <w:p w:rsidR="00852167" w:rsidRDefault="009A3128" w:rsidP="009A3128">
      <w:pPr>
        <w:tabs>
          <w:tab w:val="left" w:pos="142"/>
          <w:tab w:val="left" w:pos="1665"/>
        </w:tabs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>
            <wp:extent cx="2343150" cy="152978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2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AC" w:rsidRDefault="00367BE9" w:rsidP="00FB6D9A">
      <w:pPr>
        <w:tabs>
          <w:tab w:val="left" w:pos="142"/>
          <w:tab w:val="left" w:pos="166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Además</w:t>
      </w:r>
      <w:r w:rsidR="00D17AAC">
        <w:rPr>
          <w:rFonts w:ascii="Arial" w:hAnsi="Arial" w:cs="Arial"/>
        </w:rPr>
        <w:t xml:space="preserve"> de las barreras anatómicas el organismo cuenta con ciertas </w:t>
      </w:r>
      <w:r w:rsidR="00D17AAC" w:rsidRPr="00367BE9">
        <w:rPr>
          <w:rFonts w:ascii="Arial" w:hAnsi="Arial" w:cs="Arial"/>
          <w:b/>
        </w:rPr>
        <w:t>bacterias que viven en distintos lugares del cuerpo</w:t>
      </w:r>
      <w:r w:rsidR="00D17AAC">
        <w:rPr>
          <w:rFonts w:ascii="Arial" w:hAnsi="Arial" w:cs="Arial"/>
        </w:rPr>
        <w:t xml:space="preserve"> y que le dan protección (bacterias que integran la flora bacteriana del intestino</w:t>
      </w:r>
      <w:r w:rsidR="00852167">
        <w:rPr>
          <w:rFonts w:ascii="Arial" w:hAnsi="Arial" w:cs="Arial"/>
        </w:rPr>
        <w:t>, o también en la garganta y sobre la piel</w:t>
      </w:r>
      <w:r w:rsidR="00D17AAC">
        <w:rPr>
          <w:rFonts w:ascii="Arial" w:hAnsi="Arial" w:cs="Arial"/>
        </w:rPr>
        <w:t>).</w:t>
      </w:r>
      <w:r w:rsidR="00852167">
        <w:rPr>
          <w:rFonts w:ascii="Arial" w:hAnsi="Arial" w:cs="Arial"/>
        </w:rPr>
        <w:t xml:space="preserve"> Estas bacterias son inofensivas para el organismo y ayudan a su defensa.</w:t>
      </w:r>
    </w:p>
    <w:p w:rsidR="00852167" w:rsidRDefault="00BC411B" w:rsidP="00BC411B">
      <w:pPr>
        <w:tabs>
          <w:tab w:val="left" w:pos="142"/>
          <w:tab w:val="left" w:pos="1665"/>
        </w:tabs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867025" cy="20063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0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67" w:rsidRDefault="00852167" w:rsidP="00FB6D9A">
      <w:pPr>
        <w:tabs>
          <w:tab w:val="left" w:pos="142"/>
          <w:tab w:val="left" w:pos="166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“La piel, las mucosas, las secreciones bactericidas y la competencia entre microorganismos son mecanismos de defensa que actúan ante cualquier agente extraño. Debido a su falta de selectividad, estos mecanismos de defensa se denominan </w:t>
      </w:r>
      <w:r>
        <w:rPr>
          <w:rFonts w:ascii="Arial" w:hAnsi="Arial" w:cs="Arial"/>
          <w:b/>
        </w:rPr>
        <w:t>inespecíficos</w:t>
      </w:r>
      <w:r>
        <w:rPr>
          <w:rFonts w:ascii="Arial" w:hAnsi="Arial" w:cs="Arial"/>
        </w:rPr>
        <w:t>.”</w:t>
      </w:r>
    </w:p>
    <w:p w:rsidR="00852167" w:rsidRPr="00852167" w:rsidRDefault="00852167" w:rsidP="00FB6D9A">
      <w:pPr>
        <w:tabs>
          <w:tab w:val="left" w:pos="142"/>
          <w:tab w:val="left" w:pos="1665"/>
        </w:tabs>
        <w:spacing w:line="360" w:lineRule="auto"/>
        <w:jc w:val="both"/>
        <w:rPr>
          <w:rFonts w:ascii="Arial" w:hAnsi="Arial" w:cs="Arial"/>
        </w:rPr>
      </w:pPr>
    </w:p>
    <w:p w:rsidR="00FB6D9A" w:rsidRDefault="00852167" w:rsidP="00852167">
      <w:pPr>
        <w:pStyle w:val="Prrafodelista"/>
        <w:numPr>
          <w:ilvl w:val="0"/>
          <w:numId w:val="4"/>
        </w:numPr>
        <w:tabs>
          <w:tab w:val="left" w:pos="142"/>
          <w:tab w:val="left" w:pos="166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La segunda línea de defensa</w:t>
      </w:r>
      <w:r>
        <w:rPr>
          <w:rFonts w:ascii="Arial" w:hAnsi="Arial" w:cs="Arial"/>
        </w:rPr>
        <w:t>: la respuesta inflamatoria</w:t>
      </w:r>
    </w:p>
    <w:p w:rsidR="00CC0F32" w:rsidRDefault="00CC0F32" w:rsidP="00CC0F32">
      <w:pPr>
        <w:tabs>
          <w:tab w:val="left" w:pos="142"/>
          <w:tab w:val="left" w:pos="166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Cuando se produce una herida en la piel, los microorganismos encuentran una </w:t>
      </w:r>
      <w:r w:rsidR="00BC411B">
        <w:rPr>
          <w:rFonts w:ascii="Arial" w:hAnsi="Arial" w:cs="Arial"/>
        </w:rPr>
        <w:t>vía</w:t>
      </w:r>
      <w:r>
        <w:rPr>
          <w:rFonts w:ascii="Arial" w:hAnsi="Arial" w:cs="Arial"/>
        </w:rPr>
        <w:t xml:space="preserve"> de entrada directa a los tejidos internos del organismo. Sin embargo allí se encuentran con una segunda línea de defensa: el proceso inflamatorio.</w:t>
      </w:r>
    </w:p>
    <w:p w:rsidR="00CC0F32" w:rsidRDefault="00CC0F32" w:rsidP="00CC0F32">
      <w:pPr>
        <w:tabs>
          <w:tab w:val="left" w:pos="142"/>
          <w:tab w:val="left" w:pos="166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Las células presentes en la zona de la herida liberan una sustancia, </w:t>
      </w:r>
      <w:r>
        <w:rPr>
          <w:rFonts w:ascii="Arial" w:hAnsi="Arial" w:cs="Arial"/>
          <w:b/>
        </w:rPr>
        <w:t>la histamina</w:t>
      </w:r>
      <w:r>
        <w:rPr>
          <w:rFonts w:ascii="Arial" w:hAnsi="Arial" w:cs="Arial"/>
        </w:rPr>
        <w:t xml:space="preserve">, que provoca una </w:t>
      </w:r>
      <w:r w:rsidRPr="00BC411B">
        <w:rPr>
          <w:rFonts w:ascii="Arial" w:hAnsi="Arial" w:cs="Arial"/>
          <w:u w:val="single"/>
        </w:rPr>
        <w:t>mayor irrigación de la sangre hacia la zona afectada</w:t>
      </w:r>
      <w:r>
        <w:rPr>
          <w:rFonts w:ascii="Arial" w:hAnsi="Arial" w:cs="Arial"/>
        </w:rPr>
        <w:t xml:space="preserve">. La acumulación de sangre produce </w:t>
      </w:r>
      <w:r w:rsidRPr="00BC411B">
        <w:rPr>
          <w:rFonts w:ascii="Arial" w:hAnsi="Arial" w:cs="Arial"/>
          <w:u w:val="single"/>
        </w:rPr>
        <w:t>hinchazón, enrojecimiento y un aumento de temperatura en el área</w:t>
      </w:r>
      <w:r>
        <w:rPr>
          <w:rFonts w:ascii="Arial" w:hAnsi="Arial" w:cs="Arial"/>
        </w:rPr>
        <w:t xml:space="preserve"> lesionada, lo que crea un ambiente poco favorable para el desarrollo de algunos microorganismos. </w:t>
      </w:r>
      <w:r w:rsidR="00C67176">
        <w:rPr>
          <w:rFonts w:ascii="Arial" w:hAnsi="Arial" w:cs="Arial"/>
        </w:rPr>
        <w:t>Además</w:t>
      </w:r>
      <w:r>
        <w:rPr>
          <w:rFonts w:ascii="Arial" w:hAnsi="Arial" w:cs="Arial"/>
        </w:rPr>
        <w:t xml:space="preserve"> la paredes le los capilares sanguíneos se hacen </w:t>
      </w:r>
      <w:r w:rsidR="00C67176">
        <w:rPr>
          <w:rFonts w:ascii="Arial" w:hAnsi="Arial" w:cs="Arial"/>
        </w:rPr>
        <w:t>más</w:t>
      </w:r>
      <w:r>
        <w:rPr>
          <w:rFonts w:ascii="Arial" w:hAnsi="Arial" w:cs="Arial"/>
        </w:rPr>
        <w:t xml:space="preserve"> permeable y permiten que algunos </w:t>
      </w:r>
      <w:r w:rsidR="00C67176" w:rsidRPr="00BC411B">
        <w:rPr>
          <w:rFonts w:ascii="Arial" w:hAnsi="Arial" w:cs="Arial"/>
          <w:b/>
        </w:rPr>
        <w:t>glóbulos</w:t>
      </w:r>
      <w:r w:rsidRPr="00BC411B">
        <w:rPr>
          <w:rFonts w:ascii="Arial" w:hAnsi="Arial" w:cs="Arial"/>
          <w:b/>
        </w:rPr>
        <w:t xml:space="preserve"> blancos</w:t>
      </w:r>
      <w:r>
        <w:rPr>
          <w:rFonts w:ascii="Arial" w:hAnsi="Arial" w:cs="Arial"/>
        </w:rPr>
        <w:t xml:space="preserve"> los abandonen y se dirijan al tejido lesionado. </w:t>
      </w:r>
      <w:r w:rsidR="00C67176">
        <w:rPr>
          <w:rFonts w:ascii="Arial" w:hAnsi="Arial" w:cs="Arial"/>
        </w:rPr>
        <w:t>Allí</w:t>
      </w:r>
      <w:r>
        <w:rPr>
          <w:rFonts w:ascii="Arial" w:hAnsi="Arial" w:cs="Arial"/>
        </w:rPr>
        <w:t xml:space="preserve"> los </w:t>
      </w:r>
      <w:r w:rsidR="00C67176">
        <w:rPr>
          <w:rFonts w:ascii="Arial" w:hAnsi="Arial" w:cs="Arial"/>
        </w:rPr>
        <w:t>macrófagos</w:t>
      </w:r>
      <w:r>
        <w:rPr>
          <w:rFonts w:ascii="Arial" w:hAnsi="Arial" w:cs="Arial"/>
        </w:rPr>
        <w:t xml:space="preserve"> (</w:t>
      </w:r>
      <w:r w:rsidR="00C67176">
        <w:rPr>
          <w:rFonts w:ascii="Arial" w:hAnsi="Arial" w:cs="Arial"/>
        </w:rPr>
        <w:t>glóbulos</w:t>
      </w:r>
      <w:r>
        <w:rPr>
          <w:rFonts w:ascii="Arial" w:hAnsi="Arial" w:cs="Arial"/>
        </w:rPr>
        <w:t xml:space="preserve"> blancos) </w:t>
      </w:r>
      <w:r w:rsidRPr="00BC411B">
        <w:rPr>
          <w:rFonts w:ascii="Arial" w:hAnsi="Arial" w:cs="Arial"/>
          <w:u w:val="single"/>
        </w:rPr>
        <w:t>atrapan las bacterias y sustancias toxicas, y las fagocitan</w:t>
      </w:r>
      <w:r>
        <w:rPr>
          <w:rFonts w:ascii="Arial" w:hAnsi="Arial" w:cs="Arial"/>
        </w:rPr>
        <w:t>.</w:t>
      </w:r>
      <w:r w:rsidR="00367BE9">
        <w:rPr>
          <w:rFonts w:ascii="Arial" w:hAnsi="Arial" w:cs="Arial"/>
        </w:rPr>
        <w:t xml:space="preserve"> Las enzimas presentes en los abundantes lisosomas de estas células digieren las partículas englobadas y las destruyen. De esta forma, se evita que los agentes extraños que pueden haber entrado a través de la herida lleguen a la sangre y se desarrolle una infección.</w:t>
      </w:r>
    </w:p>
    <w:p w:rsidR="00367BE9" w:rsidRDefault="00367BE9" w:rsidP="008133AD">
      <w:pPr>
        <w:tabs>
          <w:tab w:val="left" w:pos="142"/>
          <w:tab w:val="left" w:pos="1665"/>
        </w:tabs>
        <w:spacing w:line="360" w:lineRule="auto"/>
        <w:jc w:val="center"/>
        <w:rPr>
          <w:rFonts w:ascii="Arial" w:hAnsi="Arial" w:cs="Arial"/>
        </w:rPr>
      </w:pPr>
    </w:p>
    <w:p w:rsidR="00367BE9" w:rsidRDefault="00367BE9" w:rsidP="00CC0F32">
      <w:pPr>
        <w:tabs>
          <w:tab w:val="left" w:pos="142"/>
          <w:tab w:val="left" w:pos="166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“La inflamación también es un </w:t>
      </w:r>
      <w:r w:rsidRPr="00BC411B">
        <w:rPr>
          <w:rFonts w:ascii="Arial" w:hAnsi="Arial" w:cs="Arial"/>
          <w:b/>
        </w:rPr>
        <w:t>mecanismo de defensa inespecífico</w:t>
      </w:r>
      <w:r>
        <w:rPr>
          <w:rFonts w:ascii="Arial" w:hAnsi="Arial" w:cs="Arial"/>
        </w:rPr>
        <w:t xml:space="preserve">, ya que los </w:t>
      </w:r>
      <w:r w:rsidR="00C67176">
        <w:rPr>
          <w:rFonts w:ascii="Arial" w:hAnsi="Arial" w:cs="Arial"/>
        </w:rPr>
        <w:t>glóbulos</w:t>
      </w:r>
      <w:r>
        <w:rPr>
          <w:rFonts w:ascii="Arial" w:hAnsi="Arial" w:cs="Arial"/>
        </w:rPr>
        <w:t xml:space="preserve"> blancos eliminan por igual cualquier tipo de microorganismo que pueda entrar por el área lesionada. </w:t>
      </w:r>
      <w:r w:rsidRPr="00BC411B">
        <w:rPr>
          <w:rFonts w:ascii="Arial" w:hAnsi="Arial" w:cs="Arial"/>
          <w:b/>
        </w:rPr>
        <w:t>El pus</w:t>
      </w:r>
      <w:r>
        <w:rPr>
          <w:rFonts w:ascii="Arial" w:hAnsi="Arial" w:cs="Arial"/>
        </w:rPr>
        <w:t xml:space="preserve"> que se forma en una herida contiene, principalmente, </w:t>
      </w:r>
      <w:r w:rsidR="00C67176" w:rsidRPr="00BC411B">
        <w:rPr>
          <w:rFonts w:ascii="Arial" w:hAnsi="Arial" w:cs="Arial"/>
          <w:u w:val="single"/>
        </w:rPr>
        <w:t>glóbulos</w:t>
      </w:r>
      <w:r w:rsidRPr="00BC411B">
        <w:rPr>
          <w:rFonts w:ascii="Arial" w:hAnsi="Arial" w:cs="Arial"/>
          <w:u w:val="single"/>
        </w:rPr>
        <w:t xml:space="preserve"> blancos muertos, restos de tejido dañado y microorganismos muertos</w:t>
      </w:r>
      <w:r>
        <w:rPr>
          <w:rFonts w:ascii="Arial" w:hAnsi="Arial" w:cs="Arial"/>
        </w:rPr>
        <w:t>.”</w:t>
      </w:r>
    </w:p>
    <w:p w:rsidR="00367BE9" w:rsidRPr="00CC0F32" w:rsidRDefault="00B26178" w:rsidP="00CC0F32">
      <w:pPr>
        <w:tabs>
          <w:tab w:val="left" w:pos="142"/>
          <w:tab w:val="left" w:pos="166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el proceso de </w:t>
      </w:r>
      <w:r w:rsidRPr="00BC411B">
        <w:rPr>
          <w:rFonts w:ascii="Arial" w:hAnsi="Arial" w:cs="Arial"/>
          <w:b/>
        </w:rPr>
        <w:t>coagulación y cicatrización</w:t>
      </w:r>
      <w:r>
        <w:rPr>
          <w:rFonts w:ascii="Arial" w:hAnsi="Arial" w:cs="Arial"/>
        </w:rPr>
        <w:t xml:space="preserve"> intervienen las </w:t>
      </w:r>
      <w:r w:rsidRPr="00BC411B">
        <w:rPr>
          <w:rFonts w:ascii="Arial" w:hAnsi="Arial" w:cs="Arial"/>
          <w:b/>
        </w:rPr>
        <w:t>plaquetas de la sangre</w:t>
      </w:r>
      <w:r>
        <w:rPr>
          <w:rFonts w:ascii="Arial" w:hAnsi="Arial" w:cs="Arial"/>
        </w:rPr>
        <w:t xml:space="preserve">. Estas se agrupan y bloquean las lesiones de los capilares sanguíneos más pequeños y liberan una sustancia (fibrina) que forma una </w:t>
      </w:r>
      <w:r w:rsidRPr="00BC411B">
        <w:rPr>
          <w:rFonts w:ascii="Arial" w:hAnsi="Arial" w:cs="Arial"/>
          <w:u w:val="single"/>
        </w:rPr>
        <w:t xml:space="preserve">red alrededor de la herida donde quedan atrapados los </w:t>
      </w:r>
      <w:r w:rsidR="006065D1" w:rsidRPr="00BC411B">
        <w:rPr>
          <w:rFonts w:ascii="Arial" w:hAnsi="Arial" w:cs="Arial"/>
          <w:u w:val="single"/>
        </w:rPr>
        <w:t>glóbulos</w:t>
      </w:r>
      <w:r w:rsidRPr="00BC411B">
        <w:rPr>
          <w:rFonts w:ascii="Arial" w:hAnsi="Arial" w:cs="Arial"/>
          <w:u w:val="single"/>
        </w:rPr>
        <w:t xml:space="preserve"> rojos</w:t>
      </w:r>
      <w:r>
        <w:rPr>
          <w:rFonts w:ascii="Arial" w:hAnsi="Arial" w:cs="Arial"/>
        </w:rPr>
        <w:t>. De esta forma la herida se cierra, evitando la pérdida de sangre y la posterior entrada de otros microorganismos. Finalmente, las células que rodean la herida se dividen y regeneran la piel dañada.</w:t>
      </w:r>
    </w:p>
    <w:p w:rsidR="004E6274" w:rsidRDefault="008133AD" w:rsidP="00B26178">
      <w:p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753100" cy="3429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AD" w:rsidRDefault="008133AD" w:rsidP="004106FD">
      <w:pPr>
        <w:tabs>
          <w:tab w:val="left" w:pos="142"/>
        </w:tabs>
        <w:spacing w:line="360" w:lineRule="auto"/>
        <w:jc w:val="both"/>
        <w:rPr>
          <w:rFonts w:ascii="Arial" w:hAnsi="Arial" w:cs="Arial"/>
          <w:b/>
          <w:u w:val="single"/>
        </w:rPr>
      </w:pPr>
    </w:p>
    <w:p w:rsidR="00B26178" w:rsidRDefault="00B26178" w:rsidP="004106FD">
      <w:p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 w:rsidRPr="00367BE9">
        <w:rPr>
          <w:rFonts w:ascii="Arial" w:hAnsi="Arial" w:cs="Arial"/>
          <w:b/>
          <w:u w:val="single"/>
        </w:rPr>
        <w:t>Las defensas específicas</w:t>
      </w:r>
      <w:r>
        <w:rPr>
          <w:rFonts w:ascii="Arial" w:hAnsi="Arial" w:cs="Arial"/>
        </w:rPr>
        <w:t xml:space="preserve">: Cuando el agente patógeno logra atravesar las barreras de defensa inespecíficas e ingresar al torrente sanguíneo, se encuentran con otro frente de batalla: </w:t>
      </w:r>
      <w:r>
        <w:rPr>
          <w:rFonts w:ascii="Arial" w:hAnsi="Arial" w:cs="Arial"/>
          <w:i/>
        </w:rPr>
        <w:t>El sistema inmunológico.</w:t>
      </w:r>
    </w:p>
    <w:p w:rsidR="004106FD" w:rsidRDefault="004106FD" w:rsidP="004106FD">
      <w:pPr>
        <w:tabs>
          <w:tab w:val="left" w:pos="142"/>
        </w:tabs>
        <w:spacing w:line="360" w:lineRule="auto"/>
        <w:jc w:val="both"/>
        <w:rPr>
          <w:rFonts w:ascii="Arial" w:hAnsi="Arial" w:cs="Arial"/>
          <w:b/>
        </w:rPr>
      </w:pPr>
    </w:p>
    <w:p w:rsidR="00E96EDF" w:rsidRDefault="00E96ED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B26178" w:rsidRDefault="00957A61" w:rsidP="004106FD">
      <w:pPr>
        <w:tabs>
          <w:tab w:val="left" w:pos="142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EL SISTEMA INMUNOLÓ</w:t>
      </w:r>
      <w:r w:rsidRPr="00957A61">
        <w:rPr>
          <w:rFonts w:ascii="Arial" w:hAnsi="Arial" w:cs="Arial"/>
          <w:b/>
        </w:rPr>
        <w:t>GICO</w:t>
      </w:r>
    </w:p>
    <w:p w:rsidR="00E35B6C" w:rsidRPr="00957A61" w:rsidRDefault="00E35B6C" w:rsidP="00E35B6C">
      <w:pPr>
        <w:tabs>
          <w:tab w:val="left" w:pos="142"/>
        </w:tabs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2667000" cy="307245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7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78" w:rsidRDefault="00957A61" w:rsidP="004106FD">
      <w:p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sistema inmunológico posee mecanismos para distinguir entre los componentes propios del organismo y </w:t>
      </w:r>
      <w:r w:rsidR="006065D1">
        <w:rPr>
          <w:rFonts w:ascii="Arial" w:hAnsi="Arial" w:cs="Arial"/>
        </w:rPr>
        <w:t>los</w:t>
      </w:r>
      <w:r w:rsidR="00E96EDF">
        <w:rPr>
          <w:rFonts w:ascii="Arial" w:hAnsi="Arial" w:cs="Arial"/>
        </w:rPr>
        <w:t xml:space="preserve"> </w:t>
      </w:r>
      <w:r w:rsidR="006065D1">
        <w:rPr>
          <w:rFonts w:ascii="Arial" w:hAnsi="Arial" w:cs="Arial"/>
        </w:rPr>
        <w:t>ajenos</w:t>
      </w:r>
      <w:r>
        <w:rPr>
          <w:rFonts w:ascii="Arial" w:hAnsi="Arial" w:cs="Arial"/>
        </w:rPr>
        <w:t xml:space="preserve"> a </w:t>
      </w:r>
      <w:r w:rsidR="006065D1">
        <w:rPr>
          <w:rFonts w:ascii="Arial" w:hAnsi="Arial" w:cs="Arial"/>
        </w:rPr>
        <w:t>él</w:t>
      </w:r>
      <w:r>
        <w:rPr>
          <w:rFonts w:ascii="Arial" w:hAnsi="Arial" w:cs="Arial"/>
        </w:rPr>
        <w:t xml:space="preserve">. </w:t>
      </w:r>
      <w:r w:rsidR="006065D1">
        <w:rPr>
          <w:rFonts w:ascii="Arial" w:hAnsi="Arial" w:cs="Arial"/>
        </w:rPr>
        <w:t>Así</w:t>
      </w:r>
      <w:r>
        <w:rPr>
          <w:rFonts w:ascii="Arial" w:hAnsi="Arial" w:cs="Arial"/>
        </w:rPr>
        <w:t>, al detectar la presencia de un componente extraño, el organismo desencadena</w:t>
      </w:r>
      <w:r w:rsidR="004106FD">
        <w:rPr>
          <w:rFonts w:ascii="Arial" w:hAnsi="Arial" w:cs="Arial"/>
        </w:rPr>
        <w:t xml:space="preserve"> una reacción destinada a eliminarlo, llamada </w:t>
      </w:r>
      <w:r w:rsidR="004106FD" w:rsidRPr="00BC411B">
        <w:rPr>
          <w:rFonts w:ascii="Arial" w:hAnsi="Arial" w:cs="Arial"/>
        </w:rPr>
        <w:t>respuesta inmunológica o inmune</w:t>
      </w:r>
      <w:r w:rsidR="004106FD">
        <w:rPr>
          <w:rFonts w:ascii="Arial" w:hAnsi="Arial" w:cs="Arial"/>
        </w:rPr>
        <w:t>.</w:t>
      </w:r>
    </w:p>
    <w:p w:rsidR="004106FD" w:rsidRDefault="004106FD" w:rsidP="004106FD">
      <w:pPr>
        <w:tabs>
          <w:tab w:val="left" w:pos="142"/>
        </w:tabs>
        <w:spacing w:line="360" w:lineRule="auto"/>
        <w:jc w:val="both"/>
        <w:rPr>
          <w:rFonts w:ascii="Arial" w:hAnsi="Arial" w:cs="Arial"/>
          <w:i/>
        </w:rPr>
      </w:pPr>
      <w:r w:rsidRPr="00BC411B">
        <w:rPr>
          <w:rFonts w:ascii="Arial" w:hAnsi="Arial" w:cs="Arial"/>
          <w:b/>
        </w:rPr>
        <w:t>La respuesta inmune</w:t>
      </w:r>
      <w:r>
        <w:rPr>
          <w:rFonts w:ascii="Arial" w:hAnsi="Arial" w:cs="Arial"/>
        </w:rPr>
        <w:t xml:space="preserve"> se diferencia de las otras defensas del cuerpo en que es </w:t>
      </w:r>
      <w:r w:rsidRPr="00BC411B">
        <w:rPr>
          <w:rFonts w:ascii="Arial" w:hAnsi="Arial" w:cs="Arial"/>
          <w:u w:val="single"/>
        </w:rPr>
        <w:t xml:space="preserve">altamente </w:t>
      </w:r>
      <w:r w:rsidR="006065D1" w:rsidRPr="00BC411B">
        <w:rPr>
          <w:rFonts w:ascii="Arial" w:hAnsi="Arial" w:cs="Arial"/>
          <w:u w:val="single"/>
        </w:rPr>
        <w:t>específica</w:t>
      </w:r>
      <w:r>
        <w:rPr>
          <w:rFonts w:ascii="Arial" w:hAnsi="Arial" w:cs="Arial"/>
        </w:rPr>
        <w:t xml:space="preserve">, es decir, que se da una respuesta determinada para cada invasor; y la especificidad de la respuesta se debe fundamentalmente a la acción de ciertos tipos de </w:t>
      </w:r>
      <w:r w:rsidR="006065D1">
        <w:rPr>
          <w:rFonts w:ascii="Arial" w:hAnsi="Arial" w:cs="Arial"/>
        </w:rPr>
        <w:t>glóbulos</w:t>
      </w:r>
      <w:r>
        <w:rPr>
          <w:rFonts w:ascii="Arial" w:hAnsi="Arial" w:cs="Arial"/>
        </w:rPr>
        <w:t xml:space="preserve"> blancos: l</w:t>
      </w:r>
      <w:r>
        <w:rPr>
          <w:rFonts w:ascii="Arial" w:hAnsi="Arial" w:cs="Arial"/>
          <w:b/>
        </w:rPr>
        <w:t>os linfocitos</w:t>
      </w:r>
      <w:r>
        <w:rPr>
          <w:rFonts w:ascii="Arial" w:hAnsi="Arial" w:cs="Arial"/>
        </w:rPr>
        <w:t xml:space="preserve">. Los </w:t>
      </w:r>
      <w:r w:rsidRPr="00F0632D">
        <w:rPr>
          <w:rFonts w:ascii="Arial" w:hAnsi="Arial" w:cs="Arial"/>
          <w:u w:val="single"/>
        </w:rPr>
        <w:t>lugares del organismo donde se originan</w:t>
      </w:r>
      <w:r>
        <w:rPr>
          <w:rFonts w:ascii="Arial" w:hAnsi="Arial" w:cs="Arial"/>
        </w:rPr>
        <w:t xml:space="preserve">, maduran y actúan estas células forman el sistema inmunológico o inmune, que incluye: </w:t>
      </w:r>
      <w:r w:rsidRPr="00F0632D">
        <w:rPr>
          <w:rFonts w:ascii="Arial" w:hAnsi="Arial" w:cs="Arial"/>
          <w:i/>
          <w:u w:val="single"/>
        </w:rPr>
        <w:t xml:space="preserve">la medula </w:t>
      </w:r>
      <w:r w:rsidR="006065D1" w:rsidRPr="00F0632D">
        <w:rPr>
          <w:rFonts w:ascii="Arial" w:hAnsi="Arial" w:cs="Arial"/>
          <w:i/>
          <w:u w:val="single"/>
        </w:rPr>
        <w:t>ósea</w:t>
      </w:r>
      <w:r w:rsidRPr="00F0632D">
        <w:rPr>
          <w:rFonts w:ascii="Arial" w:hAnsi="Arial" w:cs="Arial"/>
          <w:i/>
          <w:u w:val="single"/>
        </w:rPr>
        <w:t>, el timo, los vasos linfáticos,</w:t>
      </w:r>
      <w:r w:rsidR="006065D1" w:rsidRPr="00F0632D">
        <w:rPr>
          <w:rFonts w:ascii="Arial" w:hAnsi="Arial" w:cs="Arial"/>
          <w:i/>
          <w:u w:val="single"/>
        </w:rPr>
        <w:t xml:space="preserve"> los ganglios linfáticos</w:t>
      </w:r>
      <w:r w:rsidRPr="00F0632D">
        <w:rPr>
          <w:rFonts w:ascii="Arial" w:hAnsi="Arial" w:cs="Arial"/>
          <w:i/>
          <w:u w:val="single"/>
        </w:rPr>
        <w:t>, las amígdalas, el vaso y ciertas células del intestino delgado</w:t>
      </w:r>
      <w:r>
        <w:rPr>
          <w:rFonts w:ascii="Arial" w:hAnsi="Arial" w:cs="Arial"/>
          <w:i/>
        </w:rPr>
        <w:t>.</w:t>
      </w:r>
    </w:p>
    <w:p w:rsidR="008133AD" w:rsidRDefault="008133AD" w:rsidP="004106FD">
      <w:pPr>
        <w:tabs>
          <w:tab w:val="left" w:pos="142"/>
        </w:tabs>
        <w:spacing w:line="360" w:lineRule="auto"/>
        <w:jc w:val="both"/>
        <w:rPr>
          <w:rFonts w:ascii="Arial" w:hAnsi="Arial" w:cs="Arial"/>
          <w:i/>
        </w:rPr>
      </w:pPr>
    </w:p>
    <w:p w:rsidR="004106FD" w:rsidRDefault="004106FD" w:rsidP="004106FD">
      <w:p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 w:rsidRPr="004106FD">
        <w:rPr>
          <w:rFonts w:ascii="Arial" w:hAnsi="Arial" w:cs="Arial"/>
        </w:rPr>
        <w:t xml:space="preserve">Los </w:t>
      </w:r>
      <w:r w:rsidR="006065D1" w:rsidRPr="00F0632D">
        <w:rPr>
          <w:rFonts w:ascii="Arial" w:hAnsi="Arial" w:cs="Arial"/>
          <w:b/>
        </w:rPr>
        <w:t>glóbulos</w:t>
      </w:r>
      <w:r w:rsidRPr="00F0632D">
        <w:rPr>
          <w:rFonts w:ascii="Arial" w:hAnsi="Arial" w:cs="Arial"/>
          <w:b/>
        </w:rPr>
        <w:t xml:space="preserve"> blancos</w:t>
      </w:r>
      <w:r w:rsidRPr="004106FD">
        <w:rPr>
          <w:rFonts w:ascii="Arial" w:hAnsi="Arial" w:cs="Arial"/>
        </w:rPr>
        <w:t>, al igual que el resto de las células de la sangre,</w:t>
      </w:r>
      <w:r w:rsidR="00F23B76">
        <w:rPr>
          <w:rFonts w:ascii="Arial" w:hAnsi="Arial" w:cs="Arial"/>
        </w:rPr>
        <w:t xml:space="preserve"> </w:t>
      </w:r>
      <w:r w:rsidR="00F23B76">
        <w:rPr>
          <w:rFonts w:ascii="Arial" w:hAnsi="Arial" w:cs="Arial"/>
          <w:u w:val="single"/>
        </w:rPr>
        <w:t>se fabrican en la mé</w:t>
      </w:r>
      <w:r w:rsidRPr="00F0632D">
        <w:rPr>
          <w:rFonts w:ascii="Arial" w:hAnsi="Arial" w:cs="Arial"/>
          <w:u w:val="single"/>
        </w:rPr>
        <w:t xml:space="preserve">dula de los huesos largos y </w:t>
      </w:r>
      <w:r w:rsidR="006065D1" w:rsidRPr="00F0632D">
        <w:rPr>
          <w:rFonts w:ascii="Arial" w:hAnsi="Arial" w:cs="Arial"/>
          <w:u w:val="single"/>
        </w:rPr>
        <w:t>en los</w:t>
      </w:r>
      <w:r w:rsidRPr="00F0632D">
        <w:rPr>
          <w:rFonts w:ascii="Arial" w:hAnsi="Arial" w:cs="Arial"/>
          <w:u w:val="single"/>
        </w:rPr>
        <w:t xml:space="preserve"> huesos planos</w:t>
      </w:r>
      <w:r>
        <w:rPr>
          <w:rFonts w:ascii="Arial" w:hAnsi="Arial" w:cs="Arial"/>
        </w:rPr>
        <w:t xml:space="preserve">. Estos </w:t>
      </w:r>
      <w:r w:rsidR="006065D1">
        <w:rPr>
          <w:rFonts w:ascii="Arial" w:hAnsi="Arial" w:cs="Arial"/>
        </w:rPr>
        <w:t>glóbulos</w:t>
      </w:r>
      <w:r>
        <w:rPr>
          <w:rFonts w:ascii="Arial" w:hAnsi="Arial" w:cs="Arial"/>
        </w:rPr>
        <w:t xml:space="preserve"> blancos se originan a partir de células indiferenciadas que sufren un proceso de maduración en la </w:t>
      </w:r>
      <w:r w:rsidRPr="00F0632D">
        <w:rPr>
          <w:rFonts w:ascii="Arial" w:hAnsi="Arial" w:cs="Arial"/>
          <w:u w:val="single"/>
        </w:rPr>
        <w:t xml:space="preserve">medula </w:t>
      </w:r>
      <w:r w:rsidR="006065D1" w:rsidRPr="00F0632D">
        <w:rPr>
          <w:rFonts w:ascii="Arial" w:hAnsi="Arial" w:cs="Arial"/>
          <w:u w:val="single"/>
        </w:rPr>
        <w:t>ósea</w:t>
      </w:r>
      <w:r w:rsidRPr="00F0632D">
        <w:rPr>
          <w:rFonts w:ascii="Arial" w:hAnsi="Arial" w:cs="Arial"/>
          <w:u w:val="single"/>
        </w:rPr>
        <w:t xml:space="preserve"> y en el timo</w:t>
      </w:r>
      <w:r w:rsidR="0037545B">
        <w:rPr>
          <w:rFonts w:ascii="Arial" w:hAnsi="Arial" w:cs="Arial"/>
        </w:rPr>
        <w:t xml:space="preserve">, por lo que se los denomina </w:t>
      </w:r>
      <w:r w:rsidR="0037545B">
        <w:rPr>
          <w:rFonts w:ascii="Arial" w:hAnsi="Arial" w:cs="Arial"/>
          <w:b/>
        </w:rPr>
        <w:t>órganos linfoides primarios</w:t>
      </w:r>
      <w:r w:rsidR="0037545B">
        <w:rPr>
          <w:rFonts w:ascii="Arial" w:hAnsi="Arial" w:cs="Arial"/>
        </w:rPr>
        <w:t xml:space="preserve">. El resto de los órganos del sistema inmunológico actúan como reservorios de linfocitos: son los </w:t>
      </w:r>
      <w:r w:rsidR="0037545B">
        <w:rPr>
          <w:rFonts w:ascii="Arial" w:hAnsi="Arial" w:cs="Arial"/>
          <w:b/>
        </w:rPr>
        <w:t>órganos linfoides secundarios</w:t>
      </w:r>
      <w:r w:rsidR="0037545B">
        <w:rPr>
          <w:rFonts w:ascii="Arial" w:hAnsi="Arial" w:cs="Arial"/>
        </w:rPr>
        <w:t>.</w:t>
      </w:r>
    </w:p>
    <w:p w:rsidR="005E113A" w:rsidRDefault="00E35B6C" w:rsidP="00E35B6C">
      <w:pPr>
        <w:tabs>
          <w:tab w:val="left" w:pos="142"/>
        </w:tabs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>
            <wp:extent cx="3720527" cy="273329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27" cy="27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E113A" w:rsidRDefault="005E113A" w:rsidP="005E113A">
      <w:pPr>
        <w:pStyle w:val="Prrafodelista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Los linfocitos B</w:t>
      </w:r>
      <w:r>
        <w:rPr>
          <w:rFonts w:ascii="Arial" w:hAnsi="Arial" w:cs="Arial"/>
        </w:rPr>
        <w:t xml:space="preserve">: </w:t>
      </w:r>
      <w:r w:rsidR="009F15E6">
        <w:rPr>
          <w:rFonts w:ascii="Arial" w:hAnsi="Arial" w:cs="Arial"/>
        </w:rPr>
        <w:t xml:space="preserve">en la superficie de estas células, se encuentran </w:t>
      </w:r>
      <w:r w:rsidR="009F15E6" w:rsidRPr="00F0632D">
        <w:rPr>
          <w:rFonts w:ascii="Arial" w:hAnsi="Arial" w:cs="Arial"/>
          <w:b/>
        </w:rPr>
        <w:t>los anticuerpos</w:t>
      </w:r>
      <w:r w:rsidR="009F15E6">
        <w:rPr>
          <w:rFonts w:ascii="Arial" w:hAnsi="Arial" w:cs="Arial"/>
        </w:rPr>
        <w:t xml:space="preserve">, </w:t>
      </w:r>
      <w:r w:rsidR="009F15E6" w:rsidRPr="00F0632D">
        <w:rPr>
          <w:rFonts w:ascii="Arial" w:hAnsi="Arial" w:cs="Arial"/>
          <w:u w:val="single"/>
        </w:rPr>
        <w:t xml:space="preserve">proteínas capaces de unirse de forma específica a un agente extraño </w:t>
      </w:r>
      <w:r w:rsidR="00F0632D" w:rsidRPr="00F0632D">
        <w:rPr>
          <w:rFonts w:ascii="Arial" w:hAnsi="Arial" w:cs="Arial"/>
          <w:u w:val="single"/>
        </w:rPr>
        <w:t>o</w:t>
      </w:r>
      <w:r w:rsidR="009F15E6" w:rsidRPr="00F0632D">
        <w:rPr>
          <w:rFonts w:ascii="Arial" w:hAnsi="Arial" w:cs="Arial"/>
          <w:u w:val="single"/>
        </w:rPr>
        <w:t xml:space="preserve"> antígeno</w:t>
      </w:r>
      <w:r w:rsidR="009F15E6">
        <w:rPr>
          <w:rFonts w:ascii="Arial" w:hAnsi="Arial" w:cs="Arial"/>
        </w:rPr>
        <w:t xml:space="preserve"> (sustancia generadora de anticuerpos). </w:t>
      </w:r>
      <w:r w:rsidR="009F15E6" w:rsidRPr="00F0632D">
        <w:rPr>
          <w:rFonts w:ascii="Arial" w:hAnsi="Arial" w:cs="Arial"/>
          <w:b/>
        </w:rPr>
        <w:t>Los antígenos</w:t>
      </w:r>
      <w:r w:rsidR="009F15E6">
        <w:rPr>
          <w:rFonts w:ascii="Arial" w:hAnsi="Arial" w:cs="Arial"/>
        </w:rPr>
        <w:t xml:space="preserve"> son cualquier </w:t>
      </w:r>
      <w:r w:rsidR="009F15E6" w:rsidRPr="00F0632D">
        <w:rPr>
          <w:rFonts w:ascii="Arial" w:hAnsi="Arial" w:cs="Arial"/>
          <w:u w:val="single"/>
        </w:rPr>
        <w:t>sustancia que desencadena una respuesta inmunitaria</w:t>
      </w:r>
      <w:r w:rsidR="009F15E6">
        <w:rPr>
          <w:rFonts w:ascii="Arial" w:hAnsi="Arial" w:cs="Arial"/>
        </w:rPr>
        <w:t xml:space="preserve">. En el organismo existen una enorme cantidad de linfocitos B diferentes, cada uno de ellos es capaz de fabricar un solo tipo de anticuerpos. Cuando un antígeno penetra en el organismo, son estimulados los linfocitos que poseen un anticuerpo </w:t>
      </w:r>
      <w:r w:rsidR="0088728C">
        <w:rPr>
          <w:rFonts w:ascii="Arial" w:hAnsi="Arial" w:cs="Arial"/>
        </w:rPr>
        <w:t>específico</w:t>
      </w:r>
      <w:r w:rsidR="009F15E6">
        <w:rPr>
          <w:rFonts w:ascii="Arial" w:hAnsi="Arial" w:cs="Arial"/>
        </w:rPr>
        <w:t xml:space="preserve"> con la capacidad de unirse a ese </w:t>
      </w:r>
      <w:r w:rsidR="00BB2604">
        <w:rPr>
          <w:rFonts w:ascii="Arial" w:hAnsi="Arial" w:cs="Arial"/>
        </w:rPr>
        <w:t>antígeno. Al unirse antígeno-anticuerpo el linfocito B comienza a dividirse y diferenciarse, se forman 2 tipos de células, las células plasmáticas (secretan grandes cantidades de anticuerpos) y las células de memoria (llevan los mismos anticuerpos y persisten en la circulación indefinidamente). Luego los macrófagos destruyen las masas aglutinadas de antígeno-anticuerpo.</w:t>
      </w:r>
    </w:p>
    <w:p w:rsidR="00BB2604" w:rsidRDefault="00BB2604" w:rsidP="00BB2604">
      <w:pPr>
        <w:pStyle w:val="Prrafodelista"/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</w:p>
    <w:p w:rsidR="005E113A" w:rsidRDefault="005E113A" w:rsidP="005E113A">
      <w:pPr>
        <w:pStyle w:val="Prrafodelista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Los anticuerpos</w:t>
      </w:r>
      <w:r>
        <w:rPr>
          <w:rFonts w:ascii="Arial" w:hAnsi="Arial" w:cs="Arial"/>
        </w:rPr>
        <w:t>:</w:t>
      </w:r>
      <w:r w:rsidR="00F23B76">
        <w:rPr>
          <w:rFonts w:ascii="Arial" w:hAnsi="Arial" w:cs="Arial"/>
        </w:rPr>
        <w:t xml:space="preserve"> </w:t>
      </w:r>
      <w:r w:rsidR="00BB2604">
        <w:rPr>
          <w:rFonts w:ascii="Arial" w:hAnsi="Arial" w:cs="Arial"/>
        </w:rPr>
        <w:t xml:space="preserve">Se estima que los linfocitos B pueden sintetizar 18000 millones de anticuerpos diferentes. Sin embargo, esta enorme cantidad de anticuerpos han sido agrupados en cinco clases distintas a las que llaman </w:t>
      </w:r>
      <w:r w:rsidR="00BB2604">
        <w:rPr>
          <w:rFonts w:ascii="Arial" w:hAnsi="Arial" w:cs="Arial"/>
          <w:b/>
        </w:rPr>
        <w:t>inmunoglobina (Ig)</w:t>
      </w:r>
      <w:r w:rsidR="00BB2604">
        <w:rPr>
          <w:rFonts w:ascii="Arial" w:hAnsi="Arial" w:cs="Arial"/>
        </w:rPr>
        <w:t xml:space="preserve">: </w:t>
      </w:r>
      <w:r w:rsidR="0088728C">
        <w:rPr>
          <w:rFonts w:ascii="Arial" w:hAnsi="Arial" w:cs="Arial"/>
        </w:rPr>
        <w:t xml:space="preserve">Ig G, Ig A, Ig D, Ig M </w:t>
      </w:r>
      <w:r w:rsidR="006065D1">
        <w:rPr>
          <w:rFonts w:ascii="Arial" w:hAnsi="Arial" w:cs="Arial"/>
        </w:rPr>
        <w:t>e</w:t>
      </w:r>
      <w:r w:rsidR="0088728C">
        <w:rPr>
          <w:rFonts w:ascii="Arial" w:hAnsi="Arial" w:cs="Arial"/>
        </w:rPr>
        <w:t xml:space="preserve"> Ig E.</w:t>
      </w:r>
    </w:p>
    <w:p w:rsidR="0088728C" w:rsidRPr="0088728C" w:rsidRDefault="0088728C" w:rsidP="0088728C">
      <w:pPr>
        <w:pStyle w:val="Prrafodelista"/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 w:rsidRPr="0088728C">
        <w:rPr>
          <w:rFonts w:ascii="Arial" w:hAnsi="Arial" w:cs="Arial"/>
        </w:rPr>
        <w:t>Si bien la estructura de las moléculas que forman</w:t>
      </w:r>
      <w:r>
        <w:rPr>
          <w:rFonts w:ascii="Arial" w:hAnsi="Arial" w:cs="Arial"/>
        </w:rPr>
        <w:t xml:space="preserve"> estos anticuerpos tiene siempre una parte constante, también posee una parte variable, que es la que le da especificidad. </w:t>
      </w:r>
      <w:r w:rsidR="006065D1">
        <w:rPr>
          <w:rFonts w:ascii="Arial" w:hAnsi="Arial" w:cs="Arial"/>
        </w:rPr>
        <w:t>Ej.</w:t>
      </w:r>
      <w:r>
        <w:rPr>
          <w:rFonts w:ascii="Arial" w:hAnsi="Arial" w:cs="Arial"/>
        </w:rPr>
        <w:t xml:space="preserve">: la inmunoglobina G es el tipo principal de anticuerpos que circulan en la sangre y la inmunoglobina A se asocia </w:t>
      </w:r>
      <w:r w:rsidR="00F0632D">
        <w:rPr>
          <w:rFonts w:ascii="Arial" w:hAnsi="Arial" w:cs="Arial"/>
        </w:rPr>
        <w:t>a la inmunidad de las mucosas (</w:t>
      </w:r>
      <w:r>
        <w:rPr>
          <w:rFonts w:ascii="Arial" w:hAnsi="Arial" w:cs="Arial"/>
        </w:rPr>
        <w:t>lagrimas, saliva, leche materna, etc.</w:t>
      </w:r>
      <w:r w:rsidR="00F0632D">
        <w:rPr>
          <w:rFonts w:ascii="Arial" w:hAnsi="Arial" w:cs="Arial"/>
        </w:rPr>
        <w:t>).</w:t>
      </w:r>
    </w:p>
    <w:p w:rsidR="00BB2604" w:rsidRDefault="00BB2604" w:rsidP="00BB2604">
      <w:pPr>
        <w:pStyle w:val="Prrafodelista"/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</w:p>
    <w:p w:rsidR="005E113A" w:rsidRDefault="005E113A" w:rsidP="005E113A">
      <w:pPr>
        <w:pStyle w:val="Prrafodelista"/>
        <w:numPr>
          <w:ilvl w:val="0"/>
          <w:numId w:val="4"/>
        </w:num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Los linfocitos T</w:t>
      </w:r>
      <w:r>
        <w:rPr>
          <w:rFonts w:ascii="Arial" w:hAnsi="Arial" w:cs="Arial"/>
        </w:rPr>
        <w:t>:</w:t>
      </w:r>
      <w:r w:rsidR="0088728C">
        <w:rPr>
          <w:rFonts w:ascii="Arial" w:hAnsi="Arial" w:cs="Arial"/>
        </w:rPr>
        <w:t xml:space="preserve"> Muy similares a los linfocitos B (generados en la medula de los huesos), pero estos </w:t>
      </w:r>
      <w:r w:rsidR="0088728C" w:rsidRPr="00DB2F90">
        <w:rPr>
          <w:rFonts w:ascii="Arial" w:hAnsi="Arial" w:cs="Arial"/>
          <w:u w:val="single"/>
        </w:rPr>
        <w:t>maduran en el timo</w:t>
      </w:r>
      <w:r w:rsidR="00DF66F7" w:rsidRPr="00DB2F90">
        <w:rPr>
          <w:rFonts w:ascii="Arial" w:hAnsi="Arial" w:cs="Arial"/>
          <w:u w:val="single"/>
        </w:rPr>
        <w:t xml:space="preserve"> y no secretan anticuerpos</w:t>
      </w:r>
      <w:r w:rsidR="0088728C">
        <w:rPr>
          <w:rFonts w:ascii="Arial" w:hAnsi="Arial" w:cs="Arial"/>
        </w:rPr>
        <w:t>.</w:t>
      </w:r>
      <w:r w:rsidR="00DF66F7">
        <w:rPr>
          <w:rFonts w:ascii="Arial" w:hAnsi="Arial" w:cs="Arial"/>
        </w:rPr>
        <w:t xml:space="preserve"> Se caracterizan por poseer receptores en sus membranas, que identifican a los antígenos, luego de </w:t>
      </w:r>
      <w:r w:rsidR="00DF66F7">
        <w:rPr>
          <w:rFonts w:ascii="Arial" w:hAnsi="Arial" w:cs="Arial"/>
        </w:rPr>
        <w:lastRenderedPageBreak/>
        <w:t>este encuentro se dividen (igual que los linfocitos B) y se forman 2 tipos de células: las células activas y las células de la memoria.</w:t>
      </w:r>
      <w:r w:rsidR="0088728C">
        <w:rPr>
          <w:rFonts w:ascii="Arial" w:hAnsi="Arial" w:cs="Arial"/>
        </w:rPr>
        <w:t xml:space="preserve"> El proceso de maduración da origen a tres tipos de linfocitos T:</w:t>
      </w:r>
    </w:p>
    <w:p w:rsidR="0088728C" w:rsidRDefault="0088728C" w:rsidP="0088728C">
      <w:pPr>
        <w:pStyle w:val="Prrafodelista"/>
        <w:numPr>
          <w:ilvl w:val="0"/>
          <w:numId w:val="5"/>
        </w:num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 w:rsidRPr="00DB2F90">
        <w:rPr>
          <w:rFonts w:ascii="Arial" w:hAnsi="Arial" w:cs="Arial"/>
          <w:i/>
          <w:u w:val="single"/>
        </w:rPr>
        <w:t>Los auxiliares</w:t>
      </w:r>
      <w:r>
        <w:rPr>
          <w:rFonts w:ascii="Arial" w:hAnsi="Arial" w:cs="Arial"/>
        </w:rPr>
        <w:t xml:space="preserve">: </w:t>
      </w:r>
      <w:r w:rsidR="00DF66F7">
        <w:rPr>
          <w:rFonts w:ascii="Arial" w:hAnsi="Arial" w:cs="Arial"/>
        </w:rPr>
        <w:t>encargados de activar a los linfocitos B y a los linfocitos T asesinos.</w:t>
      </w:r>
    </w:p>
    <w:p w:rsidR="0088728C" w:rsidRDefault="0088728C" w:rsidP="0088728C">
      <w:pPr>
        <w:pStyle w:val="Prrafodelista"/>
        <w:numPr>
          <w:ilvl w:val="0"/>
          <w:numId w:val="5"/>
        </w:num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 w:rsidRPr="00DB2F90">
        <w:rPr>
          <w:rFonts w:ascii="Arial" w:hAnsi="Arial" w:cs="Arial"/>
          <w:i/>
          <w:u w:val="single"/>
        </w:rPr>
        <w:t>Los asesinos</w:t>
      </w:r>
      <w:r>
        <w:rPr>
          <w:rFonts w:ascii="Arial" w:hAnsi="Arial" w:cs="Arial"/>
        </w:rPr>
        <w:t xml:space="preserve">: </w:t>
      </w:r>
      <w:r w:rsidR="00DF66F7">
        <w:rPr>
          <w:rFonts w:ascii="Arial" w:hAnsi="Arial" w:cs="Arial"/>
        </w:rPr>
        <w:t xml:space="preserve">Matan a </w:t>
      </w:r>
      <w:r w:rsidR="006065D1">
        <w:rPr>
          <w:rFonts w:ascii="Arial" w:hAnsi="Arial" w:cs="Arial"/>
        </w:rPr>
        <w:t>células</w:t>
      </w:r>
      <w:r w:rsidR="00DF66F7">
        <w:rPr>
          <w:rFonts w:ascii="Arial" w:hAnsi="Arial" w:cs="Arial"/>
        </w:rPr>
        <w:t xml:space="preserve"> infectadas por virus o bien a microorganismos como bacterias u otros </w:t>
      </w:r>
      <w:r w:rsidR="006065D1">
        <w:rPr>
          <w:rFonts w:ascii="Arial" w:hAnsi="Arial" w:cs="Arial"/>
        </w:rPr>
        <w:t>parásitos</w:t>
      </w:r>
      <w:r w:rsidR="00DF66F7">
        <w:rPr>
          <w:rFonts w:ascii="Arial" w:hAnsi="Arial" w:cs="Arial"/>
        </w:rPr>
        <w:t>, tal como el plasmodium.</w:t>
      </w:r>
    </w:p>
    <w:p w:rsidR="0088728C" w:rsidRDefault="0088728C" w:rsidP="0088728C">
      <w:pPr>
        <w:pStyle w:val="Prrafodelista"/>
        <w:numPr>
          <w:ilvl w:val="0"/>
          <w:numId w:val="5"/>
        </w:num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 w:rsidRPr="00DB2F90">
        <w:rPr>
          <w:rFonts w:ascii="Arial" w:hAnsi="Arial" w:cs="Arial"/>
          <w:i/>
          <w:u w:val="single"/>
        </w:rPr>
        <w:t>Los supresores</w:t>
      </w:r>
      <w:r>
        <w:rPr>
          <w:rFonts w:ascii="Arial" w:hAnsi="Arial" w:cs="Arial"/>
        </w:rPr>
        <w:t xml:space="preserve">: </w:t>
      </w:r>
      <w:r w:rsidR="00DF66F7">
        <w:rPr>
          <w:rFonts w:ascii="Arial" w:hAnsi="Arial" w:cs="Arial"/>
        </w:rPr>
        <w:t>Tienen a su cargo regular la acción de los linfocitos T auxiliares y asesinos, deteniendo su acción.</w:t>
      </w:r>
    </w:p>
    <w:p w:rsidR="005E113A" w:rsidRDefault="005E113A" w:rsidP="005E113A">
      <w:p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</w:p>
    <w:p w:rsidR="005E113A" w:rsidRDefault="005E113A" w:rsidP="005E113A">
      <w:p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 w:rsidRPr="005E113A">
        <w:rPr>
          <w:rFonts w:ascii="Arial" w:hAnsi="Arial" w:cs="Arial"/>
          <w:b/>
        </w:rPr>
        <w:t>Inmunidad primaria y secundaria</w:t>
      </w:r>
      <w:r>
        <w:rPr>
          <w:rFonts w:ascii="Arial" w:hAnsi="Arial" w:cs="Arial"/>
        </w:rPr>
        <w:t xml:space="preserve">: </w:t>
      </w:r>
      <w:r w:rsidR="001A4306">
        <w:rPr>
          <w:rFonts w:ascii="Arial" w:hAnsi="Arial" w:cs="Arial"/>
        </w:rPr>
        <w:t xml:space="preserve">Cuando un agente extraño entra al organismo por primera vez, se produce una </w:t>
      </w:r>
      <w:r w:rsidR="001A4306" w:rsidRPr="001A4306">
        <w:rPr>
          <w:rFonts w:ascii="Arial" w:hAnsi="Arial" w:cs="Arial"/>
          <w:b/>
        </w:rPr>
        <w:t>respuesta inmune primaria</w:t>
      </w:r>
      <w:r w:rsidR="001A4306">
        <w:rPr>
          <w:rFonts w:ascii="Arial" w:hAnsi="Arial" w:cs="Arial"/>
        </w:rPr>
        <w:t>. Una vez eliminado el agente extraño la cantidad de linfocitos y de anticuerpos en la sangre disminuye; sin embargo, una pequeña proporción de esos linfocitos específicos queda circulando en la sangre por meses o años.</w:t>
      </w:r>
    </w:p>
    <w:p w:rsidR="001A4306" w:rsidRDefault="001A4306" w:rsidP="005E113A">
      <w:p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linfocitos que perduran son llamados </w:t>
      </w:r>
      <w:r w:rsidR="006065D1">
        <w:rPr>
          <w:rFonts w:ascii="Arial" w:hAnsi="Arial" w:cs="Arial"/>
        </w:rPr>
        <w:t>linfocitos</w:t>
      </w:r>
      <w:r>
        <w:rPr>
          <w:rFonts w:ascii="Arial" w:hAnsi="Arial" w:cs="Arial"/>
        </w:rPr>
        <w:t xml:space="preserve"> de memoria, que actuaran si se produce una infección con el mismo agente. Por lo tanto, cada vez que ocurre la respuesta inmune primaria el cuerpo queda inmunizado o protegido contra el agente extraño que entro y que es causante de la enfermedad especifica.</w:t>
      </w:r>
    </w:p>
    <w:p w:rsidR="001A4306" w:rsidRDefault="001A4306" w:rsidP="005E113A">
      <w:p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el mismo agente extraño vuelve a entrar al organismo, la reacción inmunológica que se produce se </w:t>
      </w:r>
      <w:r w:rsidRPr="00DB2F90">
        <w:rPr>
          <w:rFonts w:ascii="Arial" w:hAnsi="Arial" w:cs="Arial"/>
        </w:rPr>
        <w:t>denomina  respuesta inmune secundaria</w:t>
      </w:r>
      <w:r>
        <w:rPr>
          <w:rFonts w:ascii="Arial" w:hAnsi="Arial" w:cs="Arial"/>
        </w:rPr>
        <w:t>.</w:t>
      </w:r>
    </w:p>
    <w:p w:rsidR="001A4306" w:rsidRDefault="001A4306" w:rsidP="005E113A">
      <w:p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 w:rsidRPr="00DB2F90">
        <w:rPr>
          <w:rFonts w:ascii="Arial" w:hAnsi="Arial" w:cs="Arial"/>
          <w:b/>
        </w:rPr>
        <w:t>La respuesta inmune secundaria</w:t>
      </w:r>
      <w:r>
        <w:rPr>
          <w:rFonts w:ascii="Arial" w:hAnsi="Arial" w:cs="Arial"/>
        </w:rPr>
        <w:t xml:space="preserve"> es </w:t>
      </w:r>
      <w:r w:rsidR="006065D1" w:rsidRPr="00DB2F90">
        <w:rPr>
          <w:rFonts w:ascii="Arial" w:hAnsi="Arial" w:cs="Arial"/>
          <w:u w:val="single"/>
        </w:rPr>
        <w:t>más</w:t>
      </w:r>
      <w:r w:rsidRPr="00DB2F90">
        <w:rPr>
          <w:rFonts w:ascii="Arial" w:hAnsi="Arial" w:cs="Arial"/>
          <w:u w:val="single"/>
        </w:rPr>
        <w:t xml:space="preserve"> veloz y efectiva que la respuesta inmune primaria</w:t>
      </w:r>
      <w:r>
        <w:rPr>
          <w:rFonts w:ascii="Arial" w:hAnsi="Arial" w:cs="Arial"/>
        </w:rPr>
        <w:t xml:space="preserve">, ya que los linfocitos de memoria empiezan a multiplicarse inmediatamente y producen gran cantidad de anticuerpos, por lo tanto, cada vez que este agente extraño vuelva a entrar al cuerpo, </w:t>
      </w:r>
      <w:r w:rsidR="006065D1">
        <w:rPr>
          <w:rFonts w:ascii="Arial" w:hAnsi="Arial" w:cs="Arial"/>
        </w:rPr>
        <w:t>será</w:t>
      </w:r>
      <w:r w:rsidR="00F23B76">
        <w:rPr>
          <w:rFonts w:ascii="Arial" w:hAnsi="Arial" w:cs="Arial"/>
        </w:rPr>
        <w:t xml:space="preserve"> </w:t>
      </w:r>
      <w:r w:rsidR="006065D1">
        <w:rPr>
          <w:rFonts w:ascii="Arial" w:hAnsi="Arial" w:cs="Arial"/>
        </w:rPr>
        <w:t>eliminado</w:t>
      </w:r>
      <w:r>
        <w:rPr>
          <w:rFonts w:ascii="Arial" w:hAnsi="Arial" w:cs="Arial"/>
        </w:rPr>
        <w:t xml:space="preserve"> rápidamente, sin tener oportunidad de causar la enfermedad.</w:t>
      </w:r>
    </w:p>
    <w:p w:rsidR="001A4306" w:rsidRDefault="001A4306" w:rsidP="005E113A">
      <w:p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</w:p>
    <w:p w:rsidR="001A4306" w:rsidRPr="006065D1" w:rsidRDefault="009C292C" w:rsidP="005E113A">
      <w:pPr>
        <w:tabs>
          <w:tab w:val="left" w:pos="142"/>
        </w:tabs>
        <w:spacing w:line="360" w:lineRule="auto"/>
        <w:jc w:val="both"/>
        <w:rPr>
          <w:rFonts w:ascii="Arial" w:hAnsi="Arial" w:cs="Arial"/>
          <w:i/>
        </w:rPr>
      </w:pPr>
      <w:r w:rsidRPr="006065D1">
        <w:rPr>
          <w:rFonts w:ascii="Arial" w:hAnsi="Arial" w:cs="Arial"/>
          <w:i/>
        </w:rPr>
        <w:t xml:space="preserve">“Si bien el sistema inmunológico inhibe la aparición de una enfermedad por segunda vez, hay infecciones que se padecen repetidas veces a lo largo de la vida, por ejemplo, la gripe o influenza. Esto se debe a que </w:t>
      </w:r>
      <w:r w:rsidRPr="00DB2F90">
        <w:rPr>
          <w:rFonts w:ascii="Arial" w:hAnsi="Arial" w:cs="Arial"/>
          <w:i/>
          <w:u w:val="single"/>
        </w:rPr>
        <w:t>el virus de la gripe o influenza tiene la particularidad de mutar (cambiar) en forma continua y se originan nuevas cepas</w:t>
      </w:r>
      <w:r w:rsidRPr="006065D1">
        <w:rPr>
          <w:rFonts w:ascii="Arial" w:hAnsi="Arial" w:cs="Arial"/>
          <w:i/>
        </w:rPr>
        <w:t xml:space="preserve"> (el sistema inmune no reconoce las nuevas cepas y se desencadena una nueva respuesta inmune primaria).”</w:t>
      </w:r>
    </w:p>
    <w:p w:rsidR="004106FD" w:rsidRPr="00B26178" w:rsidRDefault="004106FD" w:rsidP="004106FD">
      <w:p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</w:p>
    <w:p w:rsidR="004122F3" w:rsidRPr="0095030E" w:rsidRDefault="004122F3" w:rsidP="004122F3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  <w:sz w:val="20"/>
        </w:rPr>
      </w:pPr>
    </w:p>
    <w:p w:rsidR="00F23B76" w:rsidRDefault="00F23B76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br w:type="page"/>
      </w:r>
    </w:p>
    <w:p w:rsidR="004122F3" w:rsidRPr="001029A8" w:rsidRDefault="004122F3" w:rsidP="001029A8">
      <w:pPr>
        <w:tabs>
          <w:tab w:val="left" w:pos="142"/>
        </w:tabs>
        <w:spacing w:line="360" w:lineRule="auto"/>
        <w:ind w:firstLine="284"/>
        <w:jc w:val="center"/>
        <w:rPr>
          <w:rFonts w:ascii="Arial" w:hAnsi="Arial" w:cs="Arial"/>
          <w:b/>
          <w:i/>
          <w:u w:val="single"/>
        </w:rPr>
      </w:pPr>
      <w:r w:rsidRPr="001029A8">
        <w:rPr>
          <w:rFonts w:ascii="Arial" w:hAnsi="Arial" w:cs="Arial"/>
          <w:b/>
          <w:i/>
          <w:u w:val="single"/>
        </w:rPr>
        <w:lastRenderedPageBreak/>
        <w:t>ACTIVIDADES</w:t>
      </w:r>
    </w:p>
    <w:p w:rsidR="00B53091" w:rsidRDefault="00B53091" w:rsidP="00DB2F90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  <w:b/>
          <w:sz w:val="24"/>
        </w:rPr>
      </w:pPr>
    </w:p>
    <w:p w:rsidR="00DB2F90" w:rsidRPr="00304BDC" w:rsidRDefault="00B53091" w:rsidP="00DB2F90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</w:rPr>
        <w:t>1</w:t>
      </w:r>
      <w:r w:rsidR="00DB2F90" w:rsidRPr="005E2A4E">
        <w:rPr>
          <w:rFonts w:ascii="Arial" w:hAnsi="Arial" w:cs="Arial"/>
          <w:b/>
          <w:sz w:val="24"/>
        </w:rPr>
        <w:t>)</w:t>
      </w:r>
      <w:r w:rsidR="00844E13">
        <w:rPr>
          <w:rFonts w:ascii="Arial" w:hAnsi="Arial" w:cs="Arial"/>
        </w:rPr>
        <w:t>Menciona y explica brevemente al menos 2 tipos de barreras estructurales (</w:t>
      </w:r>
      <w:r w:rsidR="00844E13" w:rsidRPr="00844E13">
        <w:rPr>
          <w:rFonts w:ascii="Arial" w:hAnsi="Arial" w:cs="Arial"/>
        </w:rPr>
        <w:t>defensas no específicas</w:t>
      </w:r>
      <w:r w:rsidR="00844E13">
        <w:rPr>
          <w:rFonts w:ascii="Arial" w:hAnsi="Arial" w:cs="Arial"/>
        </w:rPr>
        <w:t>) del organismo humano.</w:t>
      </w:r>
    </w:p>
    <w:p w:rsidR="00DB2F90" w:rsidRDefault="00DB2F90" w:rsidP="004122F3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  <w:b/>
        </w:rPr>
      </w:pPr>
    </w:p>
    <w:p w:rsidR="00DB2F90" w:rsidRPr="00304BDC" w:rsidRDefault="00B53091" w:rsidP="00DB2F90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</w:rPr>
        <w:t>2</w:t>
      </w:r>
      <w:r w:rsidR="00DB2F90" w:rsidRPr="005E2A4E">
        <w:rPr>
          <w:rFonts w:ascii="Arial" w:hAnsi="Arial" w:cs="Arial"/>
          <w:b/>
          <w:sz w:val="24"/>
        </w:rPr>
        <w:t>)</w:t>
      </w:r>
      <w:r w:rsidR="00EF0A43">
        <w:rPr>
          <w:rFonts w:ascii="Arial" w:hAnsi="Arial" w:cs="Arial"/>
        </w:rPr>
        <w:t>Respuesta inflamatoria: coloca el nombre correspondiente a los números de la siguiente imagen.</w:t>
      </w:r>
    </w:p>
    <w:p w:rsidR="00DB2F90" w:rsidRDefault="008133AD" w:rsidP="00DC14E7">
      <w:pPr>
        <w:tabs>
          <w:tab w:val="left" w:pos="142"/>
        </w:tabs>
        <w:spacing w:line="360" w:lineRule="auto"/>
        <w:ind w:firstLine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3806991" cy="2174523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696" cy="217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091" w:rsidRDefault="00B53091" w:rsidP="00B53091">
      <w:pPr>
        <w:tabs>
          <w:tab w:val="left" w:pos="142"/>
        </w:tabs>
        <w:spacing w:line="360" w:lineRule="auto"/>
        <w:ind w:firstLine="284"/>
        <w:rPr>
          <w:rFonts w:ascii="Arial" w:hAnsi="Arial" w:cs="Arial"/>
          <w:b/>
        </w:rPr>
      </w:pPr>
    </w:p>
    <w:p w:rsidR="00B53091" w:rsidRPr="00304BDC" w:rsidRDefault="00B53091" w:rsidP="00B53091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</w:rPr>
        <w:t>3</w:t>
      </w:r>
      <w:r w:rsidRPr="005E2A4E">
        <w:rPr>
          <w:rFonts w:ascii="Arial" w:hAnsi="Arial" w:cs="Arial"/>
          <w:b/>
          <w:sz w:val="24"/>
        </w:rPr>
        <w:t>)</w:t>
      </w:r>
      <w:r>
        <w:rPr>
          <w:rFonts w:ascii="Arial" w:hAnsi="Arial" w:cs="Arial"/>
        </w:rPr>
        <w:t xml:space="preserve"> ¿Porque se considera a la respuesta inmune como “altamente específica”?</w:t>
      </w:r>
    </w:p>
    <w:p w:rsidR="00EF0A43" w:rsidRDefault="00EF0A43" w:rsidP="00DC14E7">
      <w:pPr>
        <w:tabs>
          <w:tab w:val="left" w:pos="142"/>
        </w:tabs>
        <w:spacing w:line="360" w:lineRule="auto"/>
        <w:ind w:firstLine="284"/>
        <w:jc w:val="center"/>
        <w:rPr>
          <w:rFonts w:ascii="Arial" w:hAnsi="Arial" w:cs="Arial"/>
          <w:b/>
        </w:rPr>
      </w:pPr>
    </w:p>
    <w:p w:rsidR="005D33F9" w:rsidRDefault="005D33F9" w:rsidP="00DC14E7">
      <w:pPr>
        <w:tabs>
          <w:tab w:val="left" w:pos="142"/>
        </w:tabs>
        <w:spacing w:line="360" w:lineRule="auto"/>
        <w:ind w:firstLine="284"/>
        <w:jc w:val="center"/>
        <w:rPr>
          <w:rFonts w:ascii="Arial" w:hAnsi="Arial" w:cs="Arial"/>
          <w:b/>
        </w:rPr>
      </w:pPr>
    </w:p>
    <w:p w:rsidR="005D33F9" w:rsidRDefault="005D33F9" w:rsidP="00DC14E7">
      <w:pPr>
        <w:tabs>
          <w:tab w:val="left" w:pos="142"/>
        </w:tabs>
        <w:spacing w:line="360" w:lineRule="auto"/>
        <w:ind w:firstLine="284"/>
        <w:jc w:val="center"/>
        <w:rPr>
          <w:rFonts w:ascii="Arial" w:hAnsi="Arial" w:cs="Arial"/>
          <w:b/>
        </w:rPr>
      </w:pPr>
    </w:p>
    <w:p w:rsidR="005D33F9" w:rsidRDefault="005D33F9" w:rsidP="00DC14E7">
      <w:pPr>
        <w:tabs>
          <w:tab w:val="left" w:pos="142"/>
        </w:tabs>
        <w:spacing w:line="360" w:lineRule="auto"/>
        <w:ind w:firstLine="284"/>
        <w:jc w:val="center"/>
        <w:rPr>
          <w:rFonts w:ascii="Arial" w:hAnsi="Arial" w:cs="Arial"/>
          <w:b/>
        </w:rPr>
      </w:pPr>
    </w:p>
    <w:p w:rsidR="00DB2F90" w:rsidRPr="00304BDC" w:rsidRDefault="008133AD" w:rsidP="00DB2F90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</w:rPr>
        <w:t>4</w:t>
      </w:r>
      <w:r w:rsidR="00DB2F90" w:rsidRPr="005E2A4E">
        <w:rPr>
          <w:rFonts w:ascii="Arial" w:hAnsi="Arial" w:cs="Arial"/>
          <w:b/>
          <w:sz w:val="24"/>
        </w:rPr>
        <w:t>)</w:t>
      </w:r>
      <w:r w:rsidR="00EF0A43">
        <w:rPr>
          <w:rFonts w:ascii="Arial" w:hAnsi="Arial" w:cs="Arial"/>
        </w:rPr>
        <w:t>Completa el siguiente cuadro comparativo con la información brindada en la guía.</w:t>
      </w:r>
    </w:p>
    <w:tbl>
      <w:tblPr>
        <w:tblStyle w:val="Tablaconcuadrcula"/>
        <w:tblW w:w="0" w:type="auto"/>
        <w:tblLook w:val="04A0"/>
      </w:tblPr>
      <w:tblGrid>
        <w:gridCol w:w="3070"/>
        <w:gridCol w:w="3070"/>
        <w:gridCol w:w="3071"/>
      </w:tblGrid>
      <w:tr w:rsidR="00EF0A43" w:rsidTr="00EF0A43">
        <w:tc>
          <w:tcPr>
            <w:tcW w:w="3070" w:type="dxa"/>
          </w:tcPr>
          <w:p w:rsidR="00EF0A43" w:rsidRDefault="00EF0A43" w:rsidP="004122F3">
            <w:pPr>
              <w:tabs>
                <w:tab w:val="left" w:pos="142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070" w:type="dxa"/>
          </w:tcPr>
          <w:p w:rsidR="00EF0A43" w:rsidRDefault="00EF0A43" w:rsidP="00EF0A43">
            <w:pPr>
              <w:tabs>
                <w:tab w:val="left" w:pos="142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Linfocitos B</w:t>
            </w:r>
          </w:p>
        </w:tc>
        <w:tc>
          <w:tcPr>
            <w:tcW w:w="3071" w:type="dxa"/>
          </w:tcPr>
          <w:p w:rsidR="00EF0A43" w:rsidRDefault="00EF0A43" w:rsidP="00EF0A43">
            <w:pPr>
              <w:tabs>
                <w:tab w:val="left" w:pos="142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Linfocitos T</w:t>
            </w:r>
          </w:p>
        </w:tc>
      </w:tr>
      <w:tr w:rsidR="00EF0A43" w:rsidTr="00EF0A43">
        <w:tc>
          <w:tcPr>
            <w:tcW w:w="3070" w:type="dxa"/>
          </w:tcPr>
          <w:p w:rsidR="00EE1578" w:rsidRPr="00EF0A43" w:rsidRDefault="00EE1578" w:rsidP="004122F3">
            <w:pPr>
              <w:tabs>
                <w:tab w:val="left" w:pos="1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EF0A43" w:rsidRPr="00EF0A43">
              <w:rPr>
                <w:rFonts w:ascii="Arial" w:hAnsi="Arial" w:cs="Arial"/>
              </w:rPr>
              <w:t>onde se originan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3070" w:type="dxa"/>
          </w:tcPr>
          <w:p w:rsidR="00EF0A43" w:rsidRDefault="00EF0A43" w:rsidP="004122F3">
            <w:pPr>
              <w:tabs>
                <w:tab w:val="left" w:pos="142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</w:tcPr>
          <w:p w:rsidR="00EF0A43" w:rsidRDefault="00EF0A43" w:rsidP="004122F3">
            <w:pPr>
              <w:tabs>
                <w:tab w:val="left" w:pos="142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EF0A43" w:rsidTr="00EF0A43">
        <w:tc>
          <w:tcPr>
            <w:tcW w:w="3070" w:type="dxa"/>
          </w:tcPr>
          <w:p w:rsidR="00EE1578" w:rsidRPr="00EF0A43" w:rsidRDefault="00EF0A43" w:rsidP="00EF0A43">
            <w:pPr>
              <w:tabs>
                <w:tab w:val="left" w:pos="142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EF0A43">
              <w:rPr>
                <w:rFonts w:ascii="Arial" w:hAnsi="Arial" w:cs="Arial"/>
              </w:rPr>
              <w:t>Produc</w:t>
            </w:r>
            <w:r w:rsidR="00EE1578">
              <w:rPr>
                <w:rFonts w:ascii="Arial" w:hAnsi="Arial" w:cs="Arial"/>
              </w:rPr>
              <w:t>en</w:t>
            </w:r>
            <w:r w:rsidRPr="00EF0A43">
              <w:rPr>
                <w:rFonts w:ascii="Arial" w:hAnsi="Arial" w:cs="Arial"/>
              </w:rPr>
              <w:t xml:space="preserve"> anticuerpos</w:t>
            </w:r>
            <w:r w:rsidR="00EE1578">
              <w:rPr>
                <w:rFonts w:ascii="Arial" w:hAnsi="Arial" w:cs="Arial"/>
              </w:rPr>
              <w:t>?</w:t>
            </w:r>
          </w:p>
        </w:tc>
        <w:tc>
          <w:tcPr>
            <w:tcW w:w="3070" w:type="dxa"/>
          </w:tcPr>
          <w:p w:rsidR="00EF0A43" w:rsidRDefault="00EF0A43" w:rsidP="004122F3">
            <w:pPr>
              <w:tabs>
                <w:tab w:val="left" w:pos="142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</w:tcPr>
          <w:p w:rsidR="00EF0A43" w:rsidRDefault="00EF0A43" w:rsidP="004122F3">
            <w:pPr>
              <w:tabs>
                <w:tab w:val="left" w:pos="142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EF0A43" w:rsidTr="00EF0A43">
        <w:tc>
          <w:tcPr>
            <w:tcW w:w="3070" w:type="dxa"/>
          </w:tcPr>
          <w:p w:rsidR="00EF0A43" w:rsidRDefault="003D1755" w:rsidP="004122F3">
            <w:pPr>
              <w:tabs>
                <w:tab w:val="left" w:pos="1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Existen distintos tipos?</w:t>
            </w:r>
          </w:p>
          <w:p w:rsidR="003D1755" w:rsidRPr="00EF0A43" w:rsidRDefault="00EE1578" w:rsidP="004122F3">
            <w:pPr>
              <w:tabs>
                <w:tab w:val="left" w:pos="1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Cuáles?</w:t>
            </w:r>
          </w:p>
        </w:tc>
        <w:tc>
          <w:tcPr>
            <w:tcW w:w="3070" w:type="dxa"/>
          </w:tcPr>
          <w:p w:rsidR="00EF0A43" w:rsidRDefault="00EF0A43" w:rsidP="004122F3">
            <w:pPr>
              <w:tabs>
                <w:tab w:val="left" w:pos="142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</w:tcPr>
          <w:p w:rsidR="00EF0A43" w:rsidRDefault="00EF0A43" w:rsidP="004122F3">
            <w:pPr>
              <w:tabs>
                <w:tab w:val="left" w:pos="142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EF0A43" w:rsidTr="00EF0A43">
        <w:tc>
          <w:tcPr>
            <w:tcW w:w="3070" w:type="dxa"/>
          </w:tcPr>
          <w:p w:rsidR="00EE1578" w:rsidRPr="00EF0A43" w:rsidRDefault="00EE1578" w:rsidP="004122F3">
            <w:pPr>
              <w:tabs>
                <w:tab w:val="left" w:pos="1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Reaccionan con antígenos?</w:t>
            </w:r>
          </w:p>
        </w:tc>
        <w:tc>
          <w:tcPr>
            <w:tcW w:w="3070" w:type="dxa"/>
          </w:tcPr>
          <w:p w:rsidR="00EF0A43" w:rsidRDefault="00EF0A43" w:rsidP="004122F3">
            <w:pPr>
              <w:tabs>
                <w:tab w:val="left" w:pos="142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</w:tcPr>
          <w:p w:rsidR="00EF0A43" w:rsidRDefault="00EF0A43" w:rsidP="004122F3">
            <w:pPr>
              <w:tabs>
                <w:tab w:val="left" w:pos="142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EF0A43" w:rsidTr="00EF0A43">
        <w:tc>
          <w:tcPr>
            <w:tcW w:w="3070" w:type="dxa"/>
          </w:tcPr>
          <w:p w:rsidR="00EF0A43" w:rsidRPr="00EF0A43" w:rsidRDefault="00EE1578" w:rsidP="00EE1578">
            <w:pPr>
              <w:tabs>
                <w:tab w:val="left" w:pos="142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Qué tipo de células forman al unirse al antígeno?</w:t>
            </w:r>
          </w:p>
        </w:tc>
        <w:tc>
          <w:tcPr>
            <w:tcW w:w="3070" w:type="dxa"/>
          </w:tcPr>
          <w:p w:rsidR="00EF0A43" w:rsidRDefault="00EF0A43" w:rsidP="004122F3">
            <w:pPr>
              <w:tabs>
                <w:tab w:val="left" w:pos="142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</w:tcPr>
          <w:p w:rsidR="00EF0A43" w:rsidRDefault="00EF0A43" w:rsidP="004122F3">
            <w:pPr>
              <w:tabs>
                <w:tab w:val="left" w:pos="142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:rsidR="00DB2F90" w:rsidRDefault="00DB2F90" w:rsidP="004122F3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  <w:b/>
        </w:rPr>
      </w:pPr>
    </w:p>
    <w:p w:rsidR="00DB2F90" w:rsidRDefault="008133AD" w:rsidP="00DB2F90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t>5</w:t>
      </w:r>
      <w:r w:rsidR="00DB2F90" w:rsidRPr="005E2A4E">
        <w:rPr>
          <w:rFonts w:ascii="Arial" w:hAnsi="Arial" w:cs="Arial"/>
          <w:b/>
          <w:sz w:val="24"/>
        </w:rPr>
        <w:t>)</w:t>
      </w:r>
      <w:r w:rsidR="00DB2F90">
        <w:rPr>
          <w:rFonts w:ascii="Arial" w:hAnsi="Arial" w:cs="Arial"/>
        </w:rPr>
        <w:t xml:space="preserve"> Explica</w:t>
      </w:r>
      <w:r w:rsidR="00EF0A43">
        <w:rPr>
          <w:rFonts w:ascii="Arial" w:hAnsi="Arial" w:cs="Arial"/>
        </w:rPr>
        <w:t xml:space="preserve"> la diferencia entre la respuesta inmune primaria y la secundaria.</w:t>
      </w:r>
    </w:p>
    <w:p w:rsidR="00EF0A43" w:rsidRDefault="00EF0A43" w:rsidP="00DB2F90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</w:rPr>
      </w:pPr>
    </w:p>
    <w:p w:rsidR="00EF0A43" w:rsidRDefault="00EF0A43" w:rsidP="00DB2F90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t>6</w:t>
      </w:r>
      <w:r w:rsidRPr="005E2A4E">
        <w:rPr>
          <w:rFonts w:ascii="Arial" w:hAnsi="Arial" w:cs="Arial"/>
          <w:b/>
          <w:sz w:val="24"/>
        </w:rPr>
        <w:t>)</w:t>
      </w:r>
      <w:r>
        <w:rPr>
          <w:rFonts w:ascii="Arial" w:hAnsi="Arial" w:cs="Arial"/>
        </w:rPr>
        <w:t xml:space="preserve"> ¿Porque hay infecciones que pueden padecerse repetidas veces durante la vida de una persona? Menciona un ejemplo.</w:t>
      </w:r>
    </w:p>
    <w:p w:rsidR="004C0BB6" w:rsidRDefault="004C0BB6" w:rsidP="00DB2F90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</w:rPr>
      </w:pPr>
    </w:p>
    <w:p w:rsidR="004C0BB6" w:rsidRDefault="004C0BB6" w:rsidP="00DB2F90">
      <w:pPr>
        <w:tabs>
          <w:tab w:val="left" w:pos="142"/>
        </w:tabs>
        <w:spacing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t>7</w:t>
      </w:r>
      <w:r w:rsidRPr="005E2A4E">
        <w:rPr>
          <w:rFonts w:ascii="Arial" w:hAnsi="Arial" w:cs="Arial"/>
          <w:b/>
          <w:sz w:val="24"/>
        </w:rPr>
        <w:t>)</w:t>
      </w:r>
      <w:r>
        <w:rPr>
          <w:rFonts w:ascii="Arial" w:hAnsi="Arial" w:cs="Arial"/>
        </w:rPr>
        <w:t xml:space="preserve"> Las enfermedades infecciosas.</w:t>
      </w:r>
    </w:p>
    <w:p w:rsidR="004C0BB6" w:rsidRDefault="004C0BB6" w:rsidP="00E149D4">
      <w:p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a- </w:t>
      </w:r>
      <w:r>
        <w:rPr>
          <w:rFonts w:ascii="Arial" w:hAnsi="Arial" w:cs="Arial"/>
        </w:rPr>
        <w:t xml:space="preserve">¿Por qué es difícil </w:t>
      </w:r>
      <w:r w:rsidRPr="0095030E">
        <w:rPr>
          <w:rFonts w:ascii="Arial" w:hAnsi="Arial" w:cs="Arial"/>
        </w:rPr>
        <w:t>controlar la transmisión de enfermedades</w:t>
      </w:r>
      <w:r>
        <w:rPr>
          <w:rFonts w:ascii="Arial" w:hAnsi="Arial" w:cs="Arial"/>
        </w:rPr>
        <w:t xml:space="preserve"> infecciosas?</w:t>
      </w:r>
    </w:p>
    <w:p w:rsidR="004C0BB6" w:rsidRDefault="004C0BB6" w:rsidP="00E149D4">
      <w:p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 w:rsidRPr="004C0BB6">
        <w:rPr>
          <w:rFonts w:ascii="Arial" w:hAnsi="Arial" w:cs="Arial"/>
          <w:b/>
        </w:rPr>
        <w:t>b-</w:t>
      </w:r>
      <w:r>
        <w:rPr>
          <w:rFonts w:ascii="Arial" w:hAnsi="Arial" w:cs="Arial"/>
        </w:rPr>
        <w:t xml:space="preserve"> Menciona una de las causas de la rápida expansión de estas enfermedades</w:t>
      </w:r>
      <w:r w:rsidR="00E149D4">
        <w:rPr>
          <w:rFonts w:ascii="Arial" w:hAnsi="Arial" w:cs="Arial"/>
        </w:rPr>
        <w:t>.</w:t>
      </w:r>
    </w:p>
    <w:p w:rsidR="004C0BB6" w:rsidRDefault="004C0BB6" w:rsidP="00E149D4">
      <w:pPr>
        <w:tabs>
          <w:tab w:val="left" w:pos="142"/>
        </w:tabs>
        <w:spacing w:line="360" w:lineRule="auto"/>
        <w:jc w:val="both"/>
        <w:rPr>
          <w:rFonts w:ascii="Arial" w:hAnsi="Arial" w:cs="Arial"/>
        </w:rPr>
      </w:pPr>
      <w:r w:rsidRPr="004C0BB6">
        <w:rPr>
          <w:rFonts w:ascii="Arial" w:hAnsi="Arial" w:cs="Arial"/>
          <w:b/>
        </w:rPr>
        <w:t>c-</w:t>
      </w:r>
      <w:r>
        <w:rPr>
          <w:rFonts w:ascii="Arial" w:hAnsi="Arial" w:cs="Arial"/>
        </w:rPr>
        <w:t xml:space="preserve"> Teniendo en cuenta el contexto</w:t>
      </w:r>
      <w:r w:rsidR="00E149D4">
        <w:rPr>
          <w:rFonts w:ascii="Arial" w:hAnsi="Arial" w:cs="Arial"/>
        </w:rPr>
        <w:t xml:space="preserve"> de alerta pandémica por el que </w:t>
      </w:r>
      <w:r w:rsidR="00A316CE">
        <w:rPr>
          <w:rFonts w:ascii="Arial" w:hAnsi="Arial" w:cs="Arial"/>
        </w:rPr>
        <w:t>hemos estado</w:t>
      </w:r>
      <w:r w:rsidR="00E149D4">
        <w:rPr>
          <w:rFonts w:ascii="Arial" w:hAnsi="Arial" w:cs="Arial"/>
        </w:rPr>
        <w:t xml:space="preserve"> transitando </w:t>
      </w:r>
      <w:r w:rsidR="00A316CE">
        <w:rPr>
          <w:rFonts w:ascii="Arial" w:hAnsi="Arial" w:cs="Arial"/>
        </w:rPr>
        <w:t>recientemente</w:t>
      </w:r>
      <w:r w:rsidR="00E149D4">
        <w:rPr>
          <w:rFonts w:ascii="Arial" w:hAnsi="Arial" w:cs="Arial"/>
        </w:rPr>
        <w:t>.</w:t>
      </w:r>
      <w:r w:rsidR="00835BE4">
        <w:rPr>
          <w:rFonts w:ascii="Arial" w:hAnsi="Arial" w:cs="Arial"/>
        </w:rPr>
        <w:t>¿</w:t>
      </w:r>
      <w:r>
        <w:rPr>
          <w:rFonts w:ascii="Arial" w:hAnsi="Arial" w:cs="Arial"/>
        </w:rPr>
        <w:t>Consideras importante la prevención y el control de la transmisión de enfermedades infecciosas? ¿Por qué?</w:t>
      </w:r>
    </w:p>
    <w:sectPr w:rsidR="004C0BB6" w:rsidSect="00BC411B">
      <w:footerReference w:type="default" r:id="rId18"/>
      <w:pgSz w:w="11907" w:h="16839" w:code="9"/>
      <w:pgMar w:top="993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6F8" w:rsidRDefault="00F206F8" w:rsidP="00772434">
      <w:r>
        <w:separator/>
      </w:r>
    </w:p>
  </w:endnote>
  <w:endnote w:type="continuationSeparator" w:id="1">
    <w:p w:rsidR="00F206F8" w:rsidRDefault="00F206F8" w:rsidP="007724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4011794"/>
      <w:docPartObj>
        <w:docPartGallery w:val="Page Numbers (Bottom of Page)"/>
        <w:docPartUnique/>
      </w:docPartObj>
    </w:sdtPr>
    <w:sdtContent>
      <w:p w:rsidR="00E80487" w:rsidRDefault="00E80487">
        <w:pPr>
          <w:pStyle w:val="Piedepgina"/>
          <w:jc w:val="right"/>
        </w:pPr>
      </w:p>
      <w:p w:rsidR="00E80487" w:rsidRDefault="00911D23" w:rsidP="0042760C">
        <w:pPr>
          <w:pStyle w:val="Piedepgina"/>
        </w:pPr>
      </w:p>
    </w:sdtContent>
  </w:sdt>
  <w:p w:rsidR="00E80487" w:rsidRDefault="00E8048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6F8" w:rsidRDefault="00F206F8" w:rsidP="00772434">
      <w:r>
        <w:separator/>
      </w:r>
    </w:p>
  </w:footnote>
  <w:footnote w:type="continuationSeparator" w:id="1">
    <w:p w:rsidR="00F206F8" w:rsidRDefault="00F206F8" w:rsidP="007724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E4F86"/>
    <w:multiLevelType w:val="hybridMultilevel"/>
    <w:tmpl w:val="F6E8EB3E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FC276D"/>
    <w:multiLevelType w:val="hybridMultilevel"/>
    <w:tmpl w:val="7D50D5EC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E2D01BA"/>
    <w:multiLevelType w:val="hybridMultilevel"/>
    <w:tmpl w:val="34F0394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CA5CAF"/>
    <w:multiLevelType w:val="hybridMultilevel"/>
    <w:tmpl w:val="F4CA7B8E"/>
    <w:lvl w:ilvl="0" w:tplc="2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768B7FEB"/>
    <w:multiLevelType w:val="hybridMultilevel"/>
    <w:tmpl w:val="A6741AF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0903"/>
    <w:rsid w:val="00045993"/>
    <w:rsid w:val="0008200E"/>
    <w:rsid w:val="00097117"/>
    <w:rsid w:val="000C73FE"/>
    <w:rsid w:val="001029A8"/>
    <w:rsid w:val="001125AC"/>
    <w:rsid w:val="00131BA4"/>
    <w:rsid w:val="00134305"/>
    <w:rsid w:val="001416E5"/>
    <w:rsid w:val="00147500"/>
    <w:rsid w:val="00171486"/>
    <w:rsid w:val="001A4306"/>
    <w:rsid w:val="001F3AB9"/>
    <w:rsid w:val="002050C9"/>
    <w:rsid w:val="00233E69"/>
    <w:rsid w:val="00256EB9"/>
    <w:rsid w:val="00273A32"/>
    <w:rsid w:val="00273C04"/>
    <w:rsid w:val="002B10EF"/>
    <w:rsid w:val="002C63F6"/>
    <w:rsid w:val="002D3579"/>
    <w:rsid w:val="00304BDC"/>
    <w:rsid w:val="00367BE9"/>
    <w:rsid w:val="0037545B"/>
    <w:rsid w:val="003D1755"/>
    <w:rsid w:val="003E4CB4"/>
    <w:rsid w:val="003F5A3A"/>
    <w:rsid w:val="004106FD"/>
    <w:rsid w:val="004122F3"/>
    <w:rsid w:val="0042760C"/>
    <w:rsid w:val="0045493E"/>
    <w:rsid w:val="00476165"/>
    <w:rsid w:val="004915E8"/>
    <w:rsid w:val="004C044F"/>
    <w:rsid w:val="004C0BB6"/>
    <w:rsid w:val="004E6274"/>
    <w:rsid w:val="005267AB"/>
    <w:rsid w:val="005303AC"/>
    <w:rsid w:val="005356D9"/>
    <w:rsid w:val="00537D8C"/>
    <w:rsid w:val="005413F2"/>
    <w:rsid w:val="005434B4"/>
    <w:rsid w:val="005741C9"/>
    <w:rsid w:val="005D33F9"/>
    <w:rsid w:val="005E113A"/>
    <w:rsid w:val="005E1BF8"/>
    <w:rsid w:val="005E2A4E"/>
    <w:rsid w:val="005F19C6"/>
    <w:rsid w:val="005F2058"/>
    <w:rsid w:val="00600FA1"/>
    <w:rsid w:val="006065D1"/>
    <w:rsid w:val="0061674C"/>
    <w:rsid w:val="00660E22"/>
    <w:rsid w:val="00682B2E"/>
    <w:rsid w:val="006B00C7"/>
    <w:rsid w:val="006C20A0"/>
    <w:rsid w:val="006F5009"/>
    <w:rsid w:val="00717ADD"/>
    <w:rsid w:val="00772434"/>
    <w:rsid w:val="00776700"/>
    <w:rsid w:val="00782B85"/>
    <w:rsid w:val="007A0C5F"/>
    <w:rsid w:val="007B2DE7"/>
    <w:rsid w:val="007F18E7"/>
    <w:rsid w:val="007F5229"/>
    <w:rsid w:val="008133AD"/>
    <w:rsid w:val="008333A2"/>
    <w:rsid w:val="00835BE4"/>
    <w:rsid w:val="00844E13"/>
    <w:rsid w:val="00852167"/>
    <w:rsid w:val="0088728C"/>
    <w:rsid w:val="00911D23"/>
    <w:rsid w:val="009313AF"/>
    <w:rsid w:val="00941B19"/>
    <w:rsid w:val="0095030E"/>
    <w:rsid w:val="0095118A"/>
    <w:rsid w:val="00957A61"/>
    <w:rsid w:val="00984AA4"/>
    <w:rsid w:val="00984F76"/>
    <w:rsid w:val="009A3128"/>
    <w:rsid w:val="009C292C"/>
    <w:rsid w:val="009D3942"/>
    <w:rsid w:val="009F15E6"/>
    <w:rsid w:val="009F2BBB"/>
    <w:rsid w:val="00A11DC7"/>
    <w:rsid w:val="00A316CE"/>
    <w:rsid w:val="00A350E8"/>
    <w:rsid w:val="00A916FC"/>
    <w:rsid w:val="00A94EED"/>
    <w:rsid w:val="00AC2D37"/>
    <w:rsid w:val="00AC4AA1"/>
    <w:rsid w:val="00B07FCA"/>
    <w:rsid w:val="00B1089F"/>
    <w:rsid w:val="00B15162"/>
    <w:rsid w:val="00B217C0"/>
    <w:rsid w:val="00B26178"/>
    <w:rsid w:val="00B27D4D"/>
    <w:rsid w:val="00B32B93"/>
    <w:rsid w:val="00B42D9A"/>
    <w:rsid w:val="00B53091"/>
    <w:rsid w:val="00BB2604"/>
    <w:rsid w:val="00BC411B"/>
    <w:rsid w:val="00C10311"/>
    <w:rsid w:val="00C17FF0"/>
    <w:rsid w:val="00C26E00"/>
    <w:rsid w:val="00C3513F"/>
    <w:rsid w:val="00C67176"/>
    <w:rsid w:val="00C73E09"/>
    <w:rsid w:val="00C85113"/>
    <w:rsid w:val="00C90EFF"/>
    <w:rsid w:val="00CC0F32"/>
    <w:rsid w:val="00CF0903"/>
    <w:rsid w:val="00D17AAC"/>
    <w:rsid w:val="00D22101"/>
    <w:rsid w:val="00D5245A"/>
    <w:rsid w:val="00D55123"/>
    <w:rsid w:val="00D966A1"/>
    <w:rsid w:val="00DA4542"/>
    <w:rsid w:val="00DB2F90"/>
    <w:rsid w:val="00DB51D9"/>
    <w:rsid w:val="00DC14E7"/>
    <w:rsid w:val="00DC14F7"/>
    <w:rsid w:val="00DF66F7"/>
    <w:rsid w:val="00E073A4"/>
    <w:rsid w:val="00E149D4"/>
    <w:rsid w:val="00E2386F"/>
    <w:rsid w:val="00E35B6C"/>
    <w:rsid w:val="00E80487"/>
    <w:rsid w:val="00E96EDF"/>
    <w:rsid w:val="00EE1578"/>
    <w:rsid w:val="00EF0A43"/>
    <w:rsid w:val="00EF3946"/>
    <w:rsid w:val="00F0632D"/>
    <w:rsid w:val="00F206F8"/>
    <w:rsid w:val="00F23B76"/>
    <w:rsid w:val="00F27C57"/>
    <w:rsid w:val="00F73743"/>
    <w:rsid w:val="00F93366"/>
    <w:rsid w:val="00FB6D9A"/>
    <w:rsid w:val="00FD03CA"/>
    <w:rsid w:val="00FD3B10"/>
    <w:rsid w:val="00FE7AE7"/>
    <w:rsid w:val="00FF0A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7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243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2434"/>
  </w:style>
  <w:style w:type="paragraph" w:styleId="Piedepgina">
    <w:name w:val="footer"/>
    <w:basedOn w:val="Normal"/>
    <w:link w:val="PiedepginaCar"/>
    <w:uiPriority w:val="99"/>
    <w:unhideWhenUsed/>
    <w:rsid w:val="0077243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72434"/>
  </w:style>
  <w:style w:type="paragraph" w:styleId="Textodeglobo">
    <w:name w:val="Balloon Text"/>
    <w:basedOn w:val="Normal"/>
    <w:link w:val="TextodegloboCar"/>
    <w:uiPriority w:val="99"/>
    <w:semiHidden/>
    <w:unhideWhenUsed/>
    <w:rsid w:val="00537D8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D8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04B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D3B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7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243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2434"/>
  </w:style>
  <w:style w:type="paragraph" w:styleId="Piedepgina">
    <w:name w:val="footer"/>
    <w:basedOn w:val="Normal"/>
    <w:link w:val="PiedepginaCar"/>
    <w:uiPriority w:val="99"/>
    <w:unhideWhenUsed/>
    <w:rsid w:val="0077243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72434"/>
  </w:style>
  <w:style w:type="paragraph" w:styleId="Textodeglobo">
    <w:name w:val="Balloon Text"/>
    <w:basedOn w:val="Normal"/>
    <w:link w:val="TextodegloboCar"/>
    <w:uiPriority w:val="99"/>
    <w:semiHidden/>
    <w:unhideWhenUsed/>
    <w:rsid w:val="00537D8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D8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04B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D3B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F6359-359C-4594-A356-191B6193D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2071</Words>
  <Characters>11391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usuario</cp:lastModifiedBy>
  <cp:revision>8</cp:revision>
  <cp:lastPrinted>2021-06-04T02:15:00Z</cp:lastPrinted>
  <dcterms:created xsi:type="dcterms:W3CDTF">2022-06-15T01:15:00Z</dcterms:created>
  <dcterms:modified xsi:type="dcterms:W3CDTF">2024-05-08T12:36:00Z</dcterms:modified>
</cp:coreProperties>
</file>