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8CD" w:rsidRDefault="004B6937">
      <w:pPr>
        <w:rPr>
          <w:lang w:val="es-ES"/>
        </w:rPr>
        <w:sectPr w:rsidR="003938CD">
          <w:headerReference w:type="default" r:id="rId7"/>
          <w:pgSz w:w="12240" w:h="15840"/>
          <w:pgMar w:top="1417" w:right="1701" w:bottom="1417" w:left="1701" w:header="708" w:footer="708" w:gutter="0"/>
          <w:cols w:space="708"/>
          <w:docGrid w:linePitch="360"/>
        </w:sectPr>
      </w:pPr>
      <w:r>
        <w:rPr>
          <w:noProof/>
        </w:rPr>
        <w:drawing>
          <wp:inline distT="0" distB="0" distL="0" distR="0">
            <wp:extent cx="5648325" cy="8419465"/>
            <wp:effectExtent l="0" t="0" r="952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0519-WA0034.jpg"/>
                    <pic:cNvPicPr/>
                  </pic:nvPicPr>
                  <pic:blipFill>
                    <a:blip r:embed="rId8">
                      <a:extLst>
                        <a:ext uri="{28A0092B-C50C-407E-A947-70E740481C1C}">
                          <a14:useLocalDpi xmlns:a14="http://schemas.microsoft.com/office/drawing/2010/main" val="0"/>
                        </a:ext>
                      </a:extLst>
                    </a:blip>
                    <a:stretch>
                      <a:fillRect/>
                    </a:stretch>
                  </pic:blipFill>
                  <pic:spPr>
                    <a:xfrm>
                      <a:off x="0" y="0"/>
                      <a:ext cx="5666040" cy="8445871"/>
                    </a:xfrm>
                    <a:prstGeom prst="rect">
                      <a:avLst/>
                    </a:prstGeom>
                  </pic:spPr>
                </pic:pic>
              </a:graphicData>
            </a:graphic>
          </wp:inline>
        </w:drawing>
      </w:r>
    </w:p>
    <w:p w:rsidR="004B6937" w:rsidRPr="00F70F70" w:rsidRDefault="00F70F70" w:rsidP="00F70F70">
      <w:pPr>
        <w:spacing w:after="0" w:line="240" w:lineRule="auto"/>
        <w:jc w:val="both"/>
        <w:rPr>
          <w:rFonts w:ascii="Arial" w:eastAsia="Arial" w:hAnsi="Arial" w:cs="Arial"/>
          <w:b/>
          <w:i/>
          <w:sz w:val="24"/>
          <w:szCs w:val="24"/>
          <w:lang w:val="es-ES"/>
        </w:rPr>
      </w:pPr>
      <w:r w:rsidRPr="00F70F70">
        <w:rPr>
          <w:rFonts w:ascii="Arial" w:eastAsia="Arial" w:hAnsi="Arial" w:cs="Arial"/>
          <w:b/>
          <w:i/>
          <w:sz w:val="24"/>
          <w:szCs w:val="24"/>
          <w:lang w:val="es-ES"/>
        </w:rPr>
        <w:lastRenderedPageBreak/>
        <w:t xml:space="preserve">RIESGOS LABORALES EN CONDUCTORES DE TRANSPORTE PÙBLICO </w:t>
      </w:r>
    </w:p>
    <w:p w:rsidR="00F70F70" w:rsidRDefault="00F70F70" w:rsidP="00F70F70">
      <w:pPr>
        <w:spacing w:after="0" w:line="240" w:lineRule="auto"/>
        <w:jc w:val="both"/>
        <w:rPr>
          <w:rFonts w:ascii="Arial" w:eastAsia="Arial" w:hAnsi="Arial" w:cs="Arial"/>
          <w:color w:val="252525"/>
          <w:sz w:val="24"/>
          <w:szCs w:val="24"/>
          <w:lang w:val="es-ES"/>
        </w:rPr>
      </w:pPr>
    </w:p>
    <w:p w:rsidR="004B6937" w:rsidRPr="00F70F70" w:rsidRDefault="004B6937" w:rsidP="00F70F70">
      <w:pPr>
        <w:spacing w:after="0" w:line="240" w:lineRule="auto"/>
        <w:jc w:val="both"/>
        <w:rPr>
          <w:sz w:val="24"/>
          <w:szCs w:val="24"/>
          <w:lang w:val="es-ES"/>
        </w:rPr>
      </w:pPr>
      <w:r w:rsidRPr="00F70F70">
        <w:rPr>
          <w:rFonts w:ascii="Arial" w:eastAsia="Arial" w:hAnsi="Arial" w:cs="Arial"/>
          <w:sz w:val="24"/>
          <w:szCs w:val="24"/>
          <w:lang w:val="es-ES"/>
        </w:rPr>
        <w:t>La seguridad y salud laboral son aspectos fundamentales en cualquier entorno de trabajo, más aún en aqu</w:t>
      </w:r>
      <w:r w:rsidR="00F70F70" w:rsidRPr="00F70F70">
        <w:rPr>
          <w:rFonts w:ascii="Arial" w:eastAsia="Arial" w:hAnsi="Arial" w:cs="Arial"/>
          <w:sz w:val="24"/>
          <w:szCs w:val="24"/>
          <w:lang w:val="es-ES"/>
        </w:rPr>
        <w:t xml:space="preserve">ellos que se dirigen al ámbito </w:t>
      </w:r>
      <w:r w:rsidRPr="00F70F70">
        <w:rPr>
          <w:rFonts w:ascii="Arial" w:eastAsia="Arial" w:hAnsi="Arial" w:cs="Arial"/>
          <w:sz w:val="24"/>
          <w:szCs w:val="24"/>
          <w:lang w:val="es-ES"/>
        </w:rPr>
        <w:t xml:space="preserve">público. Los diferentes tipos de riesgos laborales representan situaciones o condiciones que pueden provocar daños en los conductores, por lo que es crucial gestionar la prevención de riesgos laborales y garantizar un ambiente laboral seguro dentro del transporte. </w:t>
      </w:r>
    </w:p>
    <w:p w:rsidR="004B6937" w:rsidRPr="00F70F70" w:rsidRDefault="004B6937" w:rsidP="00F70F70">
      <w:pPr>
        <w:spacing w:after="0" w:line="270" w:lineRule="auto"/>
        <w:jc w:val="both"/>
        <w:rPr>
          <w:rFonts w:ascii="Arial" w:hAnsi="Arial" w:cs="Arial"/>
          <w:sz w:val="24"/>
          <w:szCs w:val="24"/>
          <w:lang w:val="es-ES"/>
        </w:rPr>
      </w:pPr>
    </w:p>
    <w:p w:rsidR="004B6937" w:rsidRDefault="004B6937" w:rsidP="00F70F70">
      <w:pPr>
        <w:jc w:val="both"/>
        <w:rPr>
          <w:rFonts w:ascii="Arial" w:eastAsia="Arial" w:hAnsi="Arial" w:cs="Arial"/>
          <w:sz w:val="24"/>
          <w:szCs w:val="24"/>
          <w:lang w:val="es-ES"/>
        </w:rPr>
      </w:pPr>
      <w:r w:rsidRPr="00F70F70">
        <w:rPr>
          <w:rFonts w:ascii="Arial" w:eastAsia="Arial" w:hAnsi="Arial" w:cs="Arial"/>
          <w:sz w:val="24"/>
          <w:szCs w:val="24"/>
          <w:lang w:val="es-ES"/>
        </w:rPr>
        <w:t>Hemos identificado los principales riesgos laborales a los cuales se exponen los colectiveros</w:t>
      </w:r>
      <w:r w:rsidR="00F70F70" w:rsidRPr="00F70F70">
        <w:rPr>
          <w:rFonts w:ascii="Arial" w:eastAsia="Arial" w:hAnsi="Arial" w:cs="Arial"/>
          <w:sz w:val="24"/>
          <w:szCs w:val="24"/>
          <w:lang w:val="es-ES"/>
        </w:rPr>
        <w:t>:</w:t>
      </w:r>
    </w:p>
    <w:p w:rsidR="00F70F70" w:rsidRPr="00F70F70" w:rsidRDefault="00F70F70" w:rsidP="00F70F70">
      <w:pPr>
        <w:pStyle w:val="Prrafodelista"/>
        <w:numPr>
          <w:ilvl w:val="0"/>
          <w:numId w:val="3"/>
        </w:numPr>
        <w:spacing w:after="0" w:line="240" w:lineRule="auto"/>
        <w:jc w:val="both"/>
        <w:rPr>
          <w:rFonts w:ascii="Arial" w:eastAsia="Arial" w:hAnsi="Arial" w:cs="Arial"/>
          <w:sz w:val="24"/>
          <w:szCs w:val="24"/>
          <w:u w:val="single"/>
          <w:lang w:val="es-ES"/>
        </w:rPr>
      </w:pPr>
      <w:r w:rsidRPr="00F70F70">
        <w:rPr>
          <w:rFonts w:ascii="Arial" w:eastAsia="Arial" w:hAnsi="Arial" w:cs="Arial"/>
          <w:sz w:val="24"/>
          <w:szCs w:val="24"/>
          <w:u w:val="single"/>
          <w:lang w:val="es-ES"/>
        </w:rPr>
        <w:t>Riesgos mecánicos:</w:t>
      </w:r>
      <w:r w:rsidRPr="00F70F70">
        <w:rPr>
          <w:rFonts w:ascii="Arial" w:eastAsia="Arial" w:hAnsi="Arial" w:cs="Arial"/>
          <w:sz w:val="24"/>
          <w:szCs w:val="24"/>
          <w:lang w:val="es-ES"/>
        </w:rPr>
        <w:t xml:space="preserve"> </w:t>
      </w:r>
    </w:p>
    <w:p w:rsidR="00F70F70" w:rsidRPr="00F70F70" w:rsidRDefault="00F70F70" w:rsidP="00F70F70">
      <w:pPr>
        <w:pStyle w:val="Prrafodelista"/>
        <w:spacing w:after="0" w:line="240" w:lineRule="auto"/>
        <w:jc w:val="both"/>
        <w:rPr>
          <w:rFonts w:ascii="Arial" w:eastAsia="Arial" w:hAnsi="Arial" w:cs="Arial"/>
          <w:sz w:val="24"/>
          <w:szCs w:val="24"/>
          <w:u w:val="single"/>
          <w:lang w:val="es-ES"/>
        </w:rPr>
      </w:pPr>
    </w:p>
    <w:p w:rsidR="00F70F70" w:rsidRDefault="00F70F70" w:rsidP="00F70F70">
      <w:pPr>
        <w:spacing w:after="0" w:line="240" w:lineRule="auto"/>
        <w:jc w:val="both"/>
        <w:rPr>
          <w:rFonts w:ascii="Arial" w:eastAsia="Arial" w:hAnsi="Arial" w:cs="Arial"/>
          <w:sz w:val="24"/>
          <w:szCs w:val="24"/>
          <w:lang w:val="es-ES"/>
        </w:rPr>
      </w:pPr>
      <w:r w:rsidRPr="00F70F70">
        <w:rPr>
          <w:rFonts w:ascii="Arial" w:eastAsia="Arial" w:hAnsi="Arial" w:cs="Arial"/>
          <w:sz w:val="24"/>
          <w:szCs w:val="24"/>
          <w:lang w:val="es-ES"/>
        </w:rPr>
        <w:t>Debido a las condiciones y situaciones en el entorno de trabajo pueden resultar en lesiones físicas el incorrecto uso de la maquinaria (colectivos) por parte del personal. Estos tipos de riesgos laborales pueden incluir atrapamiento, aplastamiento, cortes, golpes o impactos (en accidentes u otra situación) como el mal uso de las puertas que produzca un accidente. Es esencial que los empleadores implementen medidas de seguridad adecuadas, como el uso de cinturones de protección, el entorno debe presentar una señalización clara de cómo se debe actuar en zonas específicas y capacitación adecuada para el uso seguro del transporte.</w:t>
      </w:r>
    </w:p>
    <w:p w:rsidR="00F55D95" w:rsidRDefault="00F55D95" w:rsidP="00F70F70">
      <w:pPr>
        <w:spacing w:after="0" w:line="240" w:lineRule="auto"/>
        <w:jc w:val="both"/>
        <w:rPr>
          <w:rFonts w:ascii="Arial" w:eastAsia="Arial" w:hAnsi="Arial" w:cs="Arial"/>
          <w:sz w:val="24"/>
          <w:szCs w:val="24"/>
          <w:lang w:val="es-ES"/>
        </w:rPr>
      </w:pPr>
    </w:p>
    <w:p w:rsidR="00F70F70" w:rsidRDefault="00F55D95" w:rsidP="00F70F70">
      <w:pPr>
        <w:spacing w:after="0" w:line="240" w:lineRule="auto"/>
        <w:jc w:val="both"/>
        <w:rPr>
          <w:rFonts w:ascii="Arial" w:eastAsia="Arial" w:hAnsi="Arial" w:cs="Arial"/>
          <w:sz w:val="24"/>
          <w:szCs w:val="24"/>
          <w:lang w:val="es-ES"/>
        </w:rPr>
      </w:pPr>
      <w:r>
        <w:rPr>
          <w:rFonts w:ascii="Arial" w:eastAsia="Arial" w:hAnsi="Arial" w:cs="Arial"/>
          <w:noProof/>
          <w:sz w:val="24"/>
          <w:szCs w:val="24"/>
        </w:rPr>
        <w:drawing>
          <wp:inline distT="0" distB="0" distL="0" distR="0">
            <wp:extent cx="3952875" cy="25374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ales-de-transito-de-juguete-mis-calles-x-14-piezas.jpg"/>
                    <pic:cNvPicPr/>
                  </pic:nvPicPr>
                  <pic:blipFill rotWithShape="1">
                    <a:blip r:embed="rId9">
                      <a:extLst>
                        <a:ext uri="{28A0092B-C50C-407E-A947-70E740481C1C}">
                          <a14:useLocalDpi xmlns:a14="http://schemas.microsoft.com/office/drawing/2010/main" val="0"/>
                        </a:ext>
                      </a:extLst>
                    </a:blip>
                    <a:srcRect t="29243" b="27116"/>
                    <a:stretch/>
                  </pic:blipFill>
                  <pic:spPr bwMode="auto">
                    <a:xfrm>
                      <a:off x="0" y="0"/>
                      <a:ext cx="3955633" cy="2539205"/>
                    </a:xfrm>
                    <a:prstGeom prst="rect">
                      <a:avLst/>
                    </a:prstGeom>
                    <a:ln>
                      <a:noFill/>
                    </a:ln>
                    <a:extLst>
                      <a:ext uri="{53640926-AAD7-44D8-BBD7-CCE9431645EC}">
                        <a14:shadowObscured xmlns:a14="http://schemas.microsoft.com/office/drawing/2010/main"/>
                      </a:ext>
                    </a:extLst>
                  </pic:spPr>
                </pic:pic>
              </a:graphicData>
            </a:graphic>
          </wp:inline>
        </w:drawing>
      </w:r>
    </w:p>
    <w:p w:rsidR="00F70F70" w:rsidRDefault="00F70F70" w:rsidP="00F70F70">
      <w:pPr>
        <w:spacing w:after="0" w:line="240" w:lineRule="auto"/>
        <w:jc w:val="both"/>
        <w:rPr>
          <w:rFonts w:ascii="Arial" w:eastAsia="Arial" w:hAnsi="Arial" w:cs="Arial"/>
          <w:sz w:val="24"/>
          <w:szCs w:val="24"/>
          <w:lang w:val="es-ES"/>
        </w:rPr>
      </w:pPr>
    </w:p>
    <w:p w:rsidR="00F70F70" w:rsidRPr="00042931" w:rsidRDefault="00F70F70" w:rsidP="00F70F70">
      <w:pPr>
        <w:pStyle w:val="Prrafodelista"/>
        <w:numPr>
          <w:ilvl w:val="0"/>
          <w:numId w:val="3"/>
        </w:numPr>
        <w:spacing w:after="0" w:line="240" w:lineRule="auto"/>
        <w:jc w:val="both"/>
        <w:rPr>
          <w:rFonts w:ascii="Arial" w:eastAsia="Arial" w:hAnsi="Arial" w:cs="Arial"/>
          <w:sz w:val="24"/>
          <w:szCs w:val="24"/>
          <w:u w:val="single"/>
          <w:lang w:val="es-AR"/>
        </w:rPr>
      </w:pPr>
      <w:r w:rsidRPr="00042931">
        <w:rPr>
          <w:rFonts w:ascii="Arial" w:eastAsia="Arial" w:hAnsi="Arial" w:cs="Arial"/>
          <w:sz w:val="24"/>
          <w:szCs w:val="24"/>
          <w:u w:val="single"/>
          <w:lang w:val="es-AR"/>
        </w:rPr>
        <w:t>Riesgos físicos:</w:t>
      </w:r>
    </w:p>
    <w:p w:rsidR="00F70F70" w:rsidRPr="00F70F70" w:rsidRDefault="00F70F70" w:rsidP="00F70F70">
      <w:pPr>
        <w:pStyle w:val="Prrafodelista"/>
        <w:spacing w:after="0" w:line="240" w:lineRule="auto"/>
        <w:jc w:val="both"/>
        <w:rPr>
          <w:rFonts w:ascii="Arial" w:eastAsia="Arial" w:hAnsi="Arial" w:cs="Arial"/>
          <w:sz w:val="24"/>
          <w:szCs w:val="24"/>
          <w:lang w:val="es-AR"/>
        </w:rPr>
      </w:pPr>
    </w:p>
    <w:p w:rsidR="003938CD" w:rsidRDefault="00F70F70" w:rsidP="00F70F70">
      <w:pPr>
        <w:spacing w:after="0" w:line="240" w:lineRule="auto"/>
        <w:rPr>
          <w:rFonts w:ascii="Arial" w:eastAsia="Arial" w:hAnsi="Arial" w:cs="Arial"/>
          <w:sz w:val="24"/>
          <w:szCs w:val="24"/>
          <w:lang w:val="es-ES"/>
        </w:rPr>
        <w:sectPr w:rsidR="003938CD">
          <w:footerReference w:type="default" r:id="rId10"/>
          <w:pgSz w:w="12240" w:h="15840"/>
          <w:pgMar w:top="1417" w:right="1701" w:bottom="1417" w:left="1701" w:header="708" w:footer="708" w:gutter="0"/>
          <w:cols w:space="708"/>
          <w:docGrid w:linePitch="360"/>
        </w:sectPr>
      </w:pPr>
      <w:r w:rsidRPr="00F70F70">
        <w:rPr>
          <w:rFonts w:ascii="Arial" w:eastAsia="Arial" w:hAnsi="Arial" w:cs="Arial"/>
          <w:sz w:val="24"/>
          <w:szCs w:val="24"/>
          <w:lang w:val="es-ES"/>
        </w:rPr>
        <w:t>Estos riesgos incluyen factores ambientales que pueden afectar la salud y seguridad de los trabajadores. Estos incluyen ruido excesivo durante un horario prolongado en calles muy transitadas, vibraciones fuertes y continuas durante un tiempo prolongado, temperaturas extremas, iluminación inadecuada en horario nocturno o exposición a rayos UV a la vista, lesión físi</w:t>
      </w:r>
      <w:r w:rsidR="003938CD">
        <w:rPr>
          <w:rFonts w:ascii="Arial" w:eastAsia="Arial" w:hAnsi="Arial" w:cs="Arial"/>
          <w:sz w:val="24"/>
          <w:szCs w:val="24"/>
          <w:lang w:val="es-ES"/>
        </w:rPr>
        <w:t>ca por parte de los</w:t>
      </w:r>
    </w:p>
    <w:p w:rsidR="00F70F70" w:rsidRDefault="00F70F70" w:rsidP="00F70F70">
      <w:pPr>
        <w:spacing w:after="0" w:line="240" w:lineRule="auto"/>
        <w:rPr>
          <w:rFonts w:ascii="Arial" w:eastAsia="Arial" w:hAnsi="Arial" w:cs="Arial"/>
          <w:sz w:val="24"/>
          <w:szCs w:val="24"/>
          <w:lang w:val="es-ES"/>
        </w:rPr>
      </w:pPr>
      <w:r w:rsidRPr="00F70F70">
        <w:rPr>
          <w:rFonts w:ascii="Arial" w:eastAsia="Arial" w:hAnsi="Arial" w:cs="Arial"/>
          <w:sz w:val="24"/>
          <w:szCs w:val="24"/>
          <w:lang w:val="es-ES"/>
        </w:rPr>
        <w:lastRenderedPageBreak/>
        <w:t>pasajeros, entre otros.</w:t>
      </w:r>
      <w:r>
        <w:rPr>
          <w:sz w:val="24"/>
          <w:szCs w:val="24"/>
          <w:lang w:val="es-ES"/>
        </w:rPr>
        <w:t xml:space="preserve"> </w:t>
      </w:r>
      <w:r w:rsidRPr="00F70F70">
        <w:rPr>
          <w:rFonts w:ascii="Arial" w:eastAsia="Arial" w:hAnsi="Arial" w:cs="Arial"/>
          <w:sz w:val="24"/>
          <w:szCs w:val="24"/>
          <w:lang w:val="es-ES"/>
        </w:rPr>
        <w:t>Es importante evaluar y controlar estos factores para garantizar condiciones de trabajo confortables y seguras.</w:t>
      </w:r>
    </w:p>
    <w:p w:rsidR="00042931" w:rsidRPr="00F70F70" w:rsidRDefault="00042931" w:rsidP="00F70F70">
      <w:pPr>
        <w:spacing w:after="0" w:line="240" w:lineRule="auto"/>
        <w:rPr>
          <w:sz w:val="24"/>
          <w:szCs w:val="24"/>
          <w:lang w:val="es-ES"/>
        </w:rPr>
      </w:pPr>
    </w:p>
    <w:p w:rsidR="00042931" w:rsidRDefault="00D96172" w:rsidP="00F70F70">
      <w:pPr>
        <w:spacing w:after="0" w:line="240" w:lineRule="auto"/>
        <w:rPr>
          <w:sz w:val="24"/>
          <w:szCs w:val="24"/>
          <w:lang w:val="es-ES"/>
        </w:rPr>
      </w:pPr>
      <w:r>
        <w:rPr>
          <w:noProof/>
        </w:rPr>
        <w:drawing>
          <wp:inline distT="0" distB="0" distL="0" distR="0" wp14:anchorId="32763543" wp14:editId="7BE622ED">
            <wp:extent cx="3705225" cy="2050073"/>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a:blip r:embed="rId11">
                      <a:extLst>
                        <a:ext uri="{28A0092B-C50C-407E-A947-70E740481C1C}">
                          <a14:useLocalDpi xmlns:a14="http://schemas.microsoft.com/office/drawing/2010/main" val="0"/>
                        </a:ext>
                      </a:extLst>
                    </a:blip>
                    <a:stretch>
                      <a:fillRect/>
                    </a:stretch>
                  </pic:blipFill>
                  <pic:spPr>
                    <a:xfrm>
                      <a:off x="0" y="0"/>
                      <a:ext cx="3746319" cy="2072810"/>
                    </a:xfrm>
                    <a:prstGeom prst="rect">
                      <a:avLst/>
                    </a:prstGeom>
                  </pic:spPr>
                </pic:pic>
              </a:graphicData>
            </a:graphic>
          </wp:inline>
        </w:drawing>
      </w:r>
      <w:bookmarkStart w:id="0" w:name="_GoBack"/>
      <w:bookmarkEnd w:id="0"/>
    </w:p>
    <w:p w:rsidR="00042931" w:rsidRPr="00F70F70" w:rsidRDefault="00042931" w:rsidP="00F70F70">
      <w:pPr>
        <w:spacing w:after="0" w:line="240" w:lineRule="auto"/>
        <w:rPr>
          <w:sz w:val="24"/>
          <w:szCs w:val="24"/>
          <w:lang w:val="es-ES"/>
        </w:rPr>
      </w:pPr>
    </w:p>
    <w:p w:rsidR="00D96172" w:rsidRDefault="00D96172" w:rsidP="00D96172">
      <w:pPr>
        <w:pStyle w:val="Prrafodelista"/>
        <w:spacing w:after="0" w:line="240" w:lineRule="auto"/>
        <w:rPr>
          <w:rFonts w:ascii="Arial" w:eastAsia="Arial" w:hAnsi="Arial" w:cs="Arial"/>
          <w:sz w:val="24"/>
          <w:szCs w:val="24"/>
          <w:u w:val="single"/>
          <w:lang w:val="es-AR"/>
        </w:rPr>
      </w:pPr>
    </w:p>
    <w:p w:rsidR="00F70F70" w:rsidRPr="00D96172" w:rsidRDefault="00F70F70" w:rsidP="00D96172">
      <w:pPr>
        <w:pStyle w:val="Prrafodelista"/>
        <w:numPr>
          <w:ilvl w:val="0"/>
          <w:numId w:val="3"/>
        </w:numPr>
        <w:spacing w:after="0" w:line="240" w:lineRule="auto"/>
        <w:rPr>
          <w:sz w:val="24"/>
          <w:szCs w:val="24"/>
          <w:u w:val="single"/>
          <w:lang w:val="es-AR"/>
        </w:rPr>
      </w:pPr>
      <w:r w:rsidRPr="00D96172">
        <w:rPr>
          <w:rFonts w:ascii="Arial" w:eastAsia="Arial" w:hAnsi="Arial" w:cs="Arial"/>
          <w:sz w:val="24"/>
          <w:szCs w:val="24"/>
          <w:u w:val="single"/>
          <w:lang w:val="es-AR"/>
        </w:rPr>
        <w:t>Riesgos ergonómicos:</w:t>
      </w:r>
    </w:p>
    <w:p w:rsidR="00F70F70" w:rsidRPr="00F70F70" w:rsidRDefault="00F70F70" w:rsidP="00F70F70">
      <w:pPr>
        <w:pStyle w:val="Prrafodelista"/>
        <w:spacing w:after="0" w:line="240" w:lineRule="auto"/>
        <w:rPr>
          <w:sz w:val="24"/>
          <w:szCs w:val="24"/>
          <w:lang w:val="es-AR"/>
        </w:rPr>
      </w:pPr>
    </w:p>
    <w:p w:rsidR="00F70F70" w:rsidRPr="00F70F70" w:rsidRDefault="00F70F70" w:rsidP="00F70F70">
      <w:pPr>
        <w:spacing w:after="0" w:line="240" w:lineRule="auto"/>
        <w:rPr>
          <w:sz w:val="24"/>
          <w:szCs w:val="24"/>
          <w:lang w:val="es-ES"/>
        </w:rPr>
      </w:pPr>
      <w:r w:rsidRPr="00F70F70">
        <w:rPr>
          <w:rFonts w:ascii="Arial" w:eastAsia="Arial" w:hAnsi="Arial" w:cs="Arial"/>
          <w:sz w:val="24"/>
          <w:szCs w:val="24"/>
          <w:lang w:val="es-ES"/>
        </w:rPr>
        <w:t>Están relacionados con la adaptación del trabajo a las características físicas y psicológicas de los trabajadores. Estos riesgos se derivan de una mala ergonomía en el lugar de trabajo resultado de una mala postura a la hora de sentarse en tan prolongadas horas de conducción, también pueden incluir movimientos repetitivos al pasar demasiadas veces por el mismo recorrido, falta de descanso adecuado. La exposición prolongada a estos riesgos puede provocar trastornos musculoesqueléticos y lesiones relacionadas con el trabajo.</w:t>
      </w:r>
    </w:p>
    <w:p w:rsidR="00F70F70" w:rsidRDefault="00F70F70" w:rsidP="00F70F70">
      <w:pPr>
        <w:spacing w:after="0" w:line="240" w:lineRule="auto"/>
        <w:rPr>
          <w:rFonts w:ascii="Arial" w:eastAsia="Arial" w:hAnsi="Arial" w:cs="Arial"/>
          <w:sz w:val="24"/>
          <w:szCs w:val="24"/>
          <w:lang w:val="es-ES"/>
        </w:rPr>
      </w:pPr>
      <w:r w:rsidRPr="00F70F70">
        <w:rPr>
          <w:rFonts w:ascii="Arial" w:eastAsia="Arial" w:hAnsi="Arial" w:cs="Arial"/>
          <w:sz w:val="24"/>
          <w:szCs w:val="24"/>
          <w:lang w:val="es-ES"/>
        </w:rPr>
        <w:t>Todas las empresas deben proporcionar mobiliario y equipos ergonómicos, capacitar a los trabajadores sobre las posturas adecuadas, programar pausas regulares y realizar evaluaciones ergonómicas del lugar de trabajo.</w:t>
      </w:r>
    </w:p>
    <w:p w:rsidR="00D96172" w:rsidRDefault="00D96172" w:rsidP="00F70F70">
      <w:pPr>
        <w:spacing w:after="0" w:line="240" w:lineRule="auto"/>
        <w:rPr>
          <w:rFonts w:ascii="Arial" w:eastAsia="Arial" w:hAnsi="Arial" w:cs="Arial"/>
          <w:sz w:val="24"/>
          <w:szCs w:val="24"/>
          <w:lang w:val="es-ES"/>
        </w:rPr>
      </w:pPr>
    </w:p>
    <w:p w:rsidR="003938CD" w:rsidRDefault="00D96172" w:rsidP="00F70F70">
      <w:pPr>
        <w:spacing w:after="0" w:line="240" w:lineRule="auto"/>
        <w:rPr>
          <w:sz w:val="24"/>
          <w:szCs w:val="24"/>
          <w:lang w:val="es-ES"/>
        </w:rPr>
        <w:sectPr w:rsidR="003938CD">
          <w:footerReference w:type="default" r:id="rId12"/>
          <w:pgSz w:w="12240" w:h="15840"/>
          <w:pgMar w:top="1417" w:right="1701" w:bottom="1417" w:left="1701" w:header="708" w:footer="708" w:gutter="0"/>
          <w:cols w:space="708"/>
          <w:docGrid w:linePitch="360"/>
        </w:sectPr>
      </w:pPr>
      <w:r>
        <w:rPr>
          <w:noProof/>
          <w:sz w:val="24"/>
          <w:szCs w:val="24"/>
        </w:rPr>
        <w:drawing>
          <wp:inline distT="0" distB="0" distL="0" distR="0" wp14:anchorId="0E569796" wp14:editId="2B02170E">
            <wp:extent cx="3772177" cy="2505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ducir.jpg"/>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10500" cy="2530525"/>
                    </a:xfrm>
                    <a:prstGeom prst="rect">
                      <a:avLst/>
                    </a:prstGeom>
                  </pic:spPr>
                </pic:pic>
              </a:graphicData>
            </a:graphic>
          </wp:inline>
        </w:drawing>
      </w:r>
    </w:p>
    <w:p w:rsidR="00F70F70" w:rsidRPr="003938CD" w:rsidRDefault="00F70F70" w:rsidP="003938CD">
      <w:pPr>
        <w:pStyle w:val="Prrafodelista"/>
        <w:numPr>
          <w:ilvl w:val="0"/>
          <w:numId w:val="4"/>
        </w:numPr>
        <w:spacing w:after="0" w:line="240" w:lineRule="auto"/>
        <w:rPr>
          <w:sz w:val="24"/>
          <w:szCs w:val="24"/>
          <w:u w:val="single"/>
        </w:rPr>
      </w:pPr>
      <w:r w:rsidRPr="003938CD">
        <w:rPr>
          <w:rFonts w:ascii="Arial" w:eastAsia="Arial" w:hAnsi="Arial" w:cs="Arial"/>
          <w:sz w:val="24"/>
          <w:szCs w:val="24"/>
          <w:u w:val="single"/>
          <w:lang w:val="es-AR"/>
        </w:rPr>
        <w:lastRenderedPageBreak/>
        <w:t>Riesgos psicosociales</w:t>
      </w:r>
      <w:r w:rsidRPr="003938CD">
        <w:rPr>
          <w:rFonts w:ascii="Arial" w:eastAsia="Arial" w:hAnsi="Arial" w:cs="Arial"/>
          <w:sz w:val="24"/>
          <w:szCs w:val="24"/>
          <w:u w:val="single"/>
        </w:rPr>
        <w:t>:</w:t>
      </w:r>
    </w:p>
    <w:p w:rsidR="00F70F70" w:rsidRPr="00F70F70" w:rsidRDefault="00F70F70" w:rsidP="00F70F70">
      <w:pPr>
        <w:spacing w:after="0" w:line="240" w:lineRule="auto"/>
        <w:ind w:left="360"/>
        <w:rPr>
          <w:sz w:val="24"/>
          <w:szCs w:val="24"/>
        </w:rPr>
      </w:pPr>
    </w:p>
    <w:p w:rsidR="00F70F70" w:rsidRPr="00F70F70" w:rsidRDefault="00F70F70" w:rsidP="00F70F70">
      <w:pPr>
        <w:spacing w:after="0" w:line="240" w:lineRule="auto"/>
        <w:rPr>
          <w:sz w:val="24"/>
          <w:szCs w:val="24"/>
          <w:lang w:val="es-ES"/>
        </w:rPr>
      </w:pPr>
      <w:r w:rsidRPr="00F70F70">
        <w:rPr>
          <w:rFonts w:ascii="Arial" w:eastAsia="Arial" w:hAnsi="Arial" w:cs="Arial"/>
          <w:sz w:val="24"/>
          <w:szCs w:val="24"/>
          <w:lang w:val="es-ES"/>
        </w:rPr>
        <w:t xml:space="preserve">Los riesgos psicosociales están relacionados con los aspectos emocionales y sociales del trabajo que pueden afectar la salud mental y el bienestar de los trabajadores. Estos riesgos pueden incluir altas cargas de trabajo que es común en este ámbito laboral, presión excesiva por parte del directivo, falta de control sobre el trabajo, falta de apoyo social hacia su trabajo, acoso laboral o discriminación por sus compañeros, pasajeros o superiores. La exposición </w:t>
      </w:r>
    </w:p>
    <w:p w:rsidR="00F70F70" w:rsidRPr="00F70F70" w:rsidRDefault="00F70F70" w:rsidP="00F70F70">
      <w:pPr>
        <w:spacing w:after="0" w:line="240" w:lineRule="auto"/>
        <w:rPr>
          <w:sz w:val="24"/>
          <w:szCs w:val="24"/>
          <w:lang w:val="es-ES"/>
        </w:rPr>
      </w:pPr>
      <w:r w:rsidRPr="00F70F70">
        <w:rPr>
          <w:rFonts w:ascii="Arial" w:eastAsia="Arial" w:hAnsi="Arial" w:cs="Arial"/>
          <w:sz w:val="24"/>
          <w:szCs w:val="24"/>
          <w:lang w:val="es-ES"/>
        </w:rPr>
        <w:t>prolongada a estos riesgos genera estrés, ansiedad, depresión y otros trastornos mentales en los conductores.</w:t>
      </w:r>
    </w:p>
    <w:p w:rsidR="00F70F70" w:rsidRDefault="00F70F70" w:rsidP="00F70F70">
      <w:pPr>
        <w:spacing w:after="0" w:line="240" w:lineRule="auto"/>
        <w:rPr>
          <w:rFonts w:ascii="Arial" w:eastAsia="Arial" w:hAnsi="Arial" w:cs="Arial"/>
          <w:sz w:val="24"/>
          <w:szCs w:val="24"/>
          <w:lang w:val="es-ES"/>
        </w:rPr>
      </w:pPr>
      <w:r w:rsidRPr="00F70F70">
        <w:rPr>
          <w:rFonts w:ascii="Arial" w:eastAsia="Arial" w:hAnsi="Arial" w:cs="Arial"/>
          <w:sz w:val="24"/>
          <w:szCs w:val="24"/>
          <w:lang w:val="es-ES"/>
        </w:rPr>
        <w:t>Las empresas deben fomentar un ambiente de trabajo saludable, promover una buena comunicación y colaboración entre los conductores, ofrecer programas de apoyo psicológico. Además, como mínimo, los trabajadores deben tener un descanso de 15 minutos a partir de las 6 horas de trabajo.</w:t>
      </w:r>
    </w:p>
    <w:p w:rsidR="00D96172" w:rsidRDefault="00D96172" w:rsidP="00F70F70">
      <w:pPr>
        <w:spacing w:after="0" w:line="240" w:lineRule="auto"/>
        <w:rPr>
          <w:rFonts w:ascii="Arial" w:eastAsia="Arial" w:hAnsi="Arial" w:cs="Arial"/>
          <w:sz w:val="24"/>
          <w:szCs w:val="24"/>
          <w:lang w:val="es-ES"/>
        </w:rPr>
      </w:pPr>
    </w:p>
    <w:p w:rsidR="00D96172" w:rsidRDefault="00D96172" w:rsidP="00F70F70">
      <w:pPr>
        <w:spacing w:after="0" w:line="240" w:lineRule="auto"/>
        <w:rPr>
          <w:rFonts w:ascii="Arial" w:eastAsia="Arial" w:hAnsi="Arial" w:cs="Arial"/>
          <w:sz w:val="24"/>
          <w:szCs w:val="24"/>
          <w:lang w:val="es-ES"/>
        </w:rPr>
      </w:pPr>
      <w:r>
        <w:rPr>
          <w:rFonts w:ascii="Arial" w:eastAsia="Arial" w:hAnsi="Arial" w:cs="Arial"/>
          <w:noProof/>
          <w:sz w:val="24"/>
          <w:szCs w:val="24"/>
        </w:rPr>
        <w:drawing>
          <wp:inline distT="0" distB="0" distL="0" distR="0">
            <wp:extent cx="3981450" cy="254564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ores-psicosociales-en-la-conduccion-de-transporte-colectivo-por-carretera-AUTOBUSES.jpg"/>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5092" t="10855" r="7841" b="4375"/>
                    <a:stretch/>
                  </pic:blipFill>
                  <pic:spPr bwMode="auto">
                    <a:xfrm>
                      <a:off x="0" y="0"/>
                      <a:ext cx="3988335" cy="2550046"/>
                    </a:xfrm>
                    <a:prstGeom prst="rect">
                      <a:avLst/>
                    </a:prstGeom>
                    <a:ln>
                      <a:noFill/>
                    </a:ln>
                    <a:extLst>
                      <a:ext uri="{53640926-AAD7-44D8-BBD7-CCE9431645EC}">
                        <a14:shadowObscured xmlns:a14="http://schemas.microsoft.com/office/drawing/2010/main"/>
                      </a:ext>
                    </a:extLst>
                  </pic:spPr>
                </pic:pic>
              </a:graphicData>
            </a:graphic>
          </wp:inline>
        </w:drawing>
      </w:r>
    </w:p>
    <w:p w:rsidR="00F70F70" w:rsidRPr="00F70F70" w:rsidRDefault="00F70F70" w:rsidP="00F70F70">
      <w:pPr>
        <w:spacing w:after="0" w:line="240" w:lineRule="auto"/>
        <w:rPr>
          <w:sz w:val="24"/>
          <w:szCs w:val="24"/>
          <w:lang w:val="es-ES"/>
        </w:rPr>
      </w:pPr>
    </w:p>
    <w:p w:rsidR="00F70F70" w:rsidRPr="00F70F70" w:rsidRDefault="00F70F70" w:rsidP="00F70F70">
      <w:pPr>
        <w:pStyle w:val="Prrafodelista"/>
        <w:numPr>
          <w:ilvl w:val="0"/>
          <w:numId w:val="3"/>
        </w:numPr>
        <w:spacing w:after="0" w:line="240" w:lineRule="auto"/>
        <w:rPr>
          <w:sz w:val="24"/>
          <w:szCs w:val="24"/>
          <w:u w:val="single"/>
          <w:lang w:val="es-AR"/>
        </w:rPr>
      </w:pPr>
      <w:r w:rsidRPr="00F70F70">
        <w:rPr>
          <w:rFonts w:ascii="Arial" w:eastAsia="Arial" w:hAnsi="Arial" w:cs="Arial"/>
          <w:sz w:val="24"/>
          <w:szCs w:val="24"/>
          <w:u w:val="single"/>
          <w:lang w:val="es-AR"/>
        </w:rPr>
        <w:t>Riesgos biológicos:</w:t>
      </w:r>
    </w:p>
    <w:p w:rsidR="00F70F70" w:rsidRPr="00F70F70" w:rsidRDefault="00F70F70" w:rsidP="00F70F70">
      <w:pPr>
        <w:pStyle w:val="Prrafodelista"/>
        <w:spacing w:after="0" w:line="240" w:lineRule="auto"/>
        <w:rPr>
          <w:sz w:val="24"/>
          <w:szCs w:val="24"/>
          <w:u w:val="single"/>
          <w:lang w:val="es-AR"/>
        </w:rPr>
      </w:pPr>
    </w:p>
    <w:p w:rsidR="00F70F70" w:rsidRPr="00F70F70" w:rsidRDefault="00F70F70" w:rsidP="00F70F70">
      <w:pPr>
        <w:spacing w:after="0" w:line="240" w:lineRule="auto"/>
        <w:rPr>
          <w:sz w:val="24"/>
          <w:szCs w:val="24"/>
          <w:lang w:val="es-ES"/>
        </w:rPr>
      </w:pPr>
      <w:r w:rsidRPr="00F70F70">
        <w:rPr>
          <w:rFonts w:ascii="Arial" w:eastAsia="Arial" w:hAnsi="Arial" w:cs="Arial"/>
          <w:sz w:val="24"/>
          <w:szCs w:val="24"/>
          <w:lang w:val="es-ES"/>
        </w:rPr>
        <w:t>Debido a la exposición de agentes biológicos, como bacterias, virus, hongos y parásitos, pueden causar enfermedades infecciosas. Estos riesgos son comunes en sectores de atención al público.</w:t>
      </w:r>
    </w:p>
    <w:p w:rsidR="00F70F70" w:rsidRPr="00F70F70" w:rsidRDefault="00F70F70" w:rsidP="00F70F70">
      <w:pPr>
        <w:spacing w:after="0" w:line="240" w:lineRule="auto"/>
        <w:rPr>
          <w:rFonts w:ascii="Arial" w:eastAsia="Arial" w:hAnsi="Arial" w:cs="Arial"/>
          <w:sz w:val="24"/>
          <w:szCs w:val="24"/>
          <w:lang w:val="es-ES"/>
        </w:rPr>
      </w:pPr>
      <w:r w:rsidRPr="00F70F70">
        <w:rPr>
          <w:rFonts w:ascii="Arial" w:eastAsia="Arial" w:hAnsi="Arial" w:cs="Arial"/>
          <w:sz w:val="24"/>
          <w:szCs w:val="24"/>
          <w:lang w:val="es-ES"/>
        </w:rPr>
        <w:t>La prevención de los riesgos biológicos incluye el uso de equipos de protección personal (EPP) adecuados, como guantes, mascarillas, así como la implementación de protocolos de higiene y desinfección rigurosos.</w:t>
      </w:r>
    </w:p>
    <w:p w:rsidR="003938CD" w:rsidRDefault="00F70F70" w:rsidP="00F70F70">
      <w:pPr>
        <w:spacing w:after="0" w:line="240" w:lineRule="auto"/>
        <w:rPr>
          <w:rFonts w:ascii="Arial" w:eastAsia="Arial" w:hAnsi="Arial" w:cs="Arial"/>
          <w:sz w:val="24"/>
          <w:szCs w:val="24"/>
          <w:lang w:val="es-ES"/>
        </w:rPr>
        <w:sectPr w:rsidR="003938CD">
          <w:footerReference w:type="default" r:id="rId17"/>
          <w:pgSz w:w="12240" w:h="15840"/>
          <w:pgMar w:top="1417" w:right="1701" w:bottom="1417" w:left="1701" w:header="708" w:footer="708" w:gutter="0"/>
          <w:cols w:space="708"/>
          <w:docGrid w:linePitch="360"/>
        </w:sectPr>
      </w:pPr>
      <w:r w:rsidRPr="00F70F70">
        <w:rPr>
          <w:rFonts w:ascii="Arial" w:eastAsia="Arial" w:hAnsi="Arial" w:cs="Arial"/>
          <w:sz w:val="24"/>
          <w:szCs w:val="24"/>
          <w:lang w:val="es-ES"/>
        </w:rPr>
        <w:t>Durante el horario de transporte los conductores al estar relacionados a sus pasajeros a la hora de cobrar el pasaje o responder una duda tanto como al limpiar el colectivo están en riesgo de contraer una enfermedad.</w:t>
      </w:r>
    </w:p>
    <w:p w:rsidR="00F70F70" w:rsidRPr="00F70F70" w:rsidRDefault="003938CD" w:rsidP="00F70F70">
      <w:pPr>
        <w:spacing w:after="0" w:line="240" w:lineRule="auto"/>
        <w:rPr>
          <w:lang w:val="es-ES"/>
        </w:rPr>
      </w:pPr>
      <w:r w:rsidRPr="00D96172">
        <w:rPr>
          <w:rFonts w:ascii="Arial" w:eastAsia="Arial" w:hAnsi="Arial" w:cs="Arial"/>
          <w:noProof/>
          <w:sz w:val="24"/>
          <w:szCs w:val="24"/>
        </w:rPr>
        <w:lastRenderedPageBreak/>
        <w:drawing>
          <wp:inline distT="0" distB="0" distL="0" distR="0" wp14:anchorId="4BE6A71D" wp14:editId="6AA5DAE6">
            <wp:extent cx="4494446" cy="2527935"/>
            <wp:effectExtent l="0" t="0" r="190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ectivero-pasajeros-barbijosjpg.jpg"/>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99057" cy="2530528"/>
                    </a:xfrm>
                    <a:prstGeom prst="rect">
                      <a:avLst/>
                    </a:prstGeom>
                  </pic:spPr>
                </pic:pic>
              </a:graphicData>
            </a:graphic>
          </wp:inline>
        </w:drawing>
      </w:r>
    </w:p>
    <w:p w:rsidR="00F70F70" w:rsidRDefault="00F70F70" w:rsidP="00F70F70">
      <w:pPr>
        <w:spacing w:after="0" w:line="240" w:lineRule="auto"/>
        <w:jc w:val="both"/>
        <w:rPr>
          <w:rFonts w:ascii="Arial" w:eastAsia="Arial" w:hAnsi="Arial" w:cs="Arial"/>
          <w:sz w:val="24"/>
          <w:szCs w:val="24"/>
          <w:u w:val="single"/>
          <w:lang w:val="es-ES"/>
        </w:rPr>
      </w:pPr>
    </w:p>
    <w:p w:rsidR="00D96172" w:rsidRPr="00D96172" w:rsidRDefault="00D96172" w:rsidP="00F70F70">
      <w:pPr>
        <w:spacing w:after="0" w:line="240" w:lineRule="auto"/>
        <w:jc w:val="both"/>
        <w:rPr>
          <w:rFonts w:ascii="Arial" w:eastAsia="Arial" w:hAnsi="Arial" w:cs="Arial"/>
          <w:sz w:val="24"/>
          <w:szCs w:val="24"/>
          <w:lang w:val="es-ES"/>
        </w:rPr>
      </w:pPr>
    </w:p>
    <w:sectPr w:rsidR="00D96172" w:rsidRPr="00D96172">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1DF" w:rsidRDefault="005061DF" w:rsidP="004B6937">
      <w:pPr>
        <w:spacing w:after="0" w:line="240" w:lineRule="auto"/>
      </w:pPr>
      <w:r>
        <w:separator/>
      </w:r>
    </w:p>
  </w:endnote>
  <w:endnote w:type="continuationSeparator" w:id="0">
    <w:p w:rsidR="005061DF" w:rsidRDefault="005061DF" w:rsidP="004B6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D" w:rsidRPr="003938CD" w:rsidRDefault="003938CD" w:rsidP="003938CD">
    <w:pPr>
      <w:pStyle w:val="Piedepgina"/>
      <w:tabs>
        <w:tab w:val="clear" w:pos="4419"/>
        <w:tab w:val="clear" w:pos="8838"/>
        <w:tab w:val="left" w:pos="7920"/>
      </w:tabs>
      <w:rPr>
        <w:lang w:val="es-ES"/>
      </w:rPr>
    </w:pPr>
    <w:r>
      <w:rPr>
        <w:lang w:val="es-ES"/>
      </w:rPr>
      <w:tab/>
      <w:t xml:space="preserve">           </w:t>
    </w:r>
    <w:proofErr w:type="spellStart"/>
    <w:r>
      <w:rPr>
        <w:lang w:val="es-ES"/>
      </w:rPr>
      <w:t>Pag</w:t>
    </w:r>
    <w:proofErr w:type="spellEnd"/>
    <w:r>
      <w:rPr>
        <w:lang w:val="es-ES"/>
      </w:rPr>
      <w:t>. 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D" w:rsidRPr="003938CD" w:rsidRDefault="003938CD" w:rsidP="003938CD">
    <w:pPr>
      <w:pStyle w:val="Piedepgina"/>
      <w:tabs>
        <w:tab w:val="clear" w:pos="4419"/>
        <w:tab w:val="clear" w:pos="8838"/>
        <w:tab w:val="left" w:pos="7920"/>
      </w:tabs>
      <w:rPr>
        <w:lang w:val="es-ES"/>
      </w:rPr>
    </w:pPr>
    <w:r>
      <w:rPr>
        <w:lang w:val="es-ES"/>
      </w:rPr>
      <w:tab/>
      <w:t xml:space="preserve">           </w:t>
    </w:r>
    <w:proofErr w:type="spellStart"/>
    <w:r>
      <w:rPr>
        <w:lang w:val="es-ES"/>
      </w:rPr>
      <w:t>Pag</w:t>
    </w:r>
    <w:proofErr w:type="spellEnd"/>
    <w:r>
      <w:rPr>
        <w:lang w:val="es-ES"/>
      </w:rPr>
      <w:t>. 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D" w:rsidRPr="003938CD" w:rsidRDefault="003938CD" w:rsidP="003938CD">
    <w:pPr>
      <w:pStyle w:val="Piedepgina"/>
      <w:tabs>
        <w:tab w:val="clear" w:pos="4419"/>
        <w:tab w:val="clear" w:pos="8838"/>
        <w:tab w:val="left" w:pos="7920"/>
      </w:tabs>
      <w:rPr>
        <w:lang w:val="es-ES"/>
      </w:rPr>
    </w:pPr>
    <w:r>
      <w:rPr>
        <w:lang w:val="es-ES"/>
      </w:rPr>
      <w:tab/>
      <w:t xml:space="preserve">           </w:t>
    </w:r>
    <w:proofErr w:type="spellStart"/>
    <w:r>
      <w:rPr>
        <w:lang w:val="es-ES"/>
      </w:rPr>
      <w:t>Pag</w:t>
    </w:r>
    <w:proofErr w:type="spellEnd"/>
    <w:r>
      <w:rPr>
        <w:lang w:val="es-ES"/>
      </w:rPr>
      <w:t>. 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D" w:rsidRPr="003938CD" w:rsidRDefault="003938CD" w:rsidP="003938CD">
    <w:pPr>
      <w:pStyle w:val="Piedepgina"/>
      <w:tabs>
        <w:tab w:val="clear" w:pos="4419"/>
        <w:tab w:val="clear" w:pos="8838"/>
        <w:tab w:val="left" w:pos="7920"/>
      </w:tabs>
      <w:rPr>
        <w:lang w:val="es-ES"/>
      </w:rPr>
    </w:pPr>
    <w:r>
      <w:rPr>
        <w:lang w:val="es-ES"/>
      </w:rPr>
      <w:tab/>
      <w:t xml:space="preserve">           </w:t>
    </w:r>
    <w:proofErr w:type="spellStart"/>
    <w:r>
      <w:rPr>
        <w:lang w:val="es-ES"/>
      </w:rPr>
      <w:t>Pag</w:t>
    </w:r>
    <w:proofErr w:type="spellEnd"/>
    <w:r>
      <w:rPr>
        <w:lang w:val="es-ES"/>
      </w:rPr>
      <w:t>. 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1DF" w:rsidRDefault="005061DF" w:rsidP="004B6937">
      <w:pPr>
        <w:spacing w:after="0" w:line="240" w:lineRule="auto"/>
      </w:pPr>
      <w:r>
        <w:separator/>
      </w:r>
    </w:p>
  </w:footnote>
  <w:footnote w:type="continuationSeparator" w:id="0">
    <w:p w:rsidR="005061DF" w:rsidRDefault="005061DF" w:rsidP="004B6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937" w:rsidRPr="003938CD" w:rsidRDefault="003938CD">
    <w:pPr>
      <w:pStyle w:val="Encabezado"/>
      <w:rPr>
        <w:lang w:val="es-AR"/>
      </w:rPr>
    </w:pPr>
    <w:r w:rsidRPr="003938CD">
      <w:rPr>
        <w:lang w:val="es-AR"/>
      </w:rPr>
      <w:t xml:space="preserve">Seguridad e </w:t>
    </w:r>
    <w:r>
      <w:rPr>
        <w:lang w:val="es-AR"/>
      </w:rPr>
      <w:t>H</w:t>
    </w:r>
    <w:r w:rsidRPr="003938CD">
      <w:rPr>
        <w:lang w:val="es-AR"/>
      </w:rPr>
      <w:t xml:space="preserve">igiene </w:t>
    </w:r>
  </w:p>
  <w:p w:rsidR="004B6937" w:rsidRDefault="004B693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A221"/>
      </v:shape>
    </w:pict>
  </w:numPicBullet>
  <w:abstractNum w:abstractNumId="0" w15:restartNumberingAfterBreak="0">
    <w:nsid w:val="1ED745BD"/>
    <w:multiLevelType w:val="hybridMultilevel"/>
    <w:tmpl w:val="606EB4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521BA9"/>
    <w:multiLevelType w:val="hybridMultilevel"/>
    <w:tmpl w:val="FFFFFFFF"/>
    <w:lvl w:ilvl="0" w:tplc="B11630D8">
      <w:start w:val="1"/>
      <w:numFmt w:val="bullet"/>
      <w:lvlText w:val=""/>
      <w:lvlJc w:val="left"/>
      <w:pPr>
        <w:ind w:left="360" w:hanging="360"/>
      </w:pPr>
      <w:rPr>
        <w:rFonts w:ascii="Wingdings" w:hAnsi="Wingdings" w:hint="default"/>
        <w:sz w:val="22"/>
      </w:rPr>
    </w:lvl>
    <w:lvl w:ilvl="1" w:tplc="42AAC1D6">
      <w:numFmt w:val="decimal"/>
      <w:lvlText w:val=""/>
      <w:lvlJc w:val="left"/>
    </w:lvl>
    <w:lvl w:ilvl="2" w:tplc="C3CA9752">
      <w:numFmt w:val="decimal"/>
      <w:lvlText w:val=""/>
      <w:lvlJc w:val="left"/>
    </w:lvl>
    <w:lvl w:ilvl="3" w:tplc="B48269E0">
      <w:numFmt w:val="decimal"/>
      <w:lvlText w:val=""/>
      <w:lvlJc w:val="left"/>
    </w:lvl>
    <w:lvl w:ilvl="4" w:tplc="21B0C850">
      <w:numFmt w:val="decimal"/>
      <w:lvlText w:val=""/>
      <w:lvlJc w:val="left"/>
    </w:lvl>
    <w:lvl w:ilvl="5" w:tplc="3DC4EB00">
      <w:numFmt w:val="decimal"/>
      <w:lvlText w:val=""/>
      <w:lvlJc w:val="left"/>
    </w:lvl>
    <w:lvl w:ilvl="6" w:tplc="F0CEC208">
      <w:numFmt w:val="decimal"/>
      <w:lvlText w:val=""/>
      <w:lvlJc w:val="left"/>
    </w:lvl>
    <w:lvl w:ilvl="7" w:tplc="3E5A92A6">
      <w:numFmt w:val="decimal"/>
      <w:lvlText w:val=""/>
      <w:lvlJc w:val="left"/>
    </w:lvl>
    <w:lvl w:ilvl="8" w:tplc="6D745DEC">
      <w:numFmt w:val="decimal"/>
      <w:lvlText w:val=""/>
      <w:lvlJc w:val="left"/>
    </w:lvl>
  </w:abstractNum>
  <w:abstractNum w:abstractNumId="2" w15:restartNumberingAfterBreak="0">
    <w:nsid w:val="311411A8"/>
    <w:multiLevelType w:val="hybridMultilevel"/>
    <w:tmpl w:val="6602DB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16FB2"/>
    <w:multiLevelType w:val="hybridMultilevel"/>
    <w:tmpl w:val="5734E4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937"/>
    <w:rsid w:val="00042931"/>
    <w:rsid w:val="003938CD"/>
    <w:rsid w:val="004B6937"/>
    <w:rsid w:val="005061DF"/>
    <w:rsid w:val="006D7295"/>
    <w:rsid w:val="00835F1F"/>
    <w:rsid w:val="008B5566"/>
    <w:rsid w:val="00D96172"/>
    <w:rsid w:val="00F55D95"/>
    <w:rsid w:val="00F70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B65B"/>
  <w15:chartTrackingRefBased/>
  <w15:docId w15:val="{2B747A93-729D-4F0B-B891-FA69CB6D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69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6937"/>
  </w:style>
  <w:style w:type="paragraph" w:styleId="Piedepgina">
    <w:name w:val="footer"/>
    <w:basedOn w:val="Normal"/>
    <w:link w:val="PiedepginaCar"/>
    <w:uiPriority w:val="99"/>
    <w:unhideWhenUsed/>
    <w:rsid w:val="004B69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6937"/>
  </w:style>
  <w:style w:type="paragraph" w:styleId="Prrafodelista">
    <w:name w:val="List Paragraph"/>
    <w:basedOn w:val="Normal"/>
    <w:uiPriority w:val="34"/>
    <w:qFormat/>
    <w:rsid w:val="00F70F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606</Words>
  <Characters>3456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Fiestero</dc:creator>
  <cp:keywords/>
  <dc:description/>
  <cp:lastModifiedBy>Fiestero</cp:lastModifiedBy>
  <cp:revision>4</cp:revision>
  <dcterms:created xsi:type="dcterms:W3CDTF">2024-05-21T16:02:00Z</dcterms:created>
  <dcterms:modified xsi:type="dcterms:W3CDTF">2024-05-22T00:43:00Z</dcterms:modified>
</cp:coreProperties>
</file>