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5A" w:rsidRDefault="005B0E15"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3150235"/>
            <wp:effectExtent l="0" t="0" r="4826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CC3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56"/>
    <w:rsid w:val="005B0E15"/>
    <w:rsid w:val="007F6D56"/>
    <w:rsid w:val="00CC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992D32-24A6-451F-AFC2-9610E6515F39}" type="doc">
      <dgm:prSet loTypeId="urn:microsoft.com/office/officeart/2005/8/layout/process5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AR"/>
        </a:p>
      </dgm:t>
    </dgm:pt>
    <dgm:pt modelId="{05BE4157-6B80-40D5-B40C-DD749BFD8BFA}">
      <dgm:prSet phldrT="[Texto]"/>
      <dgm:spPr/>
      <dgm:t>
        <a:bodyPr/>
        <a:lstStyle/>
        <a:p>
          <a:r>
            <a:rPr lang="es-AR"/>
            <a:t>continentes</a:t>
          </a:r>
        </a:p>
      </dgm:t>
    </dgm:pt>
    <dgm:pt modelId="{597B8F2B-7B1B-449C-B82D-BE564A4E5829}" type="parTrans" cxnId="{1EE35600-033B-4B49-98FE-A6FFCDFACF09}">
      <dgm:prSet/>
      <dgm:spPr/>
      <dgm:t>
        <a:bodyPr/>
        <a:lstStyle/>
        <a:p>
          <a:endParaRPr lang="es-AR"/>
        </a:p>
      </dgm:t>
    </dgm:pt>
    <dgm:pt modelId="{AD38C79C-8D5C-4B32-9E92-22D069E3DF8F}" type="sibTrans" cxnId="{1EE35600-033B-4B49-98FE-A6FFCDFACF09}">
      <dgm:prSet/>
      <dgm:spPr/>
      <dgm:t>
        <a:bodyPr/>
        <a:lstStyle/>
        <a:p>
          <a:endParaRPr lang="es-AR"/>
        </a:p>
      </dgm:t>
    </dgm:pt>
    <dgm:pt modelId="{93823DB9-6E0E-4389-9DAA-1DA4BCAAA0EE}">
      <dgm:prSet phldrT="[Texto]"/>
      <dgm:spPr/>
      <dgm:t>
        <a:bodyPr/>
        <a:lstStyle/>
        <a:p>
          <a:r>
            <a:rPr lang="es-AR"/>
            <a:t>¿Que son</a:t>
          </a:r>
        </a:p>
      </dgm:t>
    </dgm:pt>
    <dgm:pt modelId="{9790FA15-7093-4417-A63E-3BFB54FC9AEC}" type="parTrans" cxnId="{93271D7E-8059-43CD-B87A-8AE608DDDA93}">
      <dgm:prSet/>
      <dgm:spPr/>
      <dgm:t>
        <a:bodyPr/>
        <a:lstStyle/>
        <a:p>
          <a:endParaRPr lang="es-AR"/>
        </a:p>
      </dgm:t>
    </dgm:pt>
    <dgm:pt modelId="{F32179FE-909C-4EC8-B827-0DA2C3D40D6C}" type="sibTrans" cxnId="{93271D7E-8059-43CD-B87A-8AE608DDDA93}">
      <dgm:prSet/>
      <dgm:spPr/>
      <dgm:t>
        <a:bodyPr/>
        <a:lstStyle/>
        <a:p>
          <a:endParaRPr lang="es-AR"/>
        </a:p>
      </dgm:t>
    </dgm:pt>
    <dgm:pt modelId="{39B07420-40B5-42D0-9EFA-8B240D7D7C81}">
      <dgm:prSet phldrT="[Texto]"/>
      <dgm:spPr/>
      <dgm:t>
        <a:bodyPr/>
        <a:lstStyle/>
        <a:p>
          <a:r>
            <a:rPr lang="es-AR"/>
            <a:t>Los continentes estas separados por los océanos </a:t>
          </a:r>
        </a:p>
      </dgm:t>
    </dgm:pt>
    <dgm:pt modelId="{D877AD0F-6EE2-41B1-8BDE-CA776B429E28}" type="parTrans" cxnId="{44A13955-D553-4874-A461-D682A61FCE35}">
      <dgm:prSet/>
      <dgm:spPr/>
      <dgm:t>
        <a:bodyPr/>
        <a:lstStyle/>
        <a:p>
          <a:endParaRPr lang="es-AR"/>
        </a:p>
      </dgm:t>
    </dgm:pt>
    <dgm:pt modelId="{12C83F29-0E63-444A-BF82-D286789DBBC4}" type="sibTrans" cxnId="{44A13955-D553-4874-A461-D682A61FCE35}">
      <dgm:prSet/>
      <dgm:spPr/>
      <dgm:t>
        <a:bodyPr/>
        <a:lstStyle/>
        <a:p>
          <a:endParaRPr lang="es-AR"/>
        </a:p>
      </dgm:t>
    </dgm:pt>
    <dgm:pt modelId="{DF8D71C1-133C-46E1-8327-B29F785935A5}">
      <dgm:prSet phldrT="[Texto]"/>
      <dgm:spPr/>
      <dgm:t>
        <a:bodyPr/>
        <a:lstStyle/>
        <a:p>
          <a:r>
            <a:rPr lang="es-AR"/>
            <a:t>América , Africa , Asia, Oceania,Europa y Artantida</a:t>
          </a:r>
        </a:p>
      </dgm:t>
    </dgm:pt>
    <dgm:pt modelId="{58131B52-15EE-47A4-9525-FB3794A91FE3}" type="parTrans" cxnId="{06CAC44B-8CB8-4CBC-A942-23297C09822D}">
      <dgm:prSet/>
      <dgm:spPr/>
      <dgm:t>
        <a:bodyPr/>
        <a:lstStyle/>
        <a:p>
          <a:endParaRPr lang="es-AR"/>
        </a:p>
      </dgm:t>
    </dgm:pt>
    <dgm:pt modelId="{21232F6A-D289-4FFD-A739-6A84FA00FCED}" type="sibTrans" cxnId="{06CAC44B-8CB8-4CBC-A942-23297C09822D}">
      <dgm:prSet/>
      <dgm:spPr/>
      <dgm:t>
        <a:bodyPr/>
        <a:lstStyle/>
        <a:p>
          <a:endParaRPr lang="es-AR"/>
        </a:p>
      </dgm:t>
    </dgm:pt>
    <dgm:pt modelId="{D017F73D-14BB-425C-AD16-A2A1939BF658}">
      <dgm:prSet phldrT="[Texto]"/>
      <dgm:spPr/>
      <dgm:t>
        <a:bodyPr/>
        <a:lstStyle/>
        <a:p>
          <a:r>
            <a:rPr lang="es-AR"/>
            <a:t>esos continentes son </a:t>
          </a:r>
        </a:p>
      </dgm:t>
    </dgm:pt>
    <dgm:pt modelId="{79EED2CE-15CB-4226-9CAA-0CE386AC36F7}" type="sibTrans" cxnId="{4A2B7A7B-1D61-441E-80B8-464E5229BB39}">
      <dgm:prSet/>
      <dgm:spPr/>
      <dgm:t>
        <a:bodyPr/>
        <a:lstStyle/>
        <a:p>
          <a:endParaRPr lang="es-AR"/>
        </a:p>
      </dgm:t>
    </dgm:pt>
    <dgm:pt modelId="{7ED47DE7-DFE3-4C1A-A2D4-8887514E3A22}" type="parTrans" cxnId="{4A2B7A7B-1D61-441E-80B8-464E5229BB39}">
      <dgm:prSet/>
      <dgm:spPr/>
      <dgm:t>
        <a:bodyPr/>
        <a:lstStyle/>
        <a:p>
          <a:endParaRPr lang="es-AR"/>
        </a:p>
      </dgm:t>
    </dgm:pt>
    <dgm:pt modelId="{3E0AD3EE-B97F-4820-B8C5-6871400D455B}" type="pres">
      <dgm:prSet presAssocID="{54992D32-24A6-451F-AFC2-9610E6515F39}" presName="diagram" presStyleCnt="0">
        <dgm:presLayoutVars>
          <dgm:dir/>
          <dgm:resizeHandles val="exact"/>
        </dgm:presLayoutVars>
      </dgm:prSet>
      <dgm:spPr/>
    </dgm:pt>
    <dgm:pt modelId="{4D1AB095-0D41-46B1-8444-6AD71B5AE752}" type="pres">
      <dgm:prSet presAssocID="{05BE4157-6B80-40D5-B40C-DD749BFD8BFA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C82EA17-96DF-4B56-85EF-C6736C4EBE8E}" type="pres">
      <dgm:prSet presAssocID="{AD38C79C-8D5C-4B32-9E92-22D069E3DF8F}" presName="sibTrans" presStyleLbl="sibTrans2D1" presStyleIdx="0" presStyleCnt="4"/>
      <dgm:spPr/>
    </dgm:pt>
    <dgm:pt modelId="{F2AB68CF-6D51-461E-BBFD-B45061DC29DD}" type="pres">
      <dgm:prSet presAssocID="{AD38C79C-8D5C-4B32-9E92-22D069E3DF8F}" presName="connectorText" presStyleLbl="sibTrans2D1" presStyleIdx="0" presStyleCnt="4"/>
      <dgm:spPr/>
    </dgm:pt>
    <dgm:pt modelId="{31B1571B-B149-4598-97DF-D2C5CCDDFABC}" type="pres">
      <dgm:prSet presAssocID="{93823DB9-6E0E-4389-9DAA-1DA4BCAAA0EE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A9F60433-F7A7-4095-B8EE-E8AABA97C3CE}" type="pres">
      <dgm:prSet presAssocID="{F32179FE-909C-4EC8-B827-0DA2C3D40D6C}" presName="sibTrans" presStyleLbl="sibTrans2D1" presStyleIdx="1" presStyleCnt="4"/>
      <dgm:spPr/>
    </dgm:pt>
    <dgm:pt modelId="{A9069598-260C-4A6F-938D-0171C67A4EDB}" type="pres">
      <dgm:prSet presAssocID="{F32179FE-909C-4EC8-B827-0DA2C3D40D6C}" presName="connectorText" presStyleLbl="sibTrans2D1" presStyleIdx="1" presStyleCnt="4"/>
      <dgm:spPr/>
    </dgm:pt>
    <dgm:pt modelId="{67D82722-AB3D-4940-9B1A-1C577AA6B27B}" type="pres">
      <dgm:prSet presAssocID="{39B07420-40B5-42D0-9EFA-8B240D7D7C81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C5192D5-7EC0-4C2B-93FA-DABDF718B774}" type="pres">
      <dgm:prSet presAssocID="{12C83F29-0E63-444A-BF82-D286789DBBC4}" presName="sibTrans" presStyleLbl="sibTrans2D1" presStyleIdx="2" presStyleCnt="4"/>
      <dgm:spPr/>
    </dgm:pt>
    <dgm:pt modelId="{F28ECCE2-8DF3-497B-A584-391C0A3D6613}" type="pres">
      <dgm:prSet presAssocID="{12C83F29-0E63-444A-BF82-D286789DBBC4}" presName="connectorText" presStyleLbl="sibTrans2D1" presStyleIdx="2" presStyleCnt="4"/>
      <dgm:spPr/>
    </dgm:pt>
    <dgm:pt modelId="{0AE7D203-EDE5-4C9D-A9D1-E135ED0EAA56}" type="pres">
      <dgm:prSet presAssocID="{D017F73D-14BB-425C-AD16-A2A1939BF658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3573B10-1251-40E3-9A1D-6B249758D47D}" type="pres">
      <dgm:prSet presAssocID="{79EED2CE-15CB-4226-9CAA-0CE386AC36F7}" presName="sibTrans" presStyleLbl="sibTrans2D1" presStyleIdx="3" presStyleCnt="4"/>
      <dgm:spPr/>
    </dgm:pt>
    <dgm:pt modelId="{D395BC35-6BF4-49C9-A014-FC557CD4220E}" type="pres">
      <dgm:prSet presAssocID="{79EED2CE-15CB-4226-9CAA-0CE386AC36F7}" presName="connectorText" presStyleLbl="sibTrans2D1" presStyleIdx="3" presStyleCnt="4"/>
      <dgm:spPr/>
    </dgm:pt>
    <dgm:pt modelId="{56ABFC6B-3F6D-461E-9987-0F1F8F2E3611}" type="pres">
      <dgm:prSet presAssocID="{DF8D71C1-133C-46E1-8327-B29F785935A5}" presName="node" presStyleLbl="node1" presStyleIdx="4" presStyleCnt="5" custLinFactNeighborX="3358" custLinFactNeighborY="-895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6023ECC5-9967-48B7-83EA-4DAEB3D2CA29}" type="presOf" srcId="{79EED2CE-15CB-4226-9CAA-0CE386AC36F7}" destId="{D395BC35-6BF4-49C9-A014-FC557CD4220E}" srcOrd="1" destOrd="0" presId="urn:microsoft.com/office/officeart/2005/8/layout/process5"/>
    <dgm:cxn modelId="{72E32A5B-E813-42D1-915B-6580B6E0818A}" type="presOf" srcId="{AD38C79C-8D5C-4B32-9E92-22D069E3DF8F}" destId="{0C82EA17-96DF-4B56-85EF-C6736C4EBE8E}" srcOrd="0" destOrd="0" presId="urn:microsoft.com/office/officeart/2005/8/layout/process5"/>
    <dgm:cxn modelId="{BE3B651D-4BA7-4005-B1F8-0B5D17AA8D69}" type="presOf" srcId="{12C83F29-0E63-444A-BF82-D286789DBBC4}" destId="{7C5192D5-7EC0-4C2B-93FA-DABDF718B774}" srcOrd="0" destOrd="0" presId="urn:microsoft.com/office/officeart/2005/8/layout/process5"/>
    <dgm:cxn modelId="{CEDB96AF-6F47-40D6-82D4-62F57D31D9C4}" type="presOf" srcId="{DF8D71C1-133C-46E1-8327-B29F785935A5}" destId="{56ABFC6B-3F6D-461E-9987-0F1F8F2E3611}" srcOrd="0" destOrd="0" presId="urn:microsoft.com/office/officeart/2005/8/layout/process5"/>
    <dgm:cxn modelId="{F67EEEB7-640B-4D2C-8A38-41985DC498DD}" type="presOf" srcId="{F32179FE-909C-4EC8-B827-0DA2C3D40D6C}" destId="{A9069598-260C-4A6F-938D-0171C67A4EDB}" srcOrd="1" destOrd="0" presId="urn:microsoft.com/office/officeart/2005/8/layout/process5"/>
    <dgm:cxn modelId="{F181445D-C3A8-4065-BE8E-149E74D5D2F4}" type="presOf" srcId="{D017F73D-14BB-425C-AD16-A2A1939BF658}" destId="{0AE7D203-EDE5-4C9D-A9D1-E135ED0EAA56}" srcOrd="0" destOrd="0" presId="urn:microsoft.com/office/officeart/2005/8/layout/process5"/>
    <dgm:cxn modelId="{8B3BEC6E-735C-4E16-A767-DDCA34CEE928}" type="presOf" srcId="{79EED2CE-15CB-4226-9CAA-0CE386AC36F7}" destId="{B3573B10-1251-40E3-9A1D-6B249758D47D}" srcOrd="0" destOrd="0" presId="urn:microsoft.com/office/officeart/2005/8/layout/process5"/>
    <dgm:cxn modelId="{06CAC44B-8CB8-4CBC-A942-23297C09822D}" srcId="{54992D32-24A6-451F-AFC2-9610E6515F39}" destId="{DF8D71C1-133C-46E1-8327-B29F785935A5}" srcOrd="4" destOrd="0" parTransId="{58131B52-15EE-47A4-9525-FB3794A91FE3}" sibTransId="{21232F6A-D289-4FFD-A739-6A84FA00FCED}"/>
    <dgm:cxn modelId="{33966D82-49B7-4B1F-9A64-0DD71410FF39}" type="presOf" srcId="{54992D32-24A6-451F-AFC2-9610E6515F39}" destId="{3E0AD3EE-B97F-4820-B8C5-6871400D455B}" srcOrd="0" destOrd="0" presId="urn:microsoft.com/office/officeart/2005/8/layout/process5"/>
    <dgm:cxn modelId="{4A2B7A7B-1D61-441E-80B8-464E5229BB39}" srcId="{54992D32-24A6-451F-AFC2-9610E6515F39}" destId="{D017F73D-14BB-425C-AD16-A2A1939BF658}" srcOrd="3" destOrd="0" parTransId="{7ED47DE7-DFE3-4C1A-A2D4-8887514E3A22}" sibTransId="{79EED2CE-15CB-4226-9CAA-0CE386AC36F7}"/>
    <dgm:cxn modelId="{1EE35600-033B-4B49-98FE-A6FFCDFACF09}" srcId="{54992D32-24A6-451F-AFC2-9610E6515F39}" destId="{05BE4157-6B80-40D5-B40C-DD749BFD8BFA}" srcOrd="0" destOrd="0" parTransId="{597B8F2B-7B1B-449C-B82D-BE564A4E5829}" sibTransId="{AD38C79C-8D5C-4B32-9E92-22D069E3DF8F}"/>
    <dgm:cxn modelId="{44A13955-D553-4874-A461-D682A61FCE35}" srcId="{54992D32-24A6-451F-AFC2-9610E6515F39}" destId="{39B07420-40B5-42D0-9EFA-8B240D7D7C81}" srcOrd="2" destOrd="0" parTransId="{D877AD0F-6EE2-41B1-8BDE-CA776B429E28}" sibTransId="{12C83F29-0E63-444A-BF82-D286789DBBC4}"/>
    <dgm:cxn modelId="{85BDD21B-433B-47C1-B507-7B2838E08AD1}" type="presOf" srcId="{05BE4157-6B80-40D5-B40C-DD749BFD8BFA}" destId="{4D1AB095-0D41-46B1-8444-6AD71B5AE752}" srcOrd="0" destOrd="0" presId="urn:microsoft.com/office/officeart/2005/8/layout/process5"/>
    <dgm:cxn modelId="{E6E22E45-055B-4187-84BB-7A972030EA6D}" type="presOf" srcId="{F32179FE-909C-4EC8-B827-0DA2C3D40D6C}" destId="{A9F60433-F7A7-4095-B8EE-E8AABA97C3CE}" srcOrd="0" destOrd="0" presId="urn:microsoft.com/office/officeart/2005/8/layout/process5"/>
    <dgm:cxn modelId="{008F90B1-B104-4D24-92F2-F194841E1434}" type="presOf" srcId="{12C83F29-0E63-444A-BF82-D286789DBBC4}" destId="{F28ECCE2-8DF3-497B-A584-391C0A3D6613}" srcOrd="1" destOrd="0" presId="urn:microsoft.com/office/officeart/2005/8/layout/process5"/>
    <dgm:cxn modelId="{93271D7E-8059-43CD-B87A-8AE608DDDA93}" srcId="{54992D32-24A6-451F-AFC2-9610E6515F39}" destId="{93823DB9-6E0E-4389-9DAA-1DA4BCAAA0EE}" srcOrd="1" destOrd="0" parTransId="{9790FA15-7093-4417-A63E-3BFB54FC9AEC}" sibTransId="{F32179FE-909C-4EC8-B827-0DA2C3D40D6C}"/>
    <dgm:cxn modelId="{BA8A64E3-AD2D-4B5D-87E3-A455FF041F7C}" type="presOf" srcId="{39B07420-40B5-42D0-9EFA-8B240D7D7C81}" destId="{67D82722-AB3D-4940-9B1A-1C577AA6B27B}" srcOrd="0" destOrd="0" presId="urn:microsoft.com/office/officeart/2005/8/layout/process5"/>
    <dgm:cxn modelId="{6C4A9734-44F2-44DD-8867-1EA139D5EBF3}" type="presOf" srcId="{93823DB9-6E0E-4389-9DAA-1DA4BCAAA0EE}" destId="{31B1571B-B149-4598-97DF-D2C5CCDDFABC}" srcOrd="0" destOrd="0" presId="urn:microsoft.com/office/officeart/2005/8/layout/process5"/>
    <dgm:cxn modelId="{054A2041-5C0F-4405-9F48-507913B765F6}" type="presOf" srcId="{AD38C79C-8D5C-4B32-9E92-22D069E3DF8F}" destId="{F2AB68CF-6D51-461E-BBFD-B45061DC29DD}" srcOrd="1" destOrd="0" presId="urn:microsoft.com/office/officeart/2005/8/layout/process5"/>
    <dgm:cxn modelId="{28C886A0-60C1-4C78-8A70-8B6F9629736D}" type="presParOf" srcId="{3E0AD3EE-B97F-4820-B8C5-6871400D455B}" destId="{4D1AB095-0D41-46B1-8444-6AD71B5AE752}" srcOrd="0" destOrd="0" presId="urn:microsoft.com/office/officeart/2005/8/layout/process5"/>
    <dgm:cxn modelId="{404BF28F-D403-42AC-8CAE-9A70702B13F8}" type="presParOf" srcId="{3E0AD3EE-B97F-4820-B8C5-6871400D455B}" destId="{0C82EA17-96DF-4B56-85EF-C6736C4EBE8E}" srcOrd="1" destOrd="0" presId="urn:microsoft.com/office/officeart/2005/8/layout/process5"/>
    <dgm:cxn modelId="{6494855E-BC67-45F1-BAE6-17D0B9DC667D}" type="presParOf" srcId="{0C82EA17-96DF-4B56-85EF-C6736C4EBE8E}" destId="{F2AB68CF-6D51-461E-BBFD-B45061DC29DD}" srcOrd="0" destOrd="0" presId="urn:microsoft.com/office/officeart/2005/8/layout/process5"/>
    <dgm:cxn modelId="{A7CC1FB4-2C88-48B6-B3A5-500B8B4781B3}" type="presParOf" srcId="{3E0AD3EE-B97F-4820-B8C5-6871400D455B}" destId="{31B1571B-B149-4598-97DF-D2C5CCDDFABC}" srcOrd="2" destOrd="0" presId="urn:microsoft.com/office/officeart/2005/8/layout/process5"/>
    <dgm:cxn modelId="{992548D2-8832-44B9-AFEC-5713DD694145}" type="presParOf" srcId="{3E0AD3EE-B97F-4820-B8C5-6871400D455B}" destId="{A9F60433-F7A7-4095-B8EE-E8AABA97C3CE}" srcOrd="3" destOrd="0" presId="urn:microsoft.com/office/officeart/2005/8/layout/process5"/>
    <dgm:cxn modelId="{F4DDC566-6D05-4247-9BAD-37071A7DAB5E}" type="presParOf" srcId="{A9F60433-F7A7-4095-B8EE-E8AABA97C3CE}" destId="{A9069598-260C-4A6F-938D-0171C67A4EDB}" srcOrd="0" destOrd="0" presId="urn:microsoft.com/office/officeart/2005/8/layout/process5"/>
    <dgm:cxn modelId="{CC145ADF-AD8A-4A65-885B-49440AB7221E}" type="presParOf" srcId="{3E0AD3EE-B97F-4820-B8C5-6871400D455B}" destId="{67D82722-AB3D-4940-9B1A-1C577AA6B27B}" srcOrd="4" destOrd="0" presId="urn:microsoft.com/office/officeart/2005/8/layout/process5"/>
    <dgm:cxn modelId="{1C27ED2D-1C4F-4802-B590-2A2849692465}" type="presParOf" srcId="{3E0AD3EE-B97F-4820-B8C5-6871400D455B}" destId="{7C5192D5-7EC0-4C2B-93FA-DABDF718B774}" srcOrd="5" destOrd="0" presId="urn:microsoft.com/office/officeart/2005/8/layout/process5"/>
    <dgm:cxn modelId="{9C0BEF7C-4C74-4EEB-A13C-FFF26D780CB7}" type="presParOf" srcId="{7C5192D5-7EC0-4C2B-93FA-DABDF718B774}" destId="{F28ECCE2-8DF3-497B-A584-391C0A3D6613}" srcOrd="0" destOrd="0" presId="urn:microsoft.com/office/officeart/2005/8/layout/process5"/>
    <dgm:cxn modelId="{B9B84EF1-1F9B-45B8-955E-AD9979D17D1E}" type="presParOf" srcId="{3E0AD3EE-B97F-4820-B8C5-6871400D455B}" destId="{0AE7D203-EDE5-4C9D-A9D1-E135ED0EAA56}" srcOrd="6" destOrd="0" presId="urn:microsoft.com/office/officeart/2005/8/layout/process5"/>
    <dgm:cxn modelId="{72A605B8-DD70-4037-A8EC-F0E7247BF6D8}" type="presParOf" srcId="{3E0AD3EE-B97F-4820-B8C5-6871400D455B}" destId="{B3573B10-1251-40E3-9A1D-6B249758D47D}" srcOrd="7" destOrd="0" presId="urn:microsoft.com/office/officeart/2005/8/layout/process5"/>
    <dgm:cxn modelId="{7A560C01-C050-491B-81B1-9E4E4CF6A921}" type="presParOf" srcId="{B3573B10-1251-40E3-9A1D-6B249758D47D}" destId="{D395BC35-6BF4-49C9-A014-FC557CD4220E}" srcOrd="0" destOrd="0" presId="urn:microsoft.com/office/officeart/2005/8/layout/process5"/>
    <dgm:cxn modelId="{EC6E5277-7EF0-4B68-ACA7-B5979103643C}" type="presParOf" srcId="{3E0AD3EE-B97F-4820-B8C5-6871400D455B}" destId="{56ABFC6B-3F6D-461E-9987-0F1F8F2E3611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1AB095-0D41-46B1-8444-6AD71B5AE752}">
      <dsp:nvSpPr>
        <dsp:cNvPr id="0" name=""/>
        <dsp:cNvSpPr/>
      </dsp:nvSpPr>
      <dsp:spPr>
        <a:xfrm>
          <a:off x="4746" y="440265"/>
          <a:ext cx="1418565" cy="85113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continentes</a:t>
          </a:r>
        </a:p>
      </dsp:txBody>
      <dsp:txXfrm>
        <a:off x="29675" y="465194"/>
        <a:ext cx="1368707" cy="801281"/>
      </dsp:txXfrm>
    </dsp:sp>
    <dsp:sp modelId="{0C82EA17-96DF-4B56-85EF-C6736C4EBE8E}">
      <dsp:nvSpPr>
        <dsp:cNvPr id="0" name=""/>
        <dsp:cNvSpPr/>
      </dsp:nvSpPr>
      <dsp:spPr>
        <a:xfrm>
          <a:off x="1548145" y="689932"/>
          <a:ext cx="300735" cy="35180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>
        <a:off x="1548145" y="760293"/>
        <a:ext cx="210515" cy="211082"/>
      </dsp:txXfrm>
    </dsp:sp>
    <dsp:sp modelId="{31B1571B-B149-4598-97DF-D2C5CCDDFABC}">
      <dsp:nvSpPr>
        <dsp:cNvPr id="0" name=""/>
        <dsp:cNvSpPr/>
      </dsp:nvSpPr>
      <dsp:spPr>
        <a:xfrm>
          <a:off x="1990737" y="440265"/>
          <a:ext cx="1418565" cy="851139"/>
        </a:xfrm>
        <a:prstGeom prst="roundRect">
          <a:avLst>
            <a:gd name="adj" fmla="val 10000"/>
          </a:avLst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¿Que son</a:t>
          </a:r>
        </a:p>
      </dsp:txBody>
      <dsp:txXfrm>
        <a:off x="2015666" y="465194"/>
        <a:ext cx="1368707" cy="801281"/>
      </dsp:txXfrm>
    </dsp:sp>
    <dsp:sp modelId="{A9F60433-F7A7-4095-B8EE-E8AABA97C3CE}">
      <dsp:nvSpPr>
        <dsp:cNvPr id="0" name=""/>
        <dsp:cNvSpPr/>
      </dsp:nvSpPr>
      <dsp:spPr>
        <a:xfrm>
          <a:off x="3534136" y="689932"/>
          <a:ext cx="300735" cy="35180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>
        <a:off x="3534136" y="760293"/>
        <a:ext cx="210515" cy="211082"/>
      </dsp:txXfrm>
    </dsp:sp>
    <dsp:sp modelId="{67D82722-AB3D-4940-9B1A-1C577AA6B27B}">
      <dsp:nvSpPr>
        <dsp:cNvPr id="0" name=""/>
        <dsp:cNvSpPr/>
      </dsp:nvSpPr>
      <dsp:spPr>
        <a:xfrm>
          <a:off x="3976728" y="440265"/>
          <a:ext cx="1418565" cy="851139"/>
        </a:xfrm>
        <a:prstGeom prst="roundRect">
          <a:avLst>
            <a:gd name="adj" fmla="val 10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Los continentes estas separados por los océanos </a:t>
          </a:r>
        </a:p>
      </dsp:txBody>
      <dsp:txXfrm>
        <a:off x="4001657" y="465194"/>
        <a:ext cx="1368707" cy="801281"/>
      </dsp:txXfrm>
    </dsp:sp>
    <dsp:sp modelId="{7C5192D5-7EC0-4C2B-93FA-DABDF718B774}">
      <dsp:nvSpPr>
        <dsp:cNvPr id="0" name=""/>
        <dsp:cNvSpPr/>
      </dsp:nvSpPr>
      <dsp:spPr>
        <a:xfrm rot="5400000">
          <a:off x="4535643" y="1390704"/>
          <a:ext cx="300735" cy="35180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 rot="-5400000">
        <a:off x="4580470" y="1416238"/>
        <a:ext cx="211082" cy="210515"/>
      </dsp:txXfrm>
    </dsp:sp>
    <dsp:sp modelId="{0AE7D203-EDE5-4C9D-A9D1-E135ED0EAA56}">
      <dsp:nvSpPr>
        <dsp:cNvPr id="0" name=""/>
        <dsp:cNvSpPr/>
      </dsp:nvSpPr>
      <dsp:spPr>
        <a:xfrm>
          <a:off x="3976728" y="1858830"/>
          <a:ext cx="1418565" cy="851139"/>
        </a:xfrm>
        <a:prstGeom prst="roundRect">
          <a:avLst>
            <a:gd name="adj" fmla="val 10000"/>
          </a:avLst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esos continentes son </a:t>
          </a:r>
        </a:p>
      </dsp:txBody>
      <dsp:txXfrm>
        <a:off x="4001657" y="1883759"/>
        <a:ext cx="1368707" cy="801281"/>
      </dsp:txXfrm>
    </dsp:sp>
    <dsp:sp modelId="{B3573B10-1251-40E3-9A1D-6B249758D47D}">
      <dsp:nvSpPr>
        <dsp:cNvPr id="0" name=""/>
        <dsp:cNvSpPr/>
      </dsp:nvSpPr>
      <dsp:spPr>
        <a:xfrm rot="10935078">
          <a:off x="3586779" y="2070703"/>
          <a:ext cx="275701" cy="35180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 rot="10800000">
        <a:off x="3669457" y="2142689"/>
        <a:ext cx="192991" cy="211082"/>
      </dsp:txXfrm>
    </dsp:sp>
    <dsp:sp modelId="{56ABFC6B-3F6D-461E-9987-0F1F8F2E3611}">
      <dsp:nvSpPr>
        <dsp:cNvPr id="0" name=""/>
        <dsp:cNvSpPr/>
      </dsp:nvSpPr>
      <dsp:spPr>
        <a:xfrm>
          <a:off x="2038372" y="1782628"/>
          <a:ext cx="1418565" cy="851139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América , Africa , Asia, Oceania,Europa y Artantida</a:t>
          </a:r>
        </a:p>
      </dsp:txBody>
      <dsp:txXfrm>
        <a:off x="2063301" y="1807557"/>
        <a:ext cx="1368707" cy="8012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Primaria</cp:lastModifiedBy>
  <cp:revision>2</cp:revision>
  <dcterms:created xsi:type="dcterms:W3CDTF">2024-05-08T20:21:00Z</dcterms:created>
  <dcterms:modified xsi:type="dcterms:W3CDTF">2024-05-08T20:30:00Z</dcterms:modified>
</cp:coreProperties>
</file>