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FC4E0" w14:textId="1E225EA8" w:rsidR="00AE4750" w:rsidRPr="0029501F" w:rsidRDefault="0029501F" w:rsidP="0029501F">
      <w:pPr>
        <w:pStyle w:val="Ttulo"/>
      </w:pPr>
      <w:r>
        <w:t xml:space="preserve">MATERIA: </w:t>
      </w:r>
      <w:r w:rsidR="00082169" w:rsidRPr="0029501F">
        <w:t>HISTORIA DE SAN JUAN</w:t>
      </w:r>
    </w:p>
    <w:p w14:paraId="1250A3B6" w14:textId="77777777" w:rsidR="00082169" w:rsidRPr="0029501F" w:rsidRDefault="00082169" w:rsidP="00082169">
      <w:pPr>
        <w:rPr>
          <w:rFonts w:ascii="Arial" w:hAnsi="Arial" w:cs="Arial"/>
          <w:sz w:val="22"/>
          <w:szCs w:val="22"/>
        </w:rPr>
      </w:pPr>
    </w:p>
    <w:p w14:paraId="3AA54AE5" w14:textId="77777777" w:rsidR="00082169" w:rsidRPr="00CA15B0" w:rsidRDefault="00082169" w:rsidP="00082169">
      <w:pPr>
        <w:rPr>
          <w:rFonts w:ascii="Arial" w:hAnsi="Arial" w:cs="Arial"/>
          <w:sz w:val="28"/>
          <w:szCs w:val="28"/>
        </w:rPr>
      </w:pPr>
      <w:r w:rsidRPr="00CA15B0">
        <w:rPr>
          <w:rFonts w:ascii="Arial" w:hAnsi="Arial" w:cs="Arial"/>
          <w:sz w:val="28"/>
          <w:szCs w:val="28"/>
        </w:rPr>
        <w:t>Colegio Merceditas de San Martin del CESAP.</w:t>
      </w:r>
    </w:p>
    <w:p w14:paraId="7236FB7F" w14:textId="77777777" w:rsidR="00082169" w:rsidRPr="0029501F" w:rsidRDefault="00082169" w:rsidP="00082169">
      <w:pPr>
        <w:rPr>
          <w:rFonts w:ascii="Arial" w:hAnsi="Arial" w:cs="Arial"/>
          <w:sz w:val="22"/>
          <w:szCs w:val="22"/>
        </w:rPr>
      </w:pPr>
      <w:proofErr w:type="spellStart"/>
      <w:r w:rsidRPr="0029501F">
        <w:rPr>
          <w:rFonts w:ascii="Arial" w:hAnsi="Arial" w:cs="Arial"/>
          <w:sz w:val="22"/>
          <w:szCs w:val="22"/>
        </w:rPr>
        <w:t>NyA</w:t>
      </w:r>
      <w:proofErr w:type="spellEnd"/>
      <w:r w:rsidRPr="0029501F">
        <w:rPr>
          <w:rFonts w:ascii="Arial" w:hAnsi="Arial" w:cs="Arial"/>
          <w:sz w:val="22"/>
          <w:szCs w:val="22"/>
        </w:rPr>
        <w:t>: Valentina Savall Romero.</w:t>
      </w:r>
    </w:p>
    <w:p w14:paraId="425B1BD7" w14:textId="77777777" w:rsidR="00082169" w:rsidRPr="0029501F" w:rsidRDefault="00082169" w:rsidP="00082169">
      <w:pPr>
        <w:rPr>
          <w:rFonts w:ascii="Arial" w:hAnsi="Arial" w:cs="Arial"/>
          <w:sz w:val="22"/>
          <w:szCs w:val="22"/>
        </w:rPr>
      </w:pPr>
      <w:r w:rsidRPr="0029501F">
        <w:rPr>
          <w:rFonts w:ascii="Arial" w:hAnsi="Arial" w:cs="Arial"/>
          <w:sz w:val="22"/>
          <w:szCs w:val="22"/>
        </w:rPr>
        <w:t xml:space="preserve">Ciclo orientado 6to A </w:t>
      </w:r>
    </w:p>
    <w:p w14:paraId="391186CB" w14:textId="77777777" w:rsidR="00CA15B0" w:rsidRDefault="008E17CF" w:rsidP="00E941D6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56D1C97" wp14:editId="30B3301E">
            <wp:extent cx="2838450" cy="193333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889" cy="1967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258A211" wp14:editId="6D4E14C7">
            <wp:extent cx="1838325" cy="191185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6" cy="1932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   </w:t>
      </w:r>
      <w:r>
        <w:rPr>
          <w:rFonts w:ascii="Arial" w:hAnsi="Arial" w:cs="Arial"/>
          <w:noProof/>
          <w:sz w:val="22"/>
          <w:szCs w:val="22"/>
        </w:rPr>
        <w:t xml:space="preserve">                       </w:t>
      </w:r>
      <w:r>
        <w:rPr>
          <w:rFonts w:ascii="Arial" w:hAnsi="Arial" w:cs="Arial"/>
          <w:noProof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5966C18" wp14:editId="66BD9528">
            <wp:extent cx="2983167" cy="2126615"/>
            <wp:effectExtent l="0" t="0" r="8255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809" cy="2135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tab/>
      </w:r>
    </w:p>
    <w:p w14:paraId="49DF22ED" w14:textId="77777777" w:rsidR="00CA15B0" w:rsidRDefault="00CA15B0" w:rsidP="00CA15B0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462F4917" w14:textId="77777777" w:rsidR="00CA15B0" w:rsidRDefault="00CA15B0" w:rsidP="00CA15B0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4E02D42" w14:textId="77777777" w:rsidR="00CA15B0" w:rsidRDefault="00CA15B0" w:rsidP="00CA15B0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E5997D4" w14:textId="77777777" w:rsidR="00CA15B0" w:rsidRDefault="00CA15B0" w:rsidP="00CA15B0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706CF156" w14:textId="37352F05" w:rsidR="00CA15B0" w:rsidRPr="00CA15B0" w:rsidRDefault="00CA15B0" w:rsidP="00CA15B0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CA15B0">
        <w:rPr>
          <w:rFonts w:ascii="Arial" w:hAnsi="Arial" w:cs="Arial"/>
          <w:b/>
          <w:bCs/>
          <w:sz w:val="22"/>
          <w:szCs w:val="22"/>
        </w:rPr>
        <w:t>2024</w:t>
      </w:r>
    </w:p>
    <w:p w14:paraId="5B7F4DE2" w14:textId="3C7430C6" w:rsidR="00E941D6" w:rsidRPr="00CA15B0" w:rsidRDefault="00E941D6" w:rsidP="00E941D6">
      <w:pPr>
        <w:rPr>
          <w:rFonts w:ascii="Arial" w:hAnsi="Arial" w:cs="Arial"/>
          <w:sz w:val="22"/>
          <w:szCs w:val="22"/>
          <w:u w:val="single"/>
        </w:rPr>
      </w:pPr>
      <w:r w:rsidRPr="00CA15B0">
        <w:rPr>
          <w:rFonts w:ascii="Arial" w:hAnsi="Arial" w:cs="Arial"/>
          <w:sz w:val="22"/>
          <w:szCs w:val="22"/>
          <w:u w:val="single"/>
        </w:rPr>
        <w:lastRenderedPageBreak/>
        <w:t>INTRODUCCION</w:t>
      </w:r>
      <w:r w:rsidR="00FB2954">
        <w:rPr>
          <w:rFonts w:ascii="Arial" w:hAnsi="Arial" w:cs="Arial"/>
          <w:sz w:val="22"/>
          <w:szCs w:val="22"/>
          <w:u w:val="single"/>
        </w:rPr>
        <w:t xml:space="preserve"> Y DESARROLLO</w:t>
      </w:r>
    </w:p>
    <w:p w14:paraId="3DDBBD4E" w14:textId="33374CB8" w:rsidR="00E941D6" w:rsidRPr="0029501F" w:rsidRDefault="00E941D6" w:rsidP="00FB2954">
      <w:pPr>
        <w:jc w:val="both"/>
        <w:rPr>
          <w:rFonts w:ascii="Arial" w:hAnsi="Arial" w:cs="Arial"/>
          <w:sz w:val="22"/>
          <w:szCs w:val="22"/>
        </w:rPr>
      </w:pPr>
      <w:r w:rsidRPr="0029501F">
        <w:rPr>
          <w:rFonts w:ascii="Arial" w:hAnsi="Arial" w:cs="Arial"/>
          <w:sz w:val="22"/>
          <w:szCs w:val="22"/>
        </w:rPr>
        <w:t>En la historia tradicional, el mérito relacionado al proceso de la independencia se lo han llevado los “héroes” o “próceres” en su mayoría hombres.  Sin embargo, hoy se conoce</w:t>
      </w:r>
      <w:r w:rsidR="00CA15B0">
        <w:rPr>
          <w:rFonts w:ascii="Arial" w:hAnsi="Arial" w:cs="Arial"/>
          <w:sz w:val="22"/>
          <w:szCs w:val="22"/>
        </w:rPr>
        <w:t xml:space="preserve"> que</w:t>
      </w:r>
      <w:r w:rsidRPr="0029501F">
        <w:rPr>
          <w:rFonts w:ascii="Arial" w:hAnsi="Arial" w:cs="Arial"/>
          <w:sz w:val="22"/>
          <w:szCs w:val="22"/>
        </w:rPr>
        <w:t xml:space="preserve"> la participación de las mujeres en ese momento histórico, tiene un gran valor tanto en la transición política, así como en las estrategias militares de la guerra en la independencia. </w:t>
      </w:r>
    </w:p>
    <w:p w14:paraId="31FA29E3" w14:textId="6B86EB89" w:rsidR="00082169" w:rsidRDefault="00E941D6" w:rsidP="00FB2954">
      <w:pPr>
        <w:jc w:val="both"/>
        <w:rPr>
          <w:rFonts w:ascii="Arial" w:hAnsi="Arial" w:cs="Arial"/>
          <w:sz w:val="22"/>
          <w:szCs w:val="22"/>
        </w:rPr>
      </w:pPr>
      <w:r w:rsidRPr="0029501F">
        <w:rPr>
          <w:rFonts w:ascii="Arial" w:hAnsi="Arial" w:cs="Arial"/>
          <w:sz w:val="22"/>
          <w:szCs w:val="22"/>
        </w:rPr>
        <w:t>Quienes participaron en los procesos de independencia vieron su vida cambiar y tomar caminos muy distintos a lo considerado normal para la vida de una mujer. En una época de múltiples transiciones a muchas no les quedo otra opción que adentrarse en los conflictos que la guerra trajo consigo. Sin embargo, tras la participación que tuvieron durante los años de conflicto y luego de terminada la guerra regresaron a sus hogares a seguir con sus vidas siendo unas de las múltiples causas de que su rol en el proceso se vea relegado.</w:t>
      </w:r>
    </w:p>
    <w:p w14:paraId="3206C58E" w14:textId="6A5BFC05" w:rsidR="00CA15B0" w:rsidRPr="0029501F" w:rsidRDefault="00CA15B0" w:rsidP="00FB295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Algunos ejemplos de mujeres que jugaron un papel destacado en la independencia </w:t>
      </w:r>
      <w:proofErr w:type="gramStart"/>
      <w:r>
        <w:rPr>
          <w:rFonts w:ascii="Arial" w:hAnsi="Arial" w:cs="Arial"/>
          <w:sz w:val="22"/>
          <w:szCs w:val="22"/>
        </w:rPr>
        <w:t>Argentina</w:t>
      </w:r>
      <w:proofErr w:type="gramEnd"/>
      <w:r>
        <w:rPr>
          <w:rFonts w:ascii="Arial" w:hAnsi="Arial" w:cs="Arial"/>
          <w:sz w:val="22"/>
          <w:szCs w:val="22"/>
        </w:rPr>
        <w:t xml:space="preserve"> se destacan a continuación </w:t>
      </w:r>
    </w:p>
    <w:p w14:paraId="6525A70E" w14:textId="77777777" w:rsidR="00082169" w:rsidRPr="00CA15B0" w:rsidRDefault="006E1B17" w:rsidP="006E1B17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sz w:val="22"/>
          <w:szCs w:val="22"/>
        </w:rPr>
      </w:pPr>
      <w:r w:rsidRPr="00CA15B0">
        <w:rPr>
          <w:rFonts w:ascii="Arial" w:hAnsi="Arial" w:cs="Arial"/>
          <w:b/>
          <w:bCs/>
          <w:sz w:val="22"/>
          <w:szCs w:val="22"/>
        </w:rPr>
        <w:t xml:space="preserve">Juana Azurduy </w:t>
      </w:r>
    </w:p>
    <w:p w14:paraId="7086A9C3" w14:textId="08F50068" w:rsidR="006E1B17" w:rsidRPr="00CA15B0" w:rsidRDefault="00E941D6" w:rsidP="00FB2954">
      <w:pPr>
        <w:pStyle w:val="Prrafodelista"/>
        <w:jc w:val="both"/>
        <w:rPr>
          <w:rFonts w:ascii="Arial" w:hAnsi="Arial" w:cs="Arial"/>
          <w:sz w:val="22"/>
          <w:szCs w:val="22"/>
        </w:rPr>
      </w:pPr>
      <w:r w:rsidRPr="0029501F">
        <w:rPr>
          <w:rFonts w:ascii="Arial" w:hAnsi="Arial" w:cs="Arial"/>
          <w:sz w:val="22"/>
          <w:szCs w:val="22"/>
        </w:rPr>
        <w:t>Nació</w:t>
      </w:r>
      <w:r w:rsidR="006E1B17" w:rsidRPr="0029501F">
        <w:rPr>
          <w:rFonts w:ascii="Arial" w:hAnsi="Arial" w:cs="Arial"/>
          <w:sz w:val="22"/>
          <w:szCs w:val="22"/>
        </w:rPr>
        <w:t xml:space="preserve"> el 12 de julio de 1780 en </w:t>
      </w:r>
      <w:proofErr w:type="spellStart"/>
      <w:r w:rsidRPr="0029501F">
        <w:rPr>
          <w:rFonts w:ascii="Arial" w:hAnsi="Arial" w:cs="Arial"/>
          <w:sz w:val="22"/>
          <w:szCs w:val="22"/>
        </w:rPr>
        <w:t>T</w:t>
      </w:r>
      <w:r w:rsidR="006E1B17" w:rsidRPr="0029501F">
        <w:rPr>
          <w:rFonts w:ascii="Arial" w:hAnsi="Arial" w:cs="Arial"/>
          <w:sz w:val="22"/>
          <w:szCs w:val="22"/>
        </w:rPr>
        <w:t>oroca</w:t>
      </w:r>
      <w:proofErr w:type="spellEnd"/>
      <w:r w:rsidR="006E1B17" w:rsidRPr="0029501F">
        <w:rPr>
          <w:rFonts w:ascii="Arial" w:hAnsi="Arial" w:cs="Arial"/>
          <w:sz w:val="22"/>
          <w:szCs w:val="22"/>
        </w:rPr>
        <w:t xml:space="preserve">, fue una mujer marcada por el heroísmo y perseguida por la muerte en muchas oportunidades; estuvo cerca de morir en muchas batallas, vio morir muy chica a </w:t>
      </w:r>
      <w:r w:rsidRPr="0029501F">
        <w:rPr>
          <w:rFonts w:ascii="Arial" w:hAnsi="Arial" w:cs="Arial"/>
          <w:sz w:val="22"/>
          <w:szCs w:val="22"/>
        </w:rPr>
        <w:t>sus padres</w:t>
      </w:r>
      <w:r w:rsidR="006E1B17" w:rsidRPr="0029501F">
        <w:rPr>
          <w:rFonts w:ascii="Arial" w:hAnsi="Arial" w:cs="Arial"/>
          <w:sz w:val="22"/>
          <w:szCs w:val="22"/>
        </w:rPr>
        <w:t xml:space="preserve">, después a su esposo miguel </w:t>
      </w:r>
      <w:r w:rsidRPr="0029501F">
        <w:rPr>
          <w:rFonts w:ascii="Arial" w:hAnsi="Arial" w:cs="Arial"/>
          <w:sz w:val="22"/>
          <w:szCs w:val="22"/>
        </w:rPr>
        <w:t>Asencio</w:t>
      </w:r>
      <w:r w:rsidR="006E1B17" w:rsidRPr="0029501F">
        <w:rPr>
          <w:rFonts w:ascii="Arial" w:hAnsi="Arial" w:cs="Arial"/>
          <w:sz w:val="22"/>
          <w:szCs w:val="22"/>
        </w:rPr>
        <w:t xml:space="preserve"> </w:t>
      </w:r>
      <w:r w:rsidR="00CA15B0">
        <w:rPr>
          <w:rFonts w:ascii="Arial" w:hAnsi="Arial" w:cs="Arial"/>
          <w:sz w:val="22"/>
          <w:szCs w:val="22"/>
        </w:rPr>
        <w:t>P</w:t>
      </w:r>
      <w:r w:rsidR="006E1B17" w:rsidRPr="00CA15B0">
        <w:rPr>
          <w:rFonts w:ascii="Arial" w:hAnsi="Arial" w:cs="Arial"/>
          <w:sz w:val="22"/>
          <w:szCs w:val="22"/>
        </w:rPr>
        <w:t xml:space="preserve">adilla y también a sus 4 hijos. </w:t>
      </w:r>
    </w:p>
    <w:p w14:paraId="792B8A55" w14:textId="77777777" w:rsidR="006E1B17" w:rsidRPr="0029501F" w:rsidRDefault="006E1B17" w:rsidP="00FB2954">
      <w:pPr>
        <w:pStyle w:val="Prrafodelista"/>
        <w:jc w:val="both"/>
        <w:rPr>
          <w:rFonts w:ascii="Arial" w:hAnsi="Arial" w:cs="Arial"/>
          <w:sz w:val="22"/>
          <w:szCs w:val="22"/>
        </w:rPr>
      </w:pPr>
      <w:r w:rsidRPr="0029501F">
        <w:rPr>
          <w:rFonts w:ascii="Arial" w:hAnsi="Arial" w:cs="Arial"/>
          <w:sz w:val="22"/>
          <w:szCs w:val="22"/>
        </w:rPr>
        <w:t xml:space="preserve">Azurduy fue una representante de </w:t>
      </w:r>
      <w:r w:rsidR="00E941D6" w:rsidRPr="0029501F">
        <w:rPr>
          <w:rFonts w:ascii="Arial" w:hAnsi="Arial" w:cs="Arial"/>
          <w:sz w:val="22"/>
          <w:szCs w:val="22"/>
        </w:rPr>
        <w:t>lucha</w:t>
      </w:r>
      <w:r w:rsidRPr="0029501F">
        <w:rPr>
          <w:rFonts w:ascii="Arial" w:hAnsi="Arial" w:cs="Arial"/>
          <w:sz w:val="22"/>
          <w:szCs w:val="22"/>
        </w:rPr>
        <w:t xml:space="preserve"> armada de la población indígena y </w:t>
      </w:r>
      <w:r w:rsidR="00E941D6" w:rsidRPr="0029501F">
        <w:rPr>
          <w:rFonts w:ascii="Arial" w:hAnsi="Arial" w:cs="Arial"/>
          <w:sz w:val="22"/>
          <w:szCs w:val="22"/>
        </w:rPr>
        <w:t>mestiza. Ella</w:t>
      </w:r>
      <w:r w:rsidRPr="0029501F">
        <w:rPr>
          <w:rFonts w:ascii="Arial" w:hAnsi="Arial" w:cs="Arial"/>
          <w:sz w:val="22"/>
          <w:szCs w:val="22"/>
        </w:rPr>
        <w:t xml:space="preserve"> y su esposo crearon el batallón “los leales” que peleo contra las tropas realistas en el alto </w:t>
      </w:r>
      <w:r w:rsidR="00E941D6" w:rsidRPr="0029501F">
        <w:rPr>
          <w:rFonts w:ascii="Arial" w:hAnsi="Arial" w:cs="Arial"/>
          <w:sz w:val="22"/>
          <w:szCs w:val="22"/>
        </w:rPr>
        <w:t>Perú</w:t>
      </w:r>
      <w:r w:rsidRPr="0029501F">
        <w:rPr>
          <w:rFonts w:ascii="Arial" w:hAnsi="Arial" w:cs="Arial"/>
          <w:sz w:val="22"/>
          <w:szCs w:val="22"/>
        </w:rPr>
        <w:t xml:space="preserve">. Su </w:t>
      </w:r>
      <w:r w:rsidR="00E941D6" w:rsidRPr="0029501F">
        <w:rPr>
          <w:rFonts w:ascii="Arial" w:hAnsi="Arial" w:cs="Arial"/>
          <w:sz w:val="22"/>
          <w:szCs w:val="22"/>
        </w:rPr>
        <w:t>valentía</w:t>
      </w:r>
      <w:r w:rsidRPr="0029501F">
        <w:rPr>
          <w:rFonts w:ascii="Arial" w:hAnsi="Arial" w:cs="Arial"/>
          <w:sz w:val="22"/>
          <w:szCs w:val="22"/>
        </w:rPr>
        <w:t xml:space="preserve"> fue tan inmensa que Belgrano le regalo su sable y </w:t>
      </w:r>
      <w:r w:rsidR="00E941D6" w:rsidRPr="0029501F">
        <w:rPr>
          <w:rFonts w:ascii="Arial" w:hAnsi="Arial" w:cs="Arial"/>
          <w:sz w:val="22"/>
          <w:szCs w:val="22"/>
        </w:rPr>
        <w:t>exigió</w:t>
      </w:r>
      <w:r w:rsidRPr="0029501F">
        <w:rPr>
          <w:rFonts w:ascii="Arial" w:hAnsi="Arial" w:cs="Arial"/>
          <w:sz w:val="22"/>
          <w:szCs w:val="22"/>
        </w:rPr>
        <w:t xml:space="preserve"> que fuera nombrada “</w:t>
      </w:r>
      <w:r w:rsidR="001E28DD" w:rsidRPr="0029501F">
        <w:rPr>
          <w:rFonts w:ascii="Arial" w:hAnsi="Arial" w:cs="Arial"/>
          <w:sz w:val="22"/>
          <w:szCs w:val="22"/>
        </w:rPr>
        <w:t xml:space="preserve">teniente coronel”. A partir de 1816 se unió a las fuerzas de 1816 se unió a las fuerzas de </w:t>
      </w:r>
      <w:r w:rsidR="00E941D6" w:rsidRPr="0029501F">
        <w:rPr>
          <w:rFonts w:ascii="Arial" w:hAnsi="Arial" w:cs="Arial"/>
          <w:sz w:val="22"/>
          <w:szCs w:val="22"/>
        </w:rPr>
        <w:t>Martín</w:t>
      </w:r>
      <w:r w:rsidR="001E28DD" w:rsidRPr="0029501F">
        <w:rPr>
          <w:rFonts w:ascii="Arial" w:hAnsi="Arial" w:cs="Arial"/>
          <w:sz w:val="22"/>
          <w:szCs w:val="22"/>
        </w:rPr>
        <w:t xml:space="preserve"> miguel de </w:t>
      </w:r>
      <w:r w:rsidR="00E941D6" w:rsidRPr="0029501F">
        <w:rPr>
          <w:rFonts w:ascii="Arial" w:hAnsi="Arial" w:cs="Arial"/>
          <w:sz w:val="22"/>
          <w:szCs w:val="22"/>
        </w:rPr>
        <w:t>Güemes</w:t>
      </w:r>
      <w:r w:rsidR="001E28DD" w:rsidRPr="0029501F">
        <w:rPr>
          <w:rFonts w:ascii="Arial" w:hAnsi="Arial" w:cs="Arial"/>
          <w:sz w:val="22"/>
          <w:szCs w:val="22"/>
        </w:rPr>
        <w:t xml:space="preserve"> para defender la tierra durante seis invasiones realistas. </w:t>
      </w:r>
      <w:r w:rsidR="00E941D6" w:rsidRPr="0029501F">
        <w:rPr>
          <w:rFonts w:ascii="Arial" w:hAnsi="Arial" w:cs="Arial"/>
          <w:sz w:val="22"/>
          <w:szCs w:val="22"/>
        </w:rPr>
        <w:t>Murió</w:t>
      </w:r>
      <w:r w:rsidR="001E28DD" w:rsidRPr="0029501F">
        <w:rPr>
          <w:rFonts w:ascii="Arial" w:hAnsi="Arial" w:cs="Arial"/>
          <w:sz w:val="22"/>
          <w:szCs w:val="22"/>
        </w:rPr>
        <w:t xml:space="preserve"> el 25 de mayo de 1862.</w:t>
      </w:r>
    </w:p>
    <w:p w14:paraId="1666DFAF" w14:textId="77777777" w:rsidR="001E28DD" w:rsidRPr="0029501F" w:rsidRDefault="001E28DD" w:rsidP="006E1B17">
      <w:pPr>
        <w:pStyle w:val="Prrafodelista"/>
        <w:rPr>
          <w:rFonts w:ascii="Arial" w:hAnsi="Arial" w:cs="Arial"/>
          <w:sz w:val="22"/>
          <w:szCs w:val="22"/>
        </w:rPr>
      </w:pPr>
    </w:p>
    <w:p w14:paraId="039FF958" w14:textId="0378E1DD" w:rsidR="001E28DD" w:rsidRPr="00CA15B0" w:rsidRDefault="001E28DD" w:rsidP="00CA15B0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sz w:val="22"/>
          <w:szCs w:val="22"/>
        </w:rPr>
      </w:pPr>
      <w:proofErr w:type="spellStart"/>
      <w:r w:rsidRPr="00CA15B0">
        <w:rPr>
          <w:rFonts w:ascii="Arial" w:hAnsi="Arial" w:cs="Arial"/>
          <w:b/>
          <w:bCs/>
          <w:sz w:val="22"/>
          <w:szCs w:val="22"/>
        </w:rPr>
        <w:t>Macacha</w:t>
      </w:r>
      <w:proofErr w:type="spellEnd"/>
      <w:r w:rsidRPr="00CA15B0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CA15B0">
        <w:rPr>
          <w:rFonts w:ascii="Arial" w:hAnsi="Arial" w:cs="Arial"/>
          <w:b/>
          <w:bCs/>
          <w:sz w:val="22"/>
          <w:szCs w:val="22"/>
        </w:rPr>
        <w:t>Guemes</w:t>
      </w:r>
      <w:proofErr w:type="spellEnd"/>
    </w:p>
    <w:p w14:paraId="2B2D645C" w14:textId="024EDBBB" w:rsidR="001E28DD" w:rsidRPr="0029501F" w:rsidRDefault="001E28DD" w:rsidP="00FB2954">
      <w:pPr>
        <w:pStyle w:val="Prrafodelista"/>
        <w:jc w:val="both"/>
        <w:rPr>
          <w:rFonts w:ascii="Arial" w:hAnsi="Arial" w:cs="Arial"/>
          <w:sz w:val="22"/>
          <w:szCs w:val="22"/>
        </w:rPr>
      </w:pPr>
      <w:r w:rsidRPr="0029501F">
        <w:rPr>
          <w:rFonts w:ascii="Arial" w:hAnsi="Arial" w:cs="Arial"/>
          <w:sz w:val="22"/>
          <w:szCs w:val="22"/>
        </w:rPr>
        <w:t xml:space="preserve"> </w:t>
      </w:r>
      <w:r w:rsidR="00E941D6" w:rsidRPr="0029501F">
        <w:rPr>
          <w:rFonts w:ascii="Arial" w:hAnsi="Arial" w:cs="Arial"/>
          <w:sz w:val="22"/>
          <w:szCs w:val="22"/>
        </w:rPr>
        <w:t>María</w:t>
      </w:r>
      <w:r w:rsidRPr="0029501F">
        <w:rPr>
          <w:rFonts w:ascii="Arial" w:hAnsi="Arial" w:cs="Arial"/>
          <w:sz w:val="22"/>
          <w:szCs w:val="22"/>
        </w:rPr>
        <w:t xml:space="preserve"> </w:t>
      </w:r>
      <w:r w:rsidR="00CA15B0">
        <w:rPr>
          <w:rFonts w:ascii="Arial" w:hAnsi="Arial" w:cs="Arial"/>
          <w:sz w:val="22"/>
          <w:szCs w:val="22"/>
        </w:rPr>
        <w:t>M</w:t>
      </w:r>
      <w:r w:rsidRPr="0029501F">
        <w:rPr>
          <w:rFonts w:ascii="Arial" w:hAnsi="Arial" w:cs="Arial"/>
          <w:sz w:val="22"/>
          <w:szCs w:val="22"/>
        </w:rPr>
        <w:t xml:space="preserve">agdalena </w:t>
      </w:r>
      <w:proofErr w:type="spellStart"/>
      <w:r w:rsidR="00CA15B0">
        <w:rPr>
          <w:rFonts w:ascii="Arial" w:hAnsi="Arial" w:cs="Arial"/>
          <w:sz w:val="22"/>
          <w:szCs w:val="22"/>
        </w:rPr>
        <w:t>D</w:t>
      </w:r>
      <w:r w:rsidRPr="0029501F">
        <w:rPr>
          <w:rFonts w:ascii="Arial" w:hAnsi="Arial" w:cs="Arial"/>
          <w:sz w:val="22"/>
          <w:szCs w:val="22"/>
        </w:rPr>
        <w:t>emasa</w:t>
      </w:r>
      <w:proofErr w:type="spellEnd"/>
      <w:r w:rsidRPr="0029501F">
        <w:rPr>
          <w:rFonts w:ascii="Arial" w:hAnsi="Arial" w:cs="Arial"/>
          <w:sz w:val="22"/>
          <w:szCs w:val="22"/>
        </w:rPr>
        <w:t xml:space="preserve"> de </w:t>
      </w:r>
      <w:r w:rsidR="00E941D6" w:rsidRPr="0029501F">
        <w:rPr>
          <w:rFonts w:ascii="Arial" w:hAnsi="Arial" w:cs="Arial"/>
          <w:sz w:val="22"/>
          <w:szCs w:val="22"/>
        </w:rPr>
        <w:t>Güemes</w:t>
      </w:r>
      <w:r w:rsidRPr="0029501F">
        <w:rPr>
          <w:rFonts w:ascii="Arial" w:hAnsi="Arial" w:cs="Arial"/>
          <w:sz w:val="22"/>
          <w:szCs w:val="22"/>
        </w:rPr>
        <w:t xml:space="preserve"> de </w:t>
      </w:r>
      <w:r w:rsidR="00CA15B0">
        <w:rPr>
          <w:rFonts w:ascii="Arial" w:hAnsi="Arial" w:cs="Arial"/>
          <w:sz w:val="22"/>
          <w:szCs w:val="22"/>
        </w:rPr>
        <w:t>T</w:t>
      </w:r>
      <w:r w:rsidRPr="0029501F">
        <w:rPr>
          <w:rFonts w:ascii="Arial" w:hAnsi="Arial" w:cs="Arial"/>
          <w:sz w:val="22"/>
          <w:szCs w:val="22"/>
        </w:rPr>
        <w:t>ejada, conocida como “</w:t>
      </w:r>
      <w:proofErr w:type="spellStart"/>
      <w:r w:rsidRPr="0029501F">
        <w:rPr>
          <w:rFonts w:ascii="Arial" w:hAnsi="Arial" w:cs="Arial"/>
          <w:sz w:val="22"/>
          <w:szCs w:val="22"/>
        </w:rPr>
        <w:t>macacha</w:t>
      </w:r>
      <w:proofErr w:type="spellEnd"/>
      <w:r w:rsidRPr="0029501F">
        <w:rPr>
          <w:rFonts w:ascii="Arial" w:hAnsi="Arial" w:cs="Arial"/>
          <w:sz w:val="22"/>
          <w:szCs w:val="22"/>
        </w:rPr>
        <w:t xml:space="preserve">” hermana del general </w:t>
      </w:r>
      <w:r w:rsidR="003B62E6" w:rsidRPr="0029501F">
        <w:rPr>
          <w:rFonts w:ascii="Arial" w:hAnsi="Arial" w:cs="Arial"/>
          <w:sz w:val="22"/>
          <w:szCs w:val="22"/>
        </w:rPr>
        <w:t>Martín</w:t>
      </w:r>
      <w:r w:rsidRPr="0029501F">
        <w:rPr>
          <w:rFonts w:ascii="Arial" w:hAnsi="Arial" w:cs="Arial"/>
          <w:sz w:val="22"/>
          <w:szCs w:val="22"/>
        </w:rPr>
        <w:t xml:space="preserve"> </w:t>
      </w:r>
      <w:r w:rsidR="00CA15B0">
        <w:rPr>
          <w:rFonts w:ascii="Arial" w:hAnsi="Arial" w:cs="Arial"/>
          <w:sz w:val="22"/>
          <w:szCs w:val="22"/>
        </w:rPr>
        <w:t>M</w:t>
      </w:r>
      <w:r w:rsidRPr="0029501F">
        <w:rPr>
          <w:rFonts w:ascii="Arial" w:hAnsi="Arial" w:cs="Arial"/>
          <w:sz w:val="22"/>
          <w:szCs w:val="22"/>
        </w:rPr>
        <w:t xml:space="preserve">iguel de </w:t>
      </w:r>
      <w:r w:rsidR="003B62E6" w:rsidRPr="0029501F">
        <w:rPr>
          <w:rFonts w:ascii="Arial" w:hAnsi="Arial" w:cs="Arial"/>
          <w:sz w:val="22"/>
          <w:szCs w:val="22"/>
        </w:rPr>
        <w:t>Güemes</w:t>
      </w:r>
      <w:r w:rsidRPr="0029501F">
        <w:rPr>
          <w:rFonts w:ascii="Arial" w:hAnsi="Arial" w:cs="Arial"/>
          <w:sz w:val="22"/>
          <w:szCs w:val="22"/>
        </w:rPr>
        <w:t xml:space="preserve">, </w:t>
      </w:r>
      <w:r w:rsidR="00CA15B0" w:rsidRPr="0029501F">
        <w:rPr>
          <w:rFonts w:ascii="Arial" w:hAnsi="Arial" w:cs="Arial"/>
          <w:sz w:val="22"/>
          <w:szCs w:val="22"/>
        </w:rPr>
        <w:t>nació</w:t>
      </w:r>
      <w:r w:rsidRPr="0029501F">
        <w:rPr>
          <w:rFonts w:ascii="Arial" w:hAnsi="Arial" w:cs="Arial"/>
          <w:sz w:val="22"/>
          <w:szCs w:val="22"/>
        </w:rPr>
        <w:t xml:space="preserve"> el 11 de diciembre de 1787 en </w:t>
      </w:r>
      <w:r w:rsidR="003B62E6" w:rsidRPr="0029501F">
        <w:rPr>
          <w:rFonts w:ascii="Arial" w:hAnsi="Arial" w:cs="Arial"/>
          <w:sz w:val="22"/>
          <w:szCs w:val="22"/>
        </w:rPr>
        <w:t>Salta (una</w:t>
      </w:r>
      <w:r w:rsidRPr="0029501F">
        <w:rPr>
          <w:rFonts w:ascii="Arial" w:hAnsi="Arial" w:cs="Arial"/>
          <w:sz w:val="22"/>
          <w:szCs w:val="22"/>
        </w:rPr>
        <w:t xml:space="preserve"> de las mujeres mas importantes de la independencia argentina) a partir de 1810 trabajo junto a su hermano en la causa revolucionaria. Su rol estuvo basado en trabajos de espionaje </w:t>
      </w:r>
      <w:r w:rsidR="00D431B9" w:rsidRPr="0029501F">
        <w:rPr>
          <w:rFonts w:ascii="Arial" w:hAnsi="Arial" w:cs="Arial"/>
          <w:sz w:val="22"/>
          <w:szCs w:val="22"/>
        </w:rPr>
        <w:t xml:space="preserve">y logística, y años </w:t>
      </w:r>
      <w:r w:rsidR="003B62E6" w:rsidRPr="0029501F">
        <w:rPr>
          <w:rFonts w:ascii="Arial" w:hAnsi="Arial" w:cs="Arial"/>
          <w:sz w:val="22"/>
          <w:szCs w:val="22"/>
        </w:rPr>
        <w:t>más</w:t>
      </w:r>
      <w:r w:rsidR="00D431B9" w:rsidRPr="0029501F">
        <w:rPr>
          <w:rFonts w:ascii="Arial" w:hAnsi="Arial" w:cs="Arial"/>
          <w:sz w:val="22"/>
          <w:szCs w:val="22"/>
        </w:rPr>
        <w:t xml:space="preserve"> tardes cuando </w:t>
      </w:r>
      <w:r w:rsidR="003B62E6" w:rsidRPr="0029501F">
        <w:rPr>
          <w:rFonts w:ascii="Arial" w:hAnsi="Arial" w:cs="Arial"/>
          <w:sz w:val="22"/>
          <w:szCs w:val="22"/>
        </w:rPr>
        <w:t>Martín</w:t>
      </w:r>
      <w:r w:rsidR="00D431B9" w:rsidRPr="0029501F">
        <w:rPr>
          <w:rFonts w:ascii="Arial" w:hAnsi="Arial" w:cs="Arial"/>
          <w:sz w:val="22"/>
          <w:szCs w:val="22"/>
        </w:rPr>
        <w:t xml:space="preserve"> fue gobernador, fue como una “ministra sin cartera”. Comando junto a su hermano “los infernales” un </w:t>
      </w:r>
      <w:r w:rsidR="003B62E6" w:rsidRPr="0029501F">
        <w:rPr>
          <w:rFonts w:ascii="Arial" w:hAnsi="Arial" w:cs="Arial"/>
          <w:sz w:val="22"/>
          <w:szCs w:val="22"/>
        </w:rPr>
        <w:t>ejército</w:t>
      </w:r>
      <w:r w:rsidR="00D431B9" w:rsidRPr="0029501F">
        <w:rPr>
          <w:rFonts w:ascii="Arial" w:hAnsi="Arial" w:cs="Arial"/>
          <w:sz w:val="22"/>
          <w:szCs w:val="22"/>
        </w:rPr>
        <w:t xml:space="preserve"> de gauchos que lucho contra las tropas españolas al norte del país. En marzo de 1816 </w:t>
      </w:r>
      <w:proofErr w:type="spellStart"/>
      <w:r w:rsidR="00D431B9" w:rsidRPr="0029501F">
        <w:rPr>
          <w:rFonts w:ascii="Arial" w:hAnsi="Arial" w:cs="Arial"/>
          <w:sz w:val="22"/>
          <w:szCs w:val="22"/>
        </w:rPr>
        <w:t>macacha</w:t>
      </w:r>
      <w:proofErr w:type="spellEnd"/>
      <w:r w:rsidR="00D431B9" w:rsidRPr="0029501F">
        <w:rPr>
          <w:rFonts w:ascii="Arial" w:hAnsi="Arial" w:cs="Arial"/>
          <w:sz w:val="22"/>
          <w:szCs w:val="22"/>
        </w:rPr>
        <w:t xml:space="preserve"> fue esencial para la firma de paz de los cerillos, en el marco de un conflicto entre </w:t>
      </w:r>
      <w:r w:rsidR="003B62E6" w:rsidRPr="0029501F">
        <w:rPr>
          <w:rFonts w:ascii="Arial" w:hAnsi="Arial" w:cs="Arial"/>
          <w:sz w:val="22"/>
          <w:szCs w:val="22"/>
        </w:rPr>
        <w:t>Martín</w:t>
      </w:r>
      <w:r w:rsidR="00D431B9" w:rsidRPr="0029501F">
        <w:rPr>
          <w:rFonts w:ascii="Arial" w:hAnsi="Arial" w:cs="Arial"/>
          <w:sz w:val="22"/>
          <w:szCs w:val="22"/>
        </w:rPr>
        <w:t xml:space="preserve"> miguel y el general Rondeau al mando de las fuerzas de buenos aires, fue indispensable para la firma de la independencia. Tras la muerte de su hermano en 1821 </w:t>
      </w:r>
      <w:proofErr w:type="spellStart"/>
      <w:r w:rsidR="00D431B9" w:rsidRPr="0029501F">
        <w:rPr>
          <w:rFonts w:ascii="Arial" w:hAnsi="Arial" w:cs="Arial"/>
          <w:sz w:val="22"/>
          <w:szCs w:val="22"/>
        </w:rPr>
        <w:t>macacha</w:t>
      </w:r>
      <w:proofErr w:type="spellEnd"/>
      <w:r w:rsidR="00D431B9" w:rsidRPr="0029501F">
        <w:rPr>
          <w:rFonts w:ascii="Arial" w:hAnsi="Arial" w:cs="Arial"/>
          <w:sz w:val="22"/>
          <w:szCs w:val="22"/>
        </w:rPr>
        <w:t xml:space="preserve"> </w:t>
      </w:r>
      <w:r w:rsidR="003B62E6" w:rsidRPr="0029501F">
        <w:rPr>
          <w:rFonts w:ascii="Arial" w:hAnsi="Arial" w:cs="Arial"/>
          <w:sz w:val="22"/>
          <w:szCs w:val="22"/>
        </w:rPr>
        <w:t>continúo</w:t>
      </w:r>
      <w:r w:rsidR="00D431B9" w:rsidRPr="0029501F">
        <w:rPr>
          <w:rFonts w:ascii="Arial" w:hAnsi="Arial" w:cs="Arial"/>
          <w:sz w:val="22"/>
          <w:szCs w:val="22"/>
        </w:rPr>
        <w:t xml:space="preserve"> trabajando en la revolución y en el bienestar de su provincia. Murió el 7 de junio de 1866</w:t>
      </w:r>
    </w:p>
    <w:p w14:paraId="076FEA87" w14:textId="77777777" w:rsidR="00D431B9" w:rsidRPr="0029501F" w:rsidRDefault="00D431B9" w:rsidP="006E1B17">
      <w:pPr>
        <w:pStyle w:val="Prrafodelista"/>
        <w:rPr>
          <w:rFonts w:ascii="Arial" w:hAnsi="Arial" w:cs="Arial"/>
          <w:sz w:val="22"/>
          <w:szCs w:val="22"/>
        </w:rPr>
      </w:pPr>
    </w:p>
    <w:p w14:paraId="6B84ECFF" w14:textId="302511CE" w:rsidR="00D431B9" w:rsidRPr="00CA15B0" w:rsidRDefault="00D431B9" w:rsidP="00CA15B0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sz w:val="22"/>
          <w:szCs w:val="22"/>
        </w:rPr>
      </w:pPr>
      <w:r w:rsidRPr="00CA15B0">
        <w:rPr>
          <w:rFonts w:ascii="Arial" w:hAnsi="Arial" w:cs="Arial"/>
          <w:b/>
          <w:bCs/>
          <w:sz w:val="22"/>
          <w:szCs w:val="22"/>
        </w:rPr>
        <w:t xml:space="preserve">Mariquita </w:t>
      </w:r>
      <w:r w:rsidR="003B62E6" w:rsidRPr="00CA15B0">
        <w:rPr>
          <w:rFonts w:ascii="Arial" w:hAnsi="Arial" w:cs="Arial"/>
          <w:b/>
          <w:bCs/>
          <w:sz w:val="22"/>
          <w:szCs w:val="22"/>
        </w:rPr>
        <w:t>Sánchez</w:t>
      </w:r>
      <w:r w:rsidRPr="00CA15B0">
        <w:rPr>
          <w:rFonts w:ascii="Arial" w:hAnsi="Arial" w:cs="Arial"/>
          <w:b/>
          <w:bCs/>
          <w:sz w:val="22"/>
          <w:szCs w:val="22"/>
        </w:rPr>
        <w:t xml:space="preserve"> de Thompson </w:t>
      </w:r>
    </w:p>
    <w:p w14:paraId="6584D611" w14:textId="4CBE8089" w:rsidR="00D431B9" w:rsidRPr="0029501F" w:rsidRDefault="00D431B9" w:rsidP="00FB2954">
      <w:pPr>
        <w:pStyle w:val="Prrafodelista"/>
        <w:jc w:val="both"/>
        <w:rPr>
          <w:rFonts w:ascii="Arial" w:hAnsi="Arial" w:cs="Arial"/>
          <w:sz w:val="22"/>
          <w:szCs w:val="22"/>
        </w:rPr>
      </w:pPr>
      <w:r w:rsidRPr="0029501F">
        <w:rPr>
          <w:rFonts w:ascii="Arial" w:hAnsi="Arial" w:cs="Arial"/>
          <w:sz w:val="22"/>
          <w:szCs w:val="22"/>
        </w:rPr>
        <w:t xml:space="preserve"> </w:t>
      </w:r>
      <w:r w:rsidR="003B62E6" w:rsidRPr="0029501F">
        <w:rPr>
          <w:rFonts w:ascii="Arial" w:hAnsi="Arial" w:cs="Arial"/>
          <w:sz w:val="22"/>
          <w:szCs w:val="22"/>
        </w:rPr>
        <w:t>María</w:t>
      </w:r>
      <w:r w:rsidRPr="0029501F">
        <w:rPr>
          <w:rFonts w:ascii="Arial" w:hAnsi="Arial" w:cs="Arial"/>
          <w:sz w:val="22"/>
          <w:szCs w:val="22"/>
        </w:rPr>
        <w:t xml:space="preserve"> </w:t>
      </w:r>
      <w:r w:rsidR="003B62E6" w:rsidRPr="0029501F">
        <w:rPr>
          <w:rFonts w:ascii="Arial" w:hAnsi="Arial" w:cs="Arial"/>
          <w:sz w:val="22"/>
          <w:szCs w:val="22"/>
        </w:rPr>
        <w:t>Sánchez</w:t>
      </w:r>
      <w:r w:rsidRPr="0029501F">
        <w:rPr>
          <w:rFonts w:ascii="Arial" w:hAnsi="Arial" w:cs="Arial"/>
          <w:sz w:val="22"/>
          <w:szCs w:val="22"/>
        </w:rPr>
        <w:t xml:space="preserve"> de Thompson, mas conocida como “mariquita”, </w:t>
      </w:r>
      <w:r w:rsidR="003B62E6" w:rsidRPr="0029501F">
        <w:rPr>
          <w:rFonts w:ascii="Arial" w:hAnsi="Arial" w:cs="Arial"/>
          <w:sz w:val="22"/>
          <w:szCs w:val="22"/>
        </w:rPr>
        <w:t>nació</w:t>
      </w:r>
      <w:r w:rsidRPr="0029501F">
        <w:rPr>
          <w:rFonts w:ascii="Arial" w:hAnsi="Arial" w:cs="Arial"/>
          <w:sz w:val="22"/>
          <w:szCs w:val="22"/>
        </w:rPr>
        <w:t xml:space="preserve"> el 1 de noviembre de 1776. Proveniente de una familia adinerada</w:t>
      </w:r>
      <w:r w:rsidR="00C2249A" w:rsidRPr="0029501F">
        <w:rPr>
          <w:rFonts w:ascii="Arial" w:hAnsi="Arial" w:cs="Arial"/>
          <w:sz w:val="22"/>
          <w:szCs w:val="22"/>
        </w:rPr>
        <w:t xml:space="preserve">, se </w:t>
      </w:r>
      <w:r w:rsidR="0029501F" w:rsidRPr="0029501F">
        <w:rPr>
          <w:rFonts w:ascii="Arial" w:hAnsi="Arial" w:cs="Arial"/>
          <w:sz w:val="22"/>
          <w:szCs w:val="22"/>
        </w:rPr>
        <w:t>rebeló</w:t>
      </w:r>
      <w:r w:rsidR="00C2249A" w:rsidRPr="0029501F">
        <w:rPr>
          <w:rFonts w:ascii="Arial" w:hAnsi="Arial" w:cs="Arial"/>
          <w:sz w:val="22"/>
          <w:szCs w:val="22"/>
        </w:rPr>
        <w:t xml:space="preserve"> contra la imposición de sus padres de casarse con un hombre que no amaba, ella estaba enamorada de su primo </w:t>
      </w:r>
      <w:r w:rsidR="003B62E6" w:rsidRPr="0029501F">
        <w:rPr>
          <w:rFonts w:ascii="Arial" w:hAnsi="Arial" w:cs="Arial"/>
          <w:sz w:val="22"/>
          <w:szCs w:val="22"/>
        </w:rPr>
        <w:t>Martín</w:t>
      </w:r>
      <w:r w:rsidR="00C2249A" w:rsidRPr="0029501F">
        <w:rPr>
          <w:rFonts w:ascii="Arial" w:hAnsi="Arial" w:cs="Arial"/>
          <w:sz w:val="22"/>
          <w:szCs w:val="22"/>
        </w:rPr>
        <w:t xml:space="preserve"> Thompson. A partir de 1808 ella y su marido organizaron encuentros en su casa a los que asistían personalidades de la política y la cultura. En una de esas reuniones se habría entonado por primera vez el himno argentino, aunque hay dudas de que eso haya ocurrido. El hecho de que el pintor </w:t>
      </w:r>
      <w:r w:rsidR="00CA15B0">
        <w:rPr>
          <w:rFonts w:ascii="Arial" w:hAnsi="Arial" w:cs="Arial"/>
          <w:sz w:val="22"/>
          <w:szCs w:val="22"/>
        </w:rPr>
        <w:t>P</w:t>
      </w:r>
      <w:r w:rsidR="00C2249A" w:rsidRPr="0029501F">
        <w:rPr>
          <w:rFonts w:ascii="Arial" w:hAnsi="Arial" w:cs="Arial"/>
          <w:sz w:val="22"/>
          <w:szCs w:val="22"/>
        </w:rPr>
        <w:t xml:space="preserve">edro Subercaseaux haya representado en un cuadro aquel hito en su casa es una prueba de que mariquita fue una de las mujeres mas importantes de la época y del proceso revolucionario. </w:t>
      </w:r>
    </w:p>
    <w:p w14:paraId="34152584" w14:textId="7D29F8D8" w:rsidR="00C2249A" w:rsidRPr="0029501F" w:rsidRDefault="00C2249A" w:rsidP="00FB2954">
      <w:pPr>
        <w:pStyle w:val="Prrafodelista"/>
        <w:jc w:val="both"/>
        <w:rPr>
          <w:rFonts w:ascii="Arial" w:hAnsi="Arial" w:cs="Arial"/>
          <w:sz w:val="22"/>
          <w:szCs w:val="22"/>
        </w:rPr>
      </w:pPr>
      <w:r w:rsidRPr="0029501F">
        <w:rPr>
          <w:rFonts w:ascii="Arial" w:hAnsi="Arial" w:cs="Arial"/>
          <w:sz w:val="22"/>
          <w:szCs w:val="22"/>
        </w:rPr>
        <w:t xml:space="preserve">Fue una referente de las mujeres de la elite rioplatense, impulso la educación femenina y colaboro </w:t>
      </w:r>
      <w:r w:rsidR="0029501F" w:rsidRPr="0029501F">
        <w:rPr>
          <w:rFonts w:ascii="Arial" w:hAnsi="Arial" w:cs="Arial"/>
          <w:sz w:val="22"/>
          <w:szCs w:val="22"/>
        </w:rPr>
        <w:t>financieramente</w:t>
      </w:r>
      <w:r w:rsidRPr="0029501F">
        <w:rPr>
          <w:rFonts w:ascii="Arial" w:hAnsi="Arial" w:cs="Arial"/>
          <w:sz w:val="22"/>
          <w:szCs w:val="22"/>
        </w:rPr>
        <w:t xml:space="preserve"> con la revolución. Presidio la sociedad de </w:t>
      </w:r>
      <w:r w:rsidR="0029501F" w:rsidRPr="0029501F">
        <w:rPr>
          <w:rFonts w:ascii="Arial" w:hAnsi="Arial" w:cs="Arial"/>
          <w:sz w:val="22"/>
          <w:szCs w:val="22"/>
        </w:rPr>
        <w:t>beneficencia</w:t>
      </w:r>
      <w:r w:rsidRPr="0029501F">
        <w:rPr>
          <w:rFonts w:ascii="Arial" w:hAnsi="Arial" w:cs="Arial"/>
          <w:sz w:val="22"/>
          <w:szCs w:val="22"/>
        </w:rPr>
        <w:t xml:space="preserve"> de </w:t>
      </w:r>
      <w:r w:rsidR="00CA15B0">
        <w:rPr>
          <w:rFonts w:ascii="Arial" w:hAnsi="Arial" w:cs="Arial"/>
          <w:sz w:val="22"/>
          <w:szCs w:val="22"/>
        </w:rPr>
        <w:t>B</w:t>
      </w:r>
      <w:r w:rsidRPr="0029501F">
        <w:rPr>
          <w:rFonts w:ascii="Arial" w:hAnsi="Arial" w:cs="Arial"/>
          <w:sz w:val="22"/>
          <w:szCs w:val="22"/>
        </w:rPr>
        <w:t xml:space="preserve">uenos </w:t>
      </w:r>
      <w:r w:rsidR="00CA15B0">
        <w:rPr>
          <w:rFonts w:ascii="Arial" w:hAnsi="Arial" w:cs="Arial"/>
          <w:sz w:val="22"/>
          <w:szCs w:val="22"/>
        </w:rPr>
        <w:t>A</w:t>
      </w:r>
      <w:r w:rsidRPr="0029501F">
        <w:rPr>
          <w:rFonts w:ascii="Arial" w:hAnsi="Arial" w:cs="Arial"/>
          <w:sz w:val="22"/>
          <w:szCs w:val="22"/>
        </w:rPr>
        <w:t>ires, l</w:t>
      </w:r>
      <w:r w:rsidR="00CA15B0">
        <w:rPr>
          <w:rFonts w:ascii="Arial" w:hAnsi="Arial" w:cs="Arial"/>
          <w:sz w:val="22"/>
          <w:szCs w:val="22"/>
        </w:rPr>
        <w:t>a</w:t>
      </w:r>
      <w:r w:rsidRPr="0029501F">
        <w:rPr>
          <w:rFonts w:ascii="Arial" w:hAnsi="Arial" w:cs="Arial"/>
          <w:sz w:val="22"/>
          <w:szCs w:val="22"/>
        </w:rPr>
        <w:t xml:space="preserve"> cual administraba orfanatos, hospitales y escuelas de mujeres. Durante sus últimos años </w:t>
      </w:r>
      <w:r w:rsidR="000C0FC0" w:rsidRPr="0029501F">
        <w:rPr>
          <w:rFonts w:ascii="Arial" w:hAnsi="Arial" w:cs="Arial"/>
          <w:sz w:val="22"/>
          <w:szCs w:val="22"/>
        </w:rPr>
        <w:t xml:space="preserve">volvió a presidir la sociedad de </w:t>
      </w:r>
      <w:r w:rsidR="0029501F" w:rsidRPr="0029501F">
        <w:rPr>
          <w:rFonts w:ascii="Arial" w:hAnsi="Arial" w:cs="Arial"/>
          <w:sz w:val="22"/>
          <w:szCs w:val="22"/>
        </w:rPr>
        <w:t>beneficencia</w:t>
      </w:r>
      <w:r w:rsidR="000C0FC0" w:rsidRPr="0029501F">
        <w:rPr>
          <w:rFonts w:ascii="Arial" w:hAnsi="Arial" w:cs="Arial"/>
          <w:sz w:val="22"/>
          <w:szCs w:val="22"/>
        </w:rPr>
        <w:t xml:space="preserve"> hasta que enfermo y falleció el 23 de octubre de 1868. Su legado es tan importante que su retrato se encuentra en el salón de </w:t>
      </w:r>
      <w:r w:rsidR="0029501F" w:rsidRPr="0029501F">
        <w:rPr>
          <w:rFonts w:ascii="Arial" w:hAnsi="Arial" w:cs="Arial"/>
          <w:sz w:val="22"/>
          <w:szCs w:val="22"/>
        </w:rPr>
        <w:t>las mujeres argentinas</w:t>
      </w:r>
      <w:r w:rsidR="000C0FC0" w:rsidRPr="0029501F">
        <w:rPr>
          <w:rFonts w:ascii="Arial" w:hAnsi="Arial" w:cs="Arial"/>
          <w:sz w:val="22"/>
          <w:szCs w:val="22"/>
        </w:rPr>
        <w:t xml:space="preserve"> en la casa rosada.</w:t>
      </w:r>
    </w:p>
    <w:p w14:paraId="2A4CFC8A" w14:textId="044C1D8D" w:rsidR="000C0FC0" w:rsidRDefault="000C0FC0" w:rsidP="006E1B17">
      <w:pPr>
        <w:pStyle w:val="Prrafodelista"/>
        <w:rPr>
          <w:rFonts w:ascii="Arial" w:hAnsi="Arial" w:cs="Arial"/>
          <w:sz w:val="22"/>
          <w:szCs w:val="22"/>
        </w:rPr>
      </w:pPr>
    </w:p>
    <w:p w14:paraId="53E1F9A9" w14:textId="67AAB2A4" w:rsidR="0090182D" w:rsidRPr="0029501F" w:rsidRDefault="0090182D" w:rsidP="006E1B17">
      <w:pPr>
        <w:pStyle w:val="Prrafodelist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A943C96" wp14:editId="43E4F566">
            <wp:extent cx="2486025" cy="18383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810DD3" w14:textId="77777777" w:rsidR="000C0FC0" w:rsidRPr="0029501F" w:rsidRDefault="000C0FC0" w:rsidP="006E1B17">
      <w:pPr>
        <w:pStyle w:val="Prrafodelista"/>
        <w:rPr>
          <w:rFonts w:ascii="Arial" w:hAnsi="Arial" w:cs="Arial"/>
          <w:sz w:val="22"/>
          <w:szCs w:val="22"/>
        </w:rPr>
      </w:pPr>
    </w:p>
    <w:p w14:paraId="7FFC53BB" w14:textId="3BD44B9F" w:rsidR="000C0FC0" w:rsidRDefault="000C0FC0" w:rsidP="006E1B17">
      <w:pPr>
        <w:pStyle w:val="Prrafodelista"/>
        <w:rPr>
          <w:rFonts w:ascii="Arial" w:hAnsi="Arial" w:cs="Arial"/>
          <w:sz w:val="22"/>
          <w:szCs w:val="22"/>
        </w:rPr>
      </w:pPr>
    </w:p>
    <w:p w14:paraId="4DFF0EE1" w14:textId="77777777" w:rsidR="0090182D" w:rsidRPr="0090182D" w:rsidRDefault="0090182D" w:rsidP="0090182D">
      <w:pPr>
        <w:pStyle w:val="Prrafodelista"/>
        <w:rPr>
          <w:rFonts w:ascii="Arial" w:hAnsi="Arial" w:cs="Arial"/>
          <w:sz w:val="22"/>
          <w:szCs w:val="22"/>
          <w:u w:val="single"/>
        </w:rPr>
      </w:pPr>
      <w:r w:rsidRPr="0090182D">
        <w:rPr>
          <w:rFonts w:ascii="Arial" w:hAnsi="Arial" w:cs="Arial"/>
          <w:sz w:val="22"/>
          <w:szCs w:val="22"/>
          <w:u w:val="single"/>
        </w:rPr>
        <w:t>CONCLUSION</w:t>
      </w:r>
    </w:p>
    <w:p w14:paraId="5AECBCEB" w14:textId="77777777" w:rsidR="00FB2954" w:rsidRDefault="00FB2954" w:rsidP="006E1B17">
      <w:pPr>
        <w:pStyle w:val="Prrafodelista"/>
        <w:rPr>
          <w:rFonts w:ascii="Arial" w:hAnsi="Arial" w:cs="Arial"/>
          <w:sz w:val="22"/>
          <w:szCs w:val="22"/>
        </w:rPr>
      </w:pPr>
    </w:p>
    <w:p w14:paraId="011FF08C" w14:textId="5A2FE5F2" w:rsidR="00CA15B0" w:rsidRDefault="0090182D" w:rsidP="00FB2954">
      <w:pPr>
        <w:pStyle w:val="Prrafodelista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Reconocer y valorar la participación de las mujeres en la historia </w:t>
      </w:r>
      <w:r w:rsidR="00FB2954">
        <w:rPr>
          <w:rFonts w:ascii="Arial" w:hAnsi="Arial" w:cs="Arial"/>
          <w:sz w:val="22"/>
          <w:szCs w:val="22"/>
        </w:rPr>
        <w:t>argentina</w:t>
      </w:r>
      <w:r>
        <w:rPr>
          <w:rFonts w:ascii="Arial" w:hAnsi="Arial" w:cs="Arial"/>
          <w:sz w:val="22"/>
          <w:szCs w:val="22"/>
        </w:rPr>
        <w:t xml:space="preserve"> es importante para hacer una narrativa completa y justa</w:t>
      </w:r>
      <w:r w:rsidR="00FB2954">
        <w:rPr>
          <w:rFonts w:ascii="Arial" w:hAnsi="Arial" w:cs="Arial"/>
          <w:sz w:val="22"/>
          <w:szCs w:val="22"/>
        </w:rPr>
        <w:t>, así también como para avanzar a una sociedad mas equitativa y consiente de la diversidad de todos sus actores.</w:t>
      </w:r>
    </w:p>
    <w:p w14:paraId="761109E4" w14:textId="06B57488" w:rsidR="00FB2954" w:rsidRDefault="00FB295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A442CE4" w14:textId="77777777" w:rsidR="00FB2954" w:rsidRDefault="00FB2954" w:rsidP="00FB2954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14:paraId="793A1FC5" w14:textId="47187962" w:rsidR="00CA15B0" w:rsidRDefault="0090182D" w:rsidP="006E1B17">
      <w:pPr>
        <w:pStyle w:val="Prrafodelista"/>
        <w:rPr>
          <w:rFonts w:ascii="Arial" w:hAnsi="Arial" w:cs="Arial"/>
          <w:sz w:val="22"/>
          <w:szCs w:val="22"/>
          <w:u w:val="single"/>
        </w:rPr>
      </w:pPr>
      <w:r w:rsidRPr="0090182D">
        <w:rPr>
          <w:rFonts w:ascii="Arial" w:hAnsi="Arial" w:cs="Arial"/>
          <w:sz w:val="22"/>
          <w:szCs w:val="22"/>
          <w:u w:val="single"/>
        </w:rPr>
        <w:t>BIBLIOGRAFIA</w:t>
      </w:r>
    </w:p>
    <w:p w14:paraId="10F581AA" w14:textId="77777777" w:rsidR="00FB2954" w:rsidRPr="0090182D" w:rsidRDefault="00FB2954" w:rsidP="006E1B17">
      <w:pPr>
        <w:pStyle w:val="Prrafodelista"/>
        <w:rPr>
          <w:rFonts w:ascii="Arial" w:hAnsi="Arial" w:cs="Arial"/>
          <w:sz w:val="22"/>
          <w:szCs w:val="22"/>
          <w:u w:val="single"/>
        </w:rPr>
      </w:pPr>
    </w:p>
    <w:p w14:paraId="52B1C38A" w14:textId="3B5FDCAC" w:rsidR="0090182D" w:rsidRDefault="0090182D" w:rsidP="0090182D">
      <w:pPr>
        <w:pStyle w:val="Prrafodelista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hyperlink r:id="rId9" w:history="1">
        <w:r w:rsidRPr="00E20D98">
          <w:rPr>
            <w:rStyle w:val="Hipervnculo"/>
            <w:rFonts w:ascii="Arial" w:hAnsi="Arial" w:cs="Arial"/>
            <w:sz w:val="22"/>
            <w:szCs w:val="22"/>
          </w:rPr>
          <w:t>https://www.argentina.gob.ar/noticias/las-mujeres-en-la-independencia</w:t>
        </w:r>
      </w:hyperlink>
    </w:p>
    <w:p w14:paraId="7C129757" w14:textId="2D65ED0B" w:rsidR="0090182D" w:rsidRDefault="0090182D" w:rsidP="0090182D">
      <w:pPr>
        <w:pStyle w:val="Prrafodelista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hyperlink r:id="rId10" w:history="1">
        <w:r w:rsidRPr="00E20D98">
          <w:rPr>
            <w:rStyle w:val="Hipervnculo"/>
            <w:rFonts w:ascii="Arial" w:hAnsi="Arial" w:cs="Arial"/>
            <w:sz w:val="22"/>
            <w:szCs w:val="22"/>
          </w:rPr>
          <w:t>https://fundacionmuseosquito.gob.ec/wp-content/uploads/2022/03/Mujeres-En-La-Independencia.pdf</w:t>
        </w:r>
      </w:hyperlink>
    </w:p>
    <w:p w14:paraId="5AE1BB0F" w14:textId="068A2A41" w:rsidR="0090182D" w:rsidRDefault="0090182D" w:rsidP="0090182D">
      <w:pPr>
        <w:pStyle w:val="Prrafodelista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hyperlink r:id="rId11" w:history="1">
        <w:r w:rsidRPr="00E20D98">
          <w:rPr>
            <w:rStyle w:val="Hipervnculo"/>
            <w:rFonts w:ascii="Arial" w:hAnsi="Arial" w:cs="Arial"/>
            <w:sz w:val="22"/>
            <w:szCs w:val="22"/>
          </w:rPr>
          <w:t>https://www.cultura.gob.ar/quien-fue-juana-azurduy-y-por-que-es-una-la-heroina-popular-8813/</w:t>
        </w:r>
      </w:hyperlink>
    </w:p>
    <w:p w14:paraId="11B5044C" w14:textId="2E12B428" w:rsidR="0090182D" w:rsidRDefault="0090182D" w:rsidP="0090182D">
      <w:pPr>
        <w:pStyle w:val="Prrafodelista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hyperlink r:id="rId12" w:history="1">
        <w:r w:rsidRPr="00E20D98">
          <w:rPr>
            <w:rStyle w:val="Hipervnculo"/>
            <w:rFonts w:ascii="Arial" w:hAnsi="Arial" w:cs="Arial"/>
            <w:sz w:val="22"/>
            <w:szCs w:val="22"/>
          </w:rPr>
          <w:t>https://elhistoriador.com.ar/mariquita-sanchez-de-thompson/</w:t>
        </w:r>
      </w:hyperlink>
    </w:p>
    <w:p w14:paraId="71447CB9" w14:textId="77777777" w:rsidR="0090182D" w:rsidRPr="0029501F" w:rsidRDefault="0090182D" w:rsidP="0090182D">
      <w:pPr>
        <w:pStyle w:val="Prrafodelista"/>
        <w:ind w:left="1440"/>
        <w:rPr>
          <w:rFonts w:ascii="Arial" w:hAnsi="Arial" w:cs="Arial"/>
          <w:sz w:val="22"/>
          <w:szCs w:val="22"/>
        </w:rPr>
      </w:pPr>
    </w:p>
    <w:sectPr w:rsidR="0090182D" w:rsidRPr="0029501F" w:rsidSect="0029501F">
      <w:pgSz w:w="11906" w:h="16838"/>
      <w:pgMar w:top="1417" w:right="1701" w:bottom="1417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0A708D"/>
    <w:multiLevelType w:val="hybridMultilevel"/>
    <w:tmpl w:val="6924163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66315B"/>
    <w:multiLevelType w:val="hybridMultilevel"/>
    <w:tmpl w:val="72E2D84A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169"/>
    <w:rsid w:val="00082169"/>
    <w:rsid w:val="000C0FC0"/>
    <w:rsid w:val="000C7EA6"/>
    <w:rsid w:val="001E28DD"/>
    <w:rsid w:val="0029501F"/>
    <w:rsid w:val="003B62E6"/>
    <w:rsid w:val="006E1B17"/>
    <w:rsid w:val="008E17CF"/>
    <w:rsid w:val="0090182D"/>
    <w:rsid w:val="00AE4750"/>
    <w:rsid w:val="00B57D96"/>
    <w:rsid w:val="00C2249A"/>
    <w:rsid w:val="00CA15B0"/>
    <w:rsid w:val="00D431B9"/>
    <w:rsid w:val="00E941D6"/>
    <w:rsid w:val="00FB2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21676E9"/>
  <w15:chartTrackingRefBased/>
  <w15:docId w15:val="{92B1B9E3-6960-4BAF-AB43-5438D471E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s-ES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501F"/>
  </w:style>
  <w:style w:type="paragraph" w:styleId="Ttulo1">
    <w:name w:val="heading 1"/>
    <w:basedOn w:val="Normal"/>
    <w:next w:val="Normal"/>
    <w:link w:val="Ttulo1Car"/>
    <w:uiPriority w:val="9"/>
    <w:qFormat/>
    <w:rsid w:val="0029501F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B43412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9501F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9501F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9501F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9501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9501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9501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9501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9501F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29501F"/>
    <w:pPr>
      <w:pBdr>
        <w:top w:val="single" w:sz="6" w:space="8" w:color="B64926" w:themeColor="accent3"/>
        <w:bottom w:val="single" w:sz="6" w:space="8" w:color="B64926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505046" w:themeColor="text2"/>
      <w:spacing w:val="30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29501F"/>
    <w:rPr>
      <w:rFonts w:asciiTheme="majorHAnsi" w:eastAsiaTheme="majorEastAsia" w:hAnsiTheme="majorHAnsi" w:cstheme="majorBidi"/>
      <w:caps/>
      <w:color w:val="505046" w:themeColor="text2"/>
      <w:spacing w:val="30"/>
      <w:sz w:val="72"/>
      <w:szCs w:val="72"/>
    </w:rPr>
  </w:style>
  <w:style w:type="paragraph" w:styleId="Prrafodelista">
    <w:name w:val="List Paragraph"/>
    <w:basedOn w:val="Normal"/>
    <w:uiPriority w:val="34"/>
    <w:qFormat/>
    <w:rsid w:val="006E1B17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29501F"/>
    <w:rPr>
      <w:rFonts w:asciiTheme="majorHAnsi" w:eastAsiaTheme="majorEastAsia" w:hAnsiTheme="majorHAnsi" w:cstheme="majorBidi"/>
      <w:color w:val="B43412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9501F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9501F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9501F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9501F"/>
    <w:rPr>
      <w:rFonts w:asciiTheme="majorHAnsi" w:eastAsiaTheme="majorEastAsia" w:hAnsiTheme="majorHAnsi" w:cstheme="majorBidi"/>
      <w:sz w:val="28"/>
      <w:szCs w:val="28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9501F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9501F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9501F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9501F"/>
    <w:rPr>
      <w:b/>
      <w:bCs/>
      <w:i/>
      <w:iCs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29501F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tulo">
    <w:name w:val="Subtitle"/>
    <w:basedOn w:val="Normal"/>
    <w:next w:val="Normal"/>
    <w:link w:val="SubttuloCar"/>
    <w:uiPriority w:val="11"/>
    <w:qFormat/>
    <w:rsid w:val="0029501F"/>
    <w:pPr>
      <w:numPr>
        <w:ilvl w:val="1"/>
      </w:numPr>
      <w:jc w:val="center"/>
    </w:pPr>
    <w:rPr>
      <w:color w:val="505046" w:themeColor="text2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9501F"/>
    <w:rPr>
      <w:color w:val="505046" w:themeColor="text2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29501F"/>
    <w:rPr>
      <w:b/>
      <w:bCs/>
    </w:rPr>
  </w:style>
  <w:style w:type="character" w:styleId="nfasis">
    <w:name w:val="Emphasis"/>
    <w:basedOn w:val="Fuentedeprrafopredeter"/>
    <w:uiPriority w:val="20"/>
    <w:qFormat/>
    <w:rsid w:val="0029501F"/>
    <w:rPr>
      <w:i/>
      <w:iCs/>
      <w:color w:val="000000" w:themeColor="text1"/>
    </w:rPr>
  </w:style>
  <w:style w:type="paragraph" w:styleId="Sinespaciado">
    <w:name w:val="No Spacing"/>
    <w:uiPriority w:val="1"/>
    <w:qFormat/>
    <w:rsid w:val="0029501F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29501F"/>
    <w:pPr>
      <w:spacing w:before="160"/>
      <w:ind w:left="720" w:right="720"/>
      <w:jc w:val="center"/>
    </w:pPr>
    <w:rPr>
      <w:i/>
      <w:iCs/>
      <w:color w:val="88361C" w:themeColor="accent3" w:themeShade="BF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29501F"/>
    <w:rPr>
      <w:i/>
      <w:iCs/>
      <w:color w:val="88361C" w:themeColor="accent3" w:themeShade="BF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9501F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B43412" w:themeColor="accent1" w:themeShade="BF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9501F"/>
    <w:rPr>
      <w:rFonts w:asciiTheme="majorHAnsi" w:eastAsiaTheme="majorEastAsia" w:hAnsiTheme="majorHAnsi" w:cstheme="majorBidi"/>
      <w:caps/>
      <w:color w:val="B43412" w:themeColor="accent1" w:themeShade="BF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29501F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29501F"/>
    <w:rPr>
      <w:b/>
      <w:bCs/>
      <w:i/>
      <w:iCs/>
      <w:color w:val="auto"/>
    </w:rPr>
  </w:style>
  <w:style w:type="character" w:styleId="Referenciasutil">
    <w:name w:val="Subtle Reference"/>
    <w:basedOn w:val="Fuentedeprrafopredeter"/>
    <w:uiPriority w:val="31"/>
    <w:qFormat/>
    <w:rsid w:val="0029501F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29501F"/>
    <w:rPr>
      <w:b/>
      <w:bCs/>
      <w:caps w:val="0"/>
      <w:smallCaps/>
      <w:color w:val="auto"/>
      <w:spacing w:val="0"/>
      <w:u w:val="single"/>
    </w:rPr>
  </w:style>
  <w:style w:type="character" w:styleId="Ttulodellibro">
    <w:name w:val="Book Title"/>
    <w:basedOn w:val="Fuentedeprrafopredeter"/>
    <w:uiPriority w:val="33"/>
    <w:qFormat/>
    <w:rsid w:val="0029501F"/>
    <w:rPr>
      <w:b/>
      <w:bCs/>
      <w:caps w:val="0"/>
      <w:smallCaps/>
      <w:spacing w:val="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29501F"/>
    <w:pPr>
      <w:outlineLvl w:val="9"/>
    </w:pPr>
  </w:style>
  <w:style w:type="character" w:styleId="Hipervnculo">
    <w:name w:val="Hyperlink"/>
    <w:basedOn w:val="Fuentedeprrafopredeter"/>
    <w:uiPriority w:val="99"/>
    <w:unhideWhenUsed/>
    <w:rsid w:val="0090182D"/>
    <w:rPr>
      <w:color w:val="CC9900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018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elhistoriador.com.ar/mariquita-sanchez-de-thompson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cultura.gob.ar/quien-fue-juana-azurduy-y-por-que-es-una-la-heroina-popular-8813/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fundacionmuseosquito.gob.ec/wp-content/uploads/2022/03/Mujeres-En-La-Independencia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rgentina.gob.ar/noticias/las-mujeres-en-la-independenci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Rojo naranj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rillant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820</Words>
  <Characters>4513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EXO</dc:creator>
  <cp:keywords/>
  <dc:description/>
  <cp:lastModifiedBy>Aida Garcia de Romero</cp:lastModifiedBy>
  <cp:revision>3</cp:revision>
  <dcterms:created xsi:type="dcterms:W3CDTF">2024-05-23T03:13:00Z</dcterms:created>
  <dcterms:modified xsi:type="dcterms:W3CDTF">2024-05-23T03:48:00Z</dcterms:modified>
</cp:coreProperties>
</file>