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D5D49" w14:textId="77777777" w:rsidR="003A7FB8" w:rsidRPr="000A3A4C" w:rsidRDefault="003A7FB8" w:rsidP="003A7FB8">
      <w:pPr>
        <w:rPr>
          <w:noProof/>
          <w:color w:val="2F5496" w:themeColor="accent1" w:themeShade="BF"/>
        </w:rPr>
      </w:pPr>
      <w:r w:rsidRPr="000A3A4C">
        <w:rPr>
          <w:noProof/>
          <w:color w:val="2F5496" w:themeColor="accent1" w:themeShade="BF"/>
        </w:rPr>
        <w:drawing>
          <wp:anchor distT="0" distB="0" distL="114300" distR="114300" simplePos="0" relativeHeight="251660288" behindDoc="1" locked="0" layoutInCell="1" allowOverlap="1" wp14:anchorId="04338335" wp14:editId="473D306A">
            <wp:simplePos x="0" y="0"/>
            <wp:positionH relativeFrom="page">
              <wp:align>left</wp:align>
            </wp:positionH>
            <wp:positionV relativeFrom="page">
              <wp:posOffset>980186</wp:posOffset>
            </wp:positionV>
            <wp:extent cx="3659490" cy="3187023"/>
            <wp:effectExtent l="0" t="0" r="0" b="0"/>
            <wp:wrapNone/>
            <wp:docPr id="3" name="Imagen 3" descr="2.900+ Ciencias Sociales Ilustraciones de Stock, gráficos vectoriales  libres de derechos y clip art - iStock | Sociedad, Historia, Humani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.900+ Ciencias Sociales Ilustraciones de Stock, gráficos vectoriales  libres de derechos y clip art - iStock | Sociedad, Historia, Humanida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9490" cy="3187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F09A67" w14:textId="77777777" w:rsidR="003A7FB8" w:rsidRPr="000A3A4C" w:rsidRDefault="003A7FB8" w:rsidP="003A7FB8">
      <w:pPr>
        <w:jc w:val="right"/>
        <w:rPr>
          <w:rFonts w:ascii="Arial Rounded MT Bold" w:hAnsi="Arial Rounded MT Bold"/>
          <w:color w:val="2F5496" w:themeColor="accent1" w:themeShade="BF"/>
          <w:sz w:val="24"/>
          <w:szCs w:val="24"/>
        </w:rPr>
      </w:pPr>
      <w:r w:rsidRPr="000A3A4C">
        <w:rPr>
          <w:rFonts w:ascii="Arial Rounded MT Bold" w:hAnsi="Arial Rounded MT Bold"/>
          <w:color w:val="2F5496" w:themeColor="accent1" w:themeShade="BF"/>
          <w:sz w:val="24"/>
          <w:szCs w:val="24"/>
        </w:rPr>
        <w:t xml:space="preserve">DEPARTAMENTO </w:t>
      </w:r>
    </w:p>
    <w:p w14:paraId="256035F0" w14:textId="77777777" w:rsidR="003A7FB8" w:rsidRPr="000A3A4C" w:rsidRDefault="003A7FB8" w:rsidP="003A7FB8">
      <w:pPr>
        <w:jc w:val="right"/>
        <w:rPr>
          <w:rFonts w:ascii="Arial Rounded MT Bold" w:hAnsi="Arial Rounded MT Bold"/>
          <w:color w:val="2F5496" w:themeColor="accent1" w:themeShade="BF"/>
          <w:sz w:val="24"/>
          <w:szCs w:val="24"/>
        </w:rPr>
      </w:pPr>
      <w:r w:rsidRPr="000A3A4C">
        <w:rPr>
          <w:rFonts w:ascii="Arial Rounded MT Bold" w:hAnsi="Arial Rounded MT Bold"/>
          <w:color w:val="2F5496" w:themeColor="accent1" w:themeShade="BF"/>
          <w:sz w:val="24"/>
          <w:szCs w:val="24"/>
        </w:rPr>
        <w:t>CIENCIAS SOCIALES</w:t>
      </w:r>
    </w:p>
    <w:p w14:paraId="77020DD4" w14:textId="77777777" w:rsidR="003A7FB8" w:rsidRPr="000A3A4C" w:rsidRDefault="003A7FB8" w:rsidP="003A7FB8">
      <w:pPr>
        <w:jc w:val="right"/>
        <w:rPr>
          <w:rFonts w:ascii="Arial Rounded MT Bold" w:hAnsi="Arial Rounded MT Bold"/>
          <w:color w:val="2F5496" w:themeColor="accent1" w:themeShade="BF"/>
          <w:sz w:val="52"/>
          <w:szCs w:val="52"/>
        </w:rPr>
      </w:pPr>
    </w:p>
    <w:p w14:paraId="24D96F76" w14:textId="77777777" w:rsidR="003A7FB8" w:rsidRPr="000A3A4C" w:rsidRDefault="003A7FB8" w:rsidP="003A7FB8">
      <w:pPr>
        <w:jc w:val="right"/>
        <w:rPr>
          <w:rFonts w:ascii="Arial Rounded MT Bold" w:hAnsi="Arial Rounded MT Bold"/>
          <w:color w:val="2F5496" w:themeColor="accent1" w:themeShade="BF"/>
          <w:sz w:val="52"/>
          <w:szCs w:val="52"/>
        </w:rPr>
      </w:pPr>
    </w:p>
    <w:p w14:paraId="4495B5A5" w14:textId="77777777" w:rsidR="003A7FB8" w:rsidRPr="000A3A4C" w:rsidRDefault="003A7FB8" w:rsidP="003A7FB8">
      <w:pPr>
        <w:jc w:val="right"/>
        <w:rPr>
          <w:rFonts w:ascii="Arial Rounded MT Bold" w:hAnsi="Arial Rounded MT Bold"/>
          <w:noProof/>
          <w:color w:val="2F5496" w:themeColor="accent1" w:themeShade="BF"/>
          <w:sz w:val="52"/>
          <w:szCs w:val="52"/>
        </w:rPr>
      </w:pPr>
    </w:p>
    <w:p w14:paraId="3E664220" w14:textId="77777777" w:rsidR="003A7FB8" w:rsidRPr="000A3A4C" w:rsidRDefault="003A7FB8" w:rsidP="003A7FB8">
      <w:pPr>
        <w:jc w:val="right"/>
        <w:rPr>
          <w:rFonts w:ascii="Arial Rounded MT Bold" w:hAnsi="Arial Rounded MT Bold"/>
          <w:color w:val="2F5496" w:themeColor="accent1" w:themeShade="BF"/>
          <w:sz w:val="52"/>
          <w:szCs w:val="52"/>
        </w:rPr>
      </w:pPr>
    </w:p>
    <w:p w14:paraId="74038E87" w14:textId="77777777" w:rsidR="003A7FB8" w:rsidRPr="000A3A4C" w:rsidRDefault="003A7FB8" w:rsidP="003A7FB8">
      <w:pPr>
        <w:jc w:val="right"/>
        <w:rPr>
          <w:rFonts w:ascii="Arial Rounded MT Bold" w:hAnsi="Arial Rounded MT Bold"/>
          <w:color w:val="2F5496" w:themeColor="accent1" w:themeShade="BF"/>
          <w:sz w:val="52"/>
          <w:szCs w:val="52"/>
        </w:rPr>
      </w:pPr>
    </w:p>
    <w:p w14:paraId="4951305E" w14:textId="77777777" w:rsidR="003A7FB8" w:rsidRPr="000A3A4C" w:rsidRDefault="003A7FB8" w:rsidP="003A7FB8">
      <w:pPr>
        <w:jc w:val="right"/>
        <w:rPr>
          <w:rFonts w:ascii="Arial Rounded MT Bold" w:hAnsi="Arial Rounded MT Bold"/>
          <w:color w:val="2F5496" w:themeColor="accent1" w:themeShade="BF"/>
          <w:sz w:val="52"/>
          <w:szCs w:val="52"/>
        </w:rPr>
      </w:pPr>
    </w:p>
    <w:p w14:paraId="4AB95858" w14:textId="77777777" w:rsidR="003A7FB8" w:rsidRPr="000A3A4C" w:rsidRDefault="003A7FB8" w:rsidP="003A7FB8">
      <w:pPr>
        <w:rPr>
          <w:rFonts w:ascii="Arial Rounded MT Bold" w:hAnsi="Arial Rounded MT Bold"/>
          <w:color w:val="2F5496" w:themeColor="accent1" w:themeShade="BF"/>
          <w:sz w:val="72"/>
          <w:szCs w:val="72"/>
        </w:rPr>
      </w:pPr>
      <w:r>
        <w:rPr>
          <w:rFonts w:ascii="Arial Rounded MT Bold" w:hAnsi="Arial Rounded MT Bold"/>
          <w:color w:val="2F5496" w:themeColor="accent1" w:themeShade="BF"/>
          <w:sz w:val="72"/>
          <w:szCs w:val="72"/>
        </w:rPr>
        <w:t>ETICA Y SOCIEDAD</w:t>
      </w:r>
    </w:p>
    <w:p w14:paraId="0C072105" w14:textId="77777777" w:rsidR="003A7FB8" w:rsidRPr="000A3A4C" w:rsidRDefault="003A7FB8" w:rsidP="003A7FB8">
      <w:pPr>
        <w:rPr>
          <w:rFonts w:ascii="Arial Rounded MT Bold" w:hAnsi="Arial Rounded MT Bold"/>
          <w:color w:val="2F5496" w:themeColor="accent1" w:themeShade="BF"/>
          <w:sz w:val="72"/>
          <w:szCs w:val="72"/>
        </w:rPr>
      </w:pPr>
    </w:p>
    <w:p w14:paraId="088A831A" w14:textId="77777777" w:rsidR="003A7FB8" w:rsidRPr="000A3A4C" w:rsidRDefault="003A7FB8" w:rsidP="003A7FB8">
      <w:pPr>
        <w:jc w:val="right"/>
        <w:rPr>
          <w:rFonts w:ascii="Arial Rounded MT Bold" w:hAnsi="Arial Rounded MT Bold"/>
          <w:color w:val="2F5496" w:themeColor="accent1" w:themeShade="BF"/>
          <w:sz w:val="40"/>
          <w:szCs w:val="40"/>
        </w:rPr>
      </w:pPr>
      <w:r>
        <w:rPr>
          <w:rFonts w:ascii="Arial Rounded MT Bold" w:hAnsi="Arial Rounded MT Bold"/>
          <w:color w:val="2F5496" w:themeColor="accent1" w:themeShade="BF"/>
          <w:sz w:val="40"/>
          <w:szCs w:val="40"/>
        </w:rPr>
        <w:t>SEXTO</w:t>
      </w:r>
      <w:r w:rsidRPr="000A3A4C">
        <w:rPr>
          <w:rFonts w:ascii="Arial Rounded MT Bold" w:hAnsi="Arial Rounded MT Bold"/>
          <w:color w:val="2F5496" w:themeColor="accent1" w:themeShade="BF"/>
          <w:sz w:val="40"/>
          <w:szCs w:val="40"/>
        </w:rPr>
        <w:t xml:space="preserve"> año</w:t>
      </w:r>
    </w:p>
    <w:p w14:paraId="44D43E75" w14:textId="77777777" w:rsidR="003A7FB8" w:rsidRPr="007F0AA5" w:rsidRDefault="003A7FB8" w:rsidP="003A7FB8">
      <w:pPr>
        <w:jc w:val="right"/>
        <w:rPr>
          <w:rFonts w:ascii="Arial Rounded MT Bold" w:hAnsi="Arial Rounded MT Bold"/>
          <w:color w:val="2F5496" w:themeColor="accent1" w:themeShade="BF"/>
          <w:sz w:val="32"/>
          <w:szCs w:val="32"/>
        </w:rPr>
      </w:pPr>
      <w:r w:rsidRPr="007F0AA5">
        <w:rPr>
          <w:rFonts w:ascii="Arial Rounded MT Bold" w:hAnsi="Arial Rounded MT Bold"/>
          <w:color w:val="2F5496" w:themeColor="accent1" w:themeShade="BF"/>
          <w:sz w:val="32"/>
          <w:szCs w:val="32"/>
        </w:rPr>
        <w:t>RITA ILLANES</w:t>
      </w:r>
    </w:p>
    <w:p w14:paraId="1D6CE952" w14:textId="77777777" w:rsidR="003A7FB8" w:rsidRPr="000A3A4C" w:rsidRDefault="003A7FB8" w:rsidP="003A7FB8">
      <w:pPr>
        <w:rPr>
          <w:rFonts w:ascii="Arial Rounded MT Bold" w:hAnsi="Arial Rounded MT Bold"/>
          <w:color w:val="2F5496" w:themeColor="accent1" w:themeShade="BF"/>
          <w:sz w:val="40"/>
          <w:szCs w:val="40"/>
        </w:rPr>
      </w:pPr>
    </w:p>
    <w:p w14:paraId="763FA7F5" w14:textId="77777777" w:rsidR="003A7FB8" w:rsidRPr="000A3A4C" w:rsidRDefault="003A7FB8" w:rsidP="003A7FB8">
      <w:pPr>
        <w:rPr>
          <w:rFonts w:ascii="Arial Rounded MT Bold" w:hAnsi="Arial Rounded MT Bold"/>
          <w:color w:val="2F5496" w:themeColor="accent1" w:themeShade="BF"/>
          <w:sz w:val="36"/>
          <w:szCs w:val="36"/>
        </w:rPr>
      </w:pPr>
      <w:r w:rsidRPr="000A3A4C">
        <w:rPr>
          <w:noProof/>
          <w:color w:val="2F5496" w:themeColor="accent1" w:themeShade="BF"/>
        </w:rPr>
        <w:drawing>
          <wp:anchor distT="0" distB="0" distL="114300" distR="114300" simplePos="0" relativeHeight="251659264" behindDoc="1" locked="0" layoutInCell="1" allowOverlap="1" wp14:anchorId="11773A23" wp14:editId="25FE0C36">
            <wp:simplePos x="0" y="0"/>
            <wp:positionH relativeFrom="page">
              <wp:align>right</wp:align>
            </wp:positionH>
            <wp:positionV relativeFrom="page">
              <wp:posOffset>7513320</wp:posOffset>
            </wp:positionV>
            <wp:extent cx="3606311" cy="3140710"/>
            <wp:effectExtent l="0" t="0" r="0" b="2540"/>
            <wp:wrapNone/>
            <wp:docPr id="2" name="Imagen 2" descr="2.900+ Ciencias Sociales Ilustraciones de Stock, gráficos vectoriales  libres de derechos y clip art - iStock | Sociedad, Historia, Humani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.900+ Ciencias Sociales Ilustraciones de Stock, gráficos vectoriales  libres de derechos y clip art - iStock | Sociedad, Historia, Humanida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311" cy="314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A3A4C">
        <w:rPr>
          <w:rFonts w:ascii="Arial Rounded MT Bold" w:hAnsi="Arial Rounded MT Bold"/>
          <w:color w:val="2F5496" w:themeColor="accent1" w:themeShade="BF"/>
          <w:sz w:val="36"/>
          <w:szCs w:val="36"/>
        </w:rPr>
        <w:t>CICLO 2024</w:t>
      </w:r>
    </w:p>
    <w:p w14:paraId="031B528D" w14:textId="77777777" w:rsidR="003A7FB8" w:rsidRPr="000A3A4C" w:rsidRDefault="003A7FB8" w:rsidP="003A7FB8">
      <w:pPr>
        <w:rPr>
          <w:noProof/>
          <w:color w:val="2F5496" w:themeColor="accent1" w:themeShade="BF"/>
        </w:rPr>
      </w:pPr>
    </w:p>
    <w:p w14:paraId="4A3A981B" w14:textId="77777777" w:rsidR="003A7FB8" w:rsidRPr="00334788" w:rsidRDefault="003A7FB8" w:rsidP="003A7FB8">
      <w:pPr>
        <w:rPr>
          <w:noProof/>
          <w:color w:val="4905C3"/>
        </w:rPr>
      </w:pPr>
    </w:p>
    <w:p w14:paraId="44EA1615" w14:textId="77777777" w:rsidR="003A7FB8" w:rsidRPr="00334788" w:rsidRDefault="003A7FB8" w:rsidP="003A7FB8">
      <w:pPr>
        <w:rPr>
          <w:noProof/>
          <w:color w:val="4905C3"/>
        </w:rPr>
      </w:pPr>
    </w:p>
    <w:p w14:paraId="635DFF0A" w14:textId="77777777" w:rsidR="003A7FB8" w:rsidRPr="00334788" w:rsidRDefault="003A7FB8" w:rsidP="003A7FB8">
      <w:pPr>
        <w:rPr>
          <w:noProof/>
          <w:color w:val="4905C3"/>
        </w:rPr>
      </w:pPr>
    </w:p>
    <w:p w14:paraId="280E138D" w14:textId="77777777" w:rsidR="003A7FB8" w:rsidRDefault="003A7FB8" w:rsidP="003A7FB8"/>
    <w:p w14:paraId="3F10D7CC" w14:textId="77777777" w:rsidR="003A7FB8" w:rsidRDefault="003A7FB8" w:rsidP="003A7FB8"/>
    <w:p w14:paraId="7A5B3F95" w14:textId="77777777" w:rsidR="003A7FB8" w:rsidRDefault="003A7FB8" w:rsidP="003A7FB8"/>
    <w:p w14:paraId="11707D57" w14:textId="77777777" w:rsidR="003A7FB8" w:rsidRPr="002A0B48" w:rsidRDefault="003A7FB8" w:rsidP="003A7FB8">
      <w:pPr>
        <w:jc w:val="right"/>
        <w:rPr>
          <w:rFonts w:ascii="Arial Rounded MT Bold" w:hAnsi="Arial Rounded MT Bold"/>
          <w:sz w:val="24"/>
          <w:szCs w:val="24"/>
        </w:rPr>
      </w:pPr>
    </w:p>
    <w:p w14:paraId="60B9BBC8" w14:textId="26FEA0ED" w:rsidR="003A7FB8" w:rsidRPr="002A0B48" w:rsidRDefault="003A7FB8" w:rsidP="003A7FB8">
      <w:pPr>
        <w:jc w:val="right"/>
        <w:rPr>
          <w:rFonts w:ascii="Arial Rounded MT Bold" w:hAnsi="Arial Rounded MT Bold"/>
          <w:sz w:val="24"/>
          <w:szCs w:val="24"/>
        </w:rPr>
      </w:pPr>
      <w:r w:rsidRPr="002A0B48">
        <w:rPr>
          <w:rFonts w:ascii="Arial Rounded MT Bold" w:hAnsi="Arial Rounded MT Bold"/>
          <w:sz w:val="24"/>
          <w:szCs w:val="24"/>
        </w:rPr>
        <w:t>Eje 1</w:t>
      </w:r>
      <w:proofErr w:type="gramStart"/>
      <w:r w:rsidRPr="002A0B48">
        <w:rPr>
          <w:rFonts w:ascii="Arial Rounded MT Bold" w:hAnsi="Arial Rounded MT Bold"/>
          <w:sz w:val="24"/>
          <w:szCs w:val="24"/>
        </w:rPr>
        <w:t>: :</w:t>
      </w:r>
      <w:proofErr w:type="gramEnd"/>
      <w:r w:rsidRPr="002A0B48">
        <w:rPr>
          <w:rFonts w:ascii="Arial Rounded MT Bold" w:hAnsi="Arial Rounded MT Bold"/>
          <w:sz w:val="24"/>
          <w:szCs w:val="24"/>
        </w:rPr>
        <w:t xml:space="preserve"> Ética, ciencia y tecnología en la sociedad capitalista</w:t>
      </w:r>
    </w:p>
    <w:p w14:paraId="5065C5D7" w14:textId="77777777" w:rsidR="003A7FB8" w:rsidRPr="002A0B48" w:rsidRDefault="003A7FB8" w:rsidP="003A7FB8">
      <w:pPr>
        <w:spacing w:after="0" w:line="240" w:lineRule="auto"/>
        <w:jc w:val="both"/>
        <w:rPr>
          <w:rFonts w:eastAsia="Calibri" w:cstheme="minorHAnsi"/>
          <w:sz w:val="24"/>
          <w:szCs w:val="24"/>
          <w:lang w:val="es-ES"/>
        </w:rPr>
      </w:pPr>
      <w:r w:rsidRPr="002A0B48">
        <w:rPr>
          <w:rFonts w:cstheme="minorHAnsi"/>
          <w:sz w:val="24"/>
          <w:szCs w:val="24"/>
        </w:rPr>
        <w:t xml:space="preserve">Distinción entre Ética y moral. Análisis de diversas teorías éticas. </w:t>
      </w:r>
    </w:p>
    <w:p w14:paraId="6B63AF4E" w14:textId="77777777" w:rsidR="003A7FB8" w:rsidRPr="002A0B48" w:rsidRDefault="003A7FB8" w:rsidP="003A7FB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A0B48">
        <w:rPr>
          <w:rFonts w:cstheme="minorHAnsi"/>
          <w:sz w:val="24"/>
          <w:szCs w:val="24"/>
        </w:rPr>
        <w:t xml:space="preserve">Análisis ético de la </w:t>
      </w:r>
      <w:proofErr w:type="gramStart"/>
      <w:r w:rsidRPr="002A0B48">
        <w:rPr>
          <w:rFonts w:cstheme="minorHAnsi"/>
          <w:sz w:val="24"/>
          <w:szCs w:val="24"/>
        </w:rPr>
        <w:t>teoría  de</w:t>
      </w:r>
      <w:proofErr w:type="gramEnd"/>
      <w:r w:rsidRPr="002A0B48">
        <w:rPr>
          <w:rFonts w:cstheme="minorHAnsi"/>
          <w:sz w:val="24"/>
          <w:szCs w:val="24"/>
        </w:rPr>
        <w:t xml:space="preserve"> la justicia distributiva. Críticas a la ideología meritocrática.</w:t>
      </w:r>
    </w:p>
    <w:p w14:paraId="6A493A3F" w14:textId="77777777" w:rsidR="003A7FB8" w:rsidRPr="002A0B48" w:rsidRDefault="003A7FB8" w:rsidP="003A7FB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A0B48">
        <w:rPr>
          <w:rFonts w:cstheme="minorHAnsi"/>
          <w:sz w:val="24"/>
          <w:szCs w:val="24"/>
        </w:rPr>
        <w:t xml:space="preserve">Ciencia y tecnología. Distinción. Abordaje ético filosófico sobre la ciencia y la tecnología. </w:t>
      </w:r>
    </w:p>
    <w:p w14:paraId="164C66EB" w14:textId="77777777" w:rsidR="003A7FB8" w:rsidRPr="002A0B48" w:rsidRDefault="003A7FB8" w:rsidP="003A7FB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A0B48">
        <w:rPr>
          <w:rFonts w:cstheme="minorHAnsi"/>
          <w:sz w:val="24"/>
          <w:szCs w:val="24"/>
        </w:rPr>
        <w:t xml:space="preserve">La tecnología y su influencia en el trabajo, la libertad y la igualdad en el siglo XXI. </w:t>
      </w:r>
    </w:p>
    <w:p w14:paraId="53F4F6CF" w14:textId="77777777" w:rsidR="003A7FB8" w:rsidRPr="002A0B48" w:rsidRDefault="003A7FB8" w:rsidP="003A7FB8">
      <w:pPr>
        <w:spacing w:after="0" w:line="240" w:lineRule="auto"/>
        <w:jc w:val="both"/>
        <w:rPr>
          <w:rFonts w:eastAsia="Calibri" w:cstheme="minorHAnsi"/>
          <w:sz w:val="24"/>
          <w:szCs w:val="24"/>
          <w:lang w:val="es-ES"/>
        </w:rPr>
      </w:pPr>
      <w:r w:rsidRPr="002A0B48">
        <w:rPr>
          <w:rFonts w:cstheme="minorHAnsi"/>
          <w:sz w:val="24"/>
          <w:szCs w:val="24"/>
        </w:rPr>
        <w:t xml:space="preserve">Hacia la eticidad de la tecnociencia. </w:t>
      </w:r>
    </w:p>
    <w:p w14:paraId="77AD42BB" w14:textId="77777777" w:rsidR="003A7FB8" w:rsidRPr="002A0B48" w:rsidRDefault="003A7FB8" w:rsidP="003A7FB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A0B48">
        <w:rPr>
          <w:rFonts w:cstheme="minorHAnsi"/>
          <w:sz w:val="24"/>
          <w:szCs w:val="24"/>
        </w:rPr>
        <w:t xml:space="preserve">Problematización de la manipulación genética, el respeto a la biodiversidad y otros problemas de ética ambiental. </w:t>
      </w:r>
    </w:p>
    <w:p w14:paraId="4CE5F07A" w14:textId="77777777" w:rsidR="003A7FB8" w:rsidRPr="002A0B48" w:rsidRDefault="003A7FB8" w:rsidP="003A7FB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A0B48">
        <w:rPr>
          <w:rFonts w:cstheme="minorHAnsi"/>
          <w:sz w:val="24"/>
          <w:szCs w:val="24"/>
        </w:rPr>
        <w:t xml:space="preserve">Análisis desde la bioética médica de problemas como los de la muerte digna. </w:t>
      </w:r>
    </w:p>
    <w:p w14:paraId="2C474B91" w14:textId="77777777" w:rsidR="003A7FB8" w:rsidRPr="002A0B48" w:rsidRDefault="003A7FB8" w:rsidP="003A7FB8">
      <w:pPr>
        <w:jc w:val="both"/>
        <w:rPr>
          <w:rFonts w:cstheme="minorHAnsi"/>
          <w:sz w:val="24"/>
          <w:szCs w:val="24"/>
        </w:rPr>
      </w:pPr>
      <w:r w:rsidRPr="002A0B48">
        <w:rPr>
          <w:rFonts w:cstheme="minorHAnsi"/>
          <w:sz w:val="24"/>
          <w:szCs w:val="24"/>
        </w:rPr>
        <w:t>Bioterrorismo y las armas de destrucción masiva</w:t>
      </w:r>
    </w:p>
    <w:p w14:paraId="462ACBF2" w14:textId="77777777" w:rsidR="003A7FB8" w:rsidRPr="002A0B48" w:rsidRDefault="003A7FB8" w:rsidP="003A7FB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2DEEDAF" w14:textId="75D5E600" w:rsidR="003A7FB8" w:rsidRPr="002A0B48" w:rsidRDefault="003A7FB8" w:rsidP="003A7FB8">
      <w:pPr>
        <w:jc w:val="right"/>
        <w:rPr>
          <w:rFonts w:eastAsia="Calibri" w:cstheme="minorHAnsi"/>
          <w:sz w:val="24"/>
          <w:szCs w:val="24"/>
          <w:lang w:val="es-ES"/>
        </w:rPr>
      </w:pPr>
      <w:r w:rsidRPr="002A0B48">
        <w:rPr>
          <w:rFonts w:ascii="Arial Rounded MT Bold" w:hAnsi="Arial Rounded MT Bold"/>
          <w:sz w:val="24"/>
          <w:szCs w:val="24"/>
        </w:rPr>
        <w:t xml:space="preserve">Eje </w:t>
      </w:r>
      <w:proofErr w:type="gramStart"/>
      <w:r w:rsidR="002A0B48" w:rsidRPr="002A0B48">
        <w:rPr>
          <w:rFonts w:ascii="Arial Rounded MT Bold" w:hAnsi="Arial Rounded MT Bold"/>
          <w:sz w:val="24"/>
          <w:szCs w:val="24"/>
        </w:rPr>
        <w:t>2</w:t>
      </w:r>
      <w:r w:rsidRPr="002A0B48">
        <w:rPr>
          <w:rFonts w:ascii="Arial Rounded MT Bold" w:hAnsi="Arial Rounded MT Bold"/>
          <w:sz w:val="24"/>
          <w:szCs w:val="24"/>
        </w:rPr>
        <w:t>:La</w:t>
      </w:r>
      <w:proofErr w:type="gramEnd"/>
      <w:r w:rsidRPr="002A0B48">
        <w:rPr>
          <w:rFonts w:ascii="Arial Rounded MT Bold" w:hAnsi="Arial Rounded MT Bold"/>
          <w:sz w:val="24"/>
          <w:szCs w:val="24"/>
        </w:rPr>
        <w:t xml:space="preserve"> ética en la sociedad latinoamericana</w:t>
      </w:r>
      <w:r w:rsidRPr="002A0B48">
        <w:rPr>
          <w:rFonts w:cstheme="minorHAnsi"/>
          <w:sz w:val="24"/>
          <w:szCs w:val="24"/>
        </w:rPr>
        <w:t>.</w:t>
      </w:r>
    </w:p>
    <w:p w14:paraId="6D514C8E" w14:textId="77777777" w:rsidR="003A7FB8" w:rsidRPr="002A0B48" w:rsidRDefault="003A7FB8" w:rsidP="003A7FB8">
      <w:pPr>
        <w:spacing w:after="0" w:line="240" w:lineRule="auto"/>
        <w:jc w:val="both"/>
        <w:rPr>
          <w:rFonts w:eastAsia="Calibri" w:cstheme="minorHAnsi"/>
          <w:sz w:val="24"/>
          <w:szCs w:val="24"/>
          <w:lang w:val="es-ES"/>
        </w:rPr>
      </w:pPr>
      <w:r w:rsidRPr="002A0B48">
        <w:rPr>
          <w:rFonts w:cstheme="minorHAnsi"/>
          <w:sz w:val="24"/>
          <w:szCs w:val="24"/>
        </w:rPr>
        <w:t xml:space="preserve">Críticas a los modos de pensar y valores </w:t>
      </w:r>
      <w:proofErr w:type="gramStart"/>
      <w:r w:rsidRPr="002A0B48">
        <w:rPr>
          <w:rFonts w:cstheme="minorHAnsi"/>
          <w:sz w:val="24"/>
          <w:szCs w:val="24"/>
        </w:rPr>
        <w:t>heredados  de</w:t>
      </w:r>
      <w:proofErr w:type="gramEnd"/>
      <w:r w:rsidRPr="002A0B48">
        <w:rPr>
          <w:rFonts w:cstheme="minorHAnsi"/>
          <w:sz w:val="24"/>
          <w:szCs w:val="24"/>
        </w:rPr>
        <w:t xml:space="preserve"> la modernidad.</w:t>
      </w:r>
    </w:p>
    <w:p w14:paraId="62F2D8B2" w14:textId="77777777" w:rsidR="003A7FB8" w:rsidRPr="002A0B48" w:rsidRDefault="003A7FB8" w:rsidP="003A7FB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A0B48">
        <w:rPr>
          <w:rFonts w:cstheme="minorHAnsi"/>
          <w:sz w:val="24"/>
          <w:szCs w:val="24"/>
        </w:rPr>
        <w:t xml:space="preserve">El yo cartesiano y el racismo. Los </w:t>
      </w:r>
      <w:r w:rsidRPr="002A0B48">
        <w:rPr>
          <w:rFonts w:cstheme="minorHAnsi"/>
          <w:i/>
          <w:sz w:val="24"/>
          <w:szCs w:val="24"/>
        </w:rPr>
        <w:t>otros</w:t>
      </w:r>
      <w:r w:rsidRPr="002A0B48">
        <w:rPr>
          <w:rFonts w:cstheme="minorHAnsi"/>
          <w:sz w:val="24"/>
          <w:szCs w:val="24"/>
        </w:rPr>
        <w:t xml:space="preserve">. El </w:t>
      </w:r>
      <w:r w:rsidRPr="002A0B48">
        <w:rPr>
          <w:rFonts w:cstheme="minorHAnsi"/>
          <w:i/>
          <w:sz w:val="24"/>
          <w:szCs w:val="24"/>
        </w:rPr>
        <w:t>nosotros</w:t>
      </w:r>
      <w:r w:rsidRPr="002A0B48">
        <w:rPr>
          <w:rFonts w:cstheme="minorHAnsi"/>
          <w:sz w:val="24"/>
          <w:szCs w:val="24"/>
        </w:rPr>
        <w:t xml:space="preserve"> latinoamericano. </w:t>
      </w:r>
    </w:p>
    <w:p w14:paraId="19702146" w14:textId="77777777" w:rsidR="003A7FB8" w:rsidRPr="002A0B48" w:rsidRDefault="003A7FB8" w:rsidP="003A7FB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A0B48">
        <w:rPr>
          <w:rFonts w:cstheme="minorHAnsi"/>
          <w:sz w:val="24"/>
          <w:szCs w:val="24"/>
        </w:rPr>
        <w:t>Reconocimiento de la humanidad de los pueblos originarios</w:t>
      </w:r>
    </w:p>
    <w:p w14:paraId="7DB93086" w14:textId="77777777" w:rsidR="003A7FB8" w:rsidRPr="002A0B48" w:rsidRDefault="003A7FB8" w:rsidP="003A7FB8">
      <w:pPr>
        <w:jc w:val="right"/>
        <w:rPr>
          <w:rFonts w:ascii="Arial Rounded MT Bold" w:hAnsi="Arial Rounded MT Bold"/>
          <w:sz w:val="24"/>
          <w:szCs w:val="24"/>
        </w:rPr>
      </w:pPr>
    </w:p>
    <w:p w14:paraId="44878A6D" w14:textId="77777777" w:rsidR="003A7FB8" w:rsidRPr="002A0B48" w:rsidRDefault="003A7FB8" w:rsidP="003A7FB8">
      <w:pPr>
        <w:jc w:val="right"/>
        <w:rPr>
          <w:rFonts w:cstheme="minorHAnsi"/>
          <w:b/>
          <w:sz w:val="24"/>
          <w:szCs w:val="24"/>
          <w:lang w:val="es-ES"/>
        </w:rPr>
      </w:pPr>
      <w:r w:rsidRPr="002A0B48">
        <w:rPr>
          <w:rFonts w:ascii="Arial Rounded MT Bold" w:hAnsi="Arial Rounded MT Bold"/>
          <w:sz w:val="24"/>
          <w:szCs w:val="24"/>
        </w:rPr>
        <w:t>BIBLIOGRAFÍA</w:t>
      </w:r>
    </w:p>
    <w:p w14:paraId="1ED65A48" w14:textId="77777777" w:rsidR="003A7FB8" w:rsidRPr="002A0B48" w:rsidRDefault="003A7FB8" w:rsidP="003A7FB8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2052381A" w14:textId="77777777" w:rsidR="003A7FB8" w:rsidRPr="002A0B48" w:rsidRDefault="003A7FB8" w:rsidP="003A7FB8">
      <w:pPr>
        <w:contextualSpacing/>
        <w:jc w:val="both"/>
        <w:rPr>
          <w:rFonts w:cstheme="minorHAnsi"/>
          <w:sz w:val="24"/>
          <w:szCs w:val="24"/>
        </w:rPr>
      </w:pPr>
      <w:r w:rsidRPr="002A0B48">
        <w:rPr>
          <w:rFonts w:cstheme="minorHAnsi"/>
          <w:sz w:val="24"/>
          <w:szCs w:val="24"/>
        </w:rPr>
        <w:t xml:space="preserve">Diaz, Esther. </w:t>
      </w:r>
      <w:r w:rsidRPr="002A0B48">
        <w:rPr>
          <w:rFonts w:cstheme="minorHAnsi"/>
          <w:i/>
          <w:sz w:val="24"/>
          <w:szCs w:val="24"/>
        </w:rPr>
        <w:t xml:space="preserve">La </w:t>
      </w:r>
      <w:proofErr w:type="spellStart"/>
      <w:r w:rsidRPr="002A0B48">
        <w:rPr>
          <w:rFonts w:cstheme="minorHAnsi"/>
          <w:i/>
          <w:sz w:val="24"/>
          <w:szCs w:val="24"/>
        </w:rPr>
        <w:t>postciencia</w:t>
      </w:r>
      <w:proofErr w:type="spellEnd"/>
      <w:r w:rsidRPr="002A0B48">
        <w:rPr>
          <w:rFonts w:cstheme="minorHAnsi"/>
          <w:i/>
          <w:sz w:val="24"/>
          <w:szCs w:val="24"/>
        </w:rPr>
        <w:t>. El conocimiento científico en las postrimerías de la modernidad</w:t>
      </w:r>
      <w:r w:rsidRPr="002A0B48">
        <w:rPr>
          <w:rFonts w:cstheme="minorHAnsi"/>
          <w:sz w:val="24"/>
          <w:szCs w:val="24"/>
        </w:rPr>
        <w:t>. Ed. Biblos. Buenos Aires</w:t>
      </w:r>
    </w:p>
    <w:p w14:paraId="0D3EFCEA" w14:textId="77777777" w:rsidR="003A7FB8" w:rsidRPr="002A0B48" w:rsidRDefault="003A7FB8" w:rsidP="003A7FB8">
      <w:pPr>
        <w:contextualSpacing/>
        <w:jc w:val="both"/>
        <w:rPr>
          <w:rFonts w:cstheme="minorHAnsi"/>
          <w:sz w:val="24"/>
          <w:szCs w:val="24"/>
        </w:rPr>
      </w:pPr>
    </w:p>
    <w:p w14:paraId="44794AB7" w14:textId="77777777" w:rsidR="003A7FB8" w:rsidRPr="002A0B48" w:rsidRDefault="003A7FB8" w:rsidP="003A7FB8">
      <w:pPr>
        <w:jc w:val="both"/>
        <w:rPr>
          <w:rFonts w:cstheme="minorHAnsi"/>
          <w:sz w:val="24"/>
          <w:szCs w:val="24"/>
          <w:lang w:val="es-UY"/>
        </w:rPr>
      </w:pPr>
      <w:r w:rsidRPr="002A0B48">
        <w:rPr>
          <w:rFonts w:cstheme="minorHAnsi"/>
          <w:sz w:val="24"/>
          <w:szCs w:val="24"/>
          <w:lang w:val="es-UY"/>
        </w:rPr>
        <w:t xml:space="preserve">Frank, María Inés. </w:t>
      </w:r>
      <w:r w:rsidRPr="002A0B48">
        <w:rPr>
          <w:rFonts w:cstheme="minorHAnsi"/>
          <w:i/>
          <w:sz w:val="24"/>
          <w:szCs w:val="24"/>
          <w:lang w:val="es-UY"/>
        </w:rPr>
        <w:t>Bioética en el aula</w:t>
      </w:r>
      <w:r w:rsidRPr="002A0B48">
        <w:rPr>
          <w:rFonts w:cstheme="minorHAnsi"/>
          <w:sz w:val="24"/>
          <w:szCs w:val="24"/>
          <w:lang w:val="es-UY"/>
        </w:rPr>
        <w:t xml:space="preserve">. Ed. </w:t>
      </w:r>
      <w:proofErr w:type="spellStart"/>
      <w:r w:rsidRPr="002A0B48">
        <w:rPr>
          <w:rFonts w:cstheme="minorHAnsi"/>
          <w:sz w:val="24"/>
          <w:szCs w:val="24"/>
          <w:lang w:val="es-UY"/>
        </w:rPr>
        <w:t>Bonum</w:t>
      </w:r>
      <w:proofErr w:type="spellEnd"/>
      <w:r w:rsidRPr="002A0B48">
        <w:rPr>
          <w:rFonts w:cstheme="minorHAnsi"/>
          <w:sz w:val="24"/>
          <w:szCs w:val="24"/>
          <w:lang w:val="es-UY"/>
        </w:rPr>
        <w:t>, Buenos Aires, 2013</w:t>
      </w:r>
    </w:p>
    <w:p w14:paraId="7C3420AC" w14:textId="77777777" w:rsidR="003A7FB8" w:rsidRPr="002A0B48" w:rsidRDefault="003A7FB8" w:rsidP="003A7FB8">
      <w:pPr>
        <w:jc w:val="both"/>
        <w:rPr>
          <w:rFonts w:cstheme="minorHAnsi"/>
          <w:sz w:val="24"/>
          <w:szCs w:val="24"/>
          <w:lang w:val="es-UY"/>
        </w:rPr>
      </w:pPr>
      <w:proofErr w:type="spellStart"/>
      <w:r w:rsidRPr="002A0B48">
        <w:rPr>
          <w:rFonts w:cstheme="minorHAnsi"/>
          <w:sz w:val="24"/>
          <w:szCs w:val="24"/>
          <w:lang w:val="es-UY"/>
        </w:rPr>
        <w:t>Frassineti</w:t>
      </w:r>
      <w:proofErr w:type="spellEnd"/>
      <w:r w:rsidRPr="002A0B48">
        <w:rPr>
          <w:rFonts w:cstheme="minorHAnsi"/>
          <w:sz w:val="24"/>
          <w:szCs w:val="24"/>
          <w:lang w:val="es-UY"/>
        </w:rPr>
        <w:t xml:space="preserve"> de Gallo, Martha. </w:t>
      </w:r>
      <w:r w:rsidRPr="002A0B48">
        <w:rPr>
          <w:rFonts w:cstheme="minorHAnsi"/>
          <w:i/>
          <w:sz w:val="24"/>
          <w:szCs w:val="24"/>
          <w:lang w:val="es-UY"/>
        </w:rPr>
        <w:t>Filosofía: esa búsqueda reflexiva</w:t>
      </w:r>
      <w:r w:rsidRPr="002A0B48">
        <w:rPr>
          <w:rFonts w:cstheme="minorHAnsi"/>
          <w:sz w:val="24"/>
          <w:szCs w:val="24"/>
          <w:lang w:val="es-UY"/>
        </w:rPr>
        <w:t>. Ed. AZ. Buenos Aires, 2016</w:t>
      </w:r>
    </w:p>
    <w:p w14:paraId="76D670A6" w14:textId="77777777" w:rsidR="003A7FB8" w:rsidRPr="002A0B48" w:rsidRDefault="003A7FB8" w:rsidP="003A7FB8">
      <w:pPr>
        <w:jc w:val="both"/>
        <w:rPr>
          <w:rFonts w:cstheme="minorHAnsi"/>
          <w:sz w:val="24"/>
          <w:szCs w:val="24"/>
          <w:lang w:val="es-UY"/>
        </w:rPr>
      </w:pPr>
      <w:r w:rsidRPr="002A0B48">
        <w:rPr>
          <w:rFonts w:cstheme="minorHAnsi"/>
          <w:sz w:val="24"/>
          <w:szCs w:val="24"/>
          <w:lang w:val="es-UY"/>
        </w:rPr>
        <w:t xml:space="preserve">Harari, </w:t>
      </w:r>
      <w:proofErr w:type="spellStart"/>
      <w:r w:rsidRPr="002A0B48">
        <w:rPr>
          <w:rFonts w:cstheme="minorHAnsi"/>
          <w:sz w:val="24"/>
          <w:szCs w:val="24"/>
          <w:lang w:val="es-UY"/>
        </w:rPr>
        <w:t>Yuval</w:t>
      </w:r>
      <w:proofErr w:type="spellEnd"/>
      <w:r w:rsidRPr="002A0B48">
        <w:rPr>
          <w:rFonts w:cstheme="minorHAnsi"/>
          <w:sz w:val="24"/>
          <w:szCs w:val="24"/>
          <w:lang w:val="es-UY"/>
        </w:rPr>
        <w:t xml:space="preserve"> Noah</w:t>
      </w:r>
      <w:r w:rsidRPr="002A0B48">
        <w:rPr>
          <w:rFonts w:cstheme="minorHAnsi"/>
          <w:i/>
          <w:sz w:val="24"/>
          <w:szCs w:val="24"/>
          <w:lang w:val="es-UY"/>
        </w:rPr>
        <w:t>. 21 lecciones para el siglo XXI</w:t>
      </w:r>
      <w:r w:rsidRPr="002A0B48">
        <w:rPr>
          <w:rFonts w:cstheme="minorHAnsi"/>
          <w:sz w:val="24"/>
          <w:szCs w:val="24"/>
          <w:lang w:val="es-UY"/>
        </w:rPr>
        <w:t>. Debate, Buenos Aires, 2018.</w:t>
      </w:r>
    </w:p>
    <w:p w14:paraId="1BAC8E69" w14:textId="77777777" w:rsidR="003A7FB8" w:rsidRPr="002A0B48" w:rsidRDefault="003A7FB8" w:rsidP="003A7FB8">
      <w:pPr>
        <w:jc w:val="both"/>
        <w:rPr>
          <w:rFonts w:cstheme="minorHAnsi"/>
          <w:sz w:val="24"/>
          <w:szCs w:val="24"/>
          <w:lang w:val="es-UY"/>
        </w:rPr>
      </w:pPr>
      <w:r w:rsidRPr="002A0B48">
        <w:rPr>
          <w:rFonts w:cstheme="minorHAnsi"/>
          <w:sz w:val="24"/>
          <w:szCs w:val="24"/>
          <w:lang w:val="es-UY"/>
        </w:rPr>
        <w:t xml:space="preserve">Lema, Martín. </w:t>
      </w:r>
      <w:r w:rsidRPr="002A0B48">
        <w:rPr>
          <w:rFonts w:cstheme="minorHAnsi"/>
          <w:i/>
          <w:sz w:val="24"/>
          <w:szCs w:val="24"/>
          <w:lang w:val="es-UY"/>
        </w:rPr>
        <w:t>Guerra biológica y bioterrorismo</w:t>
      </w:r>
      <w:r w:rsidRPr="002A0B48">
        <w:rPr>
          <w:rFonts w:cstheme="minorHAnsi"/>
          <w:sz w:val="24"/>
          <w:szCs w:val="24"/>
          <w:lang w:val="es-UY"/>
        </w:rPr>
        <w:t>. Colección Ciencia que ladra. Siglo XXI editores, Buenos Aires, 2012.</w:t>
      </w:r>
    </w:p>
    <w:p w14:paraId="45E02098" w14:textId="77777777" w:rsidR="003A7FB8" w:rsidRPr="002A0B48" w:rsidRDefault="003A7FB8" w:rsidP="003A7FB8">
      <w:pPr>
        <w:jc w:val="both"/>
        <w:rPr>
          <w:rFonts w:cstheme="minorHAnsi"/>
          <w:sz w:val="24"/>
          <w:szCs w:val="24"/>
          <w:lang w:val="es-UY"/>
        </w:rPr>
      </w:pPr>
      <w:r w:rsidRPr="002A0B48">
        <w:rPr>
          <w:rFonts w:cstheme="minorHAnsi"/>
          <w:sz w:val="24"/>
          <w:szCs w:val="24"/>
          <w:lang w:val="es-UY"/>
        </w:rPr>
        <w:t xml:space="preserve">Marzano, Michela. </w:t>
      </w:r>
      <w:r w:rsidRPr="002A0B48">
        <w:rPr>
          <w:rFonts w:cstheme="minorHAnsi"/>
          <w:i/>
          <w:sz w:val="24"/>
          <w:szCs w:val="24"/>
          <w:lang w:val="es-UY"/>
        </w:rPr>
        <w:t>Qué es la ética aplicada</w:t>
      </w:r>
      <w:r w:rsidRPr="002A0B48">
        <w:rPr>
          <w:rFonts w:cstheme="minorHAnsi"/>
          <w:sz w:val="24"/>
          <w:szCs w:val="24"/>
          <w:lang w:val="es-UY"/>
        </w:rPr>
        <w:t xml:space="preserve">. Colección Saber, Ed. Proteus, </w:t>
      </w:r>
      <w:proofErr w:type="spellStart"/>
      <w:r w:rsidRPr="002A0B48">
        <w:rPr>
          <w:rFonts w:cstheme="minorHAnsi"/>
          <w:sz w:val="24"/>
          <w:szCs w:val="24"/>
          <w:lang w:val="es-UY"/>
        </w:rPr>
        <w:t>Cánoves</w:t>
      </w:r>
      <w:proofErr w:type="spellEnd"/>
      <w:r w:rsidRPr="002A0B48">
        <w:rPr>
          <w:rFonts w:cstheme="minorHAnsi"/>
          <w:sz w:val="24"/>
          <w:szCs w:val="24"/>
          <w:lang w:val="es-UY"/>
        </w:rPr>
        <w:t>, 2009.</w:t>
      </w:r>
    </w:p>
    <w:p w14:paraId="424F47E0" w14:textId="77777777" w:rsidR="003A7FB8" w:rsidRPr="002A0B48" w:rsidRDefault="003A7FB8" w:rsidP="003A7FB8">
      <w:pPr>
        <w:jc w:val="both"/>
        <w:rPr>
          <w:rFonts w:cstheme="minorHAnsi"/>
          <w:sz w:val="24"/>
          <w:szCs w:val="24"/>
          <w:lang w:val="es-UY"/>
        </w:rPr>
      </w:pPr>
      <w:proofErr w:type="spellStart"/>
      <w:r w:rsidRPr="002A0B48">
        <w:rPr>
          <w:rFonts w:cstheme="minorHAnsi"/>
          <w:sz w:val="24"/>
          <w:szCs w:val="24"/>
          <w:lang w:val="es-UY"/>
        </w:rPr>
        <w:t>Schujman</w:t>
      </w:r>
      <w:proofErr w:type="spellEnd"/>
      <w:r w:rsidRPr="002A0B48">
        <w:rPr>
          <w:rFonts w:cstheme="minorHAnsi"/>
          <w:sz w:val="24"/>
          <w:szCs w:val="24"/>
          <w:lang w:val="es-UY"/>
        </w:rPr>
        <w:t xml:space="preserve">, Gustavo. </w:t>
      </w:r>
      <w:r w:rsidRPr="002A0B48">
        <w:rPr>
          <w:rFonts w:cstheme="minorHAnsi"/>
          <w:i/>
          <w:sz w:val="24"/>
          <w:szCs w:val="24"/>
          <w:lang w:val="es-UY"/>
        </w:rPr>
        <w:t>Filosofía</w:t>
      </w:r>
      <w:r w:rsidRPr="002A0B48">
        <w:rPr>
          <w:rFonts w:cstheme="minorHAnsi"/>
          <w:sz w:val="24"/>
          <w:szCs w:val="24"/>
          <w:lang w:val="es-UY"/>
        </w:rPr>
        <w:t xml:space="preserve">. </w:t>
      </w:r>
      <w:proofErr w:type="spellStart"/>
      <w:r w:rsidRPr="002A0B48">
        <w:rPr>
          <w:rFonts w:cstheme="minorHAnsi"/>
          <w:sz w:val="24"/>
          <w:szCs w:val="24"/>
          <w:lang w:val="es-UY"/>
        </w:rPr>
        <w:t>Aique</w:t>
      </w:r>
      <w:proofErr w:type="spellEnd"/>
      <w:r w:rsidRPr="002A0B48">
        <w:rPr>
          <w:rFonts w:cstheme="minorHAnsi"/>
          <w:sz w:val="24"/>
          <w:szCs w:val="24"/>
          <w:lang w:val="es-UY"/>
        </w:rPr>
        <w:t xml:space="preserve"> Ediciones, Buenos Aires, 2004</w:t>
      </w:r>
    </w:p>
    <w:p w14:paraId="76854259" w14:textId="77777777" w:rsidR="003A7FB8" w:rsidRPr="002A0B48" w:rsidRDefault="003A7FB8" w:rsidP="003A7FB8">
      <w:pPr>
        <w:jc w:val="both"/>
        <w:rPr>
          <w:rFonts w:cstheme="minorHAnsi"/>
          <w:sz w:val="24"/>
          <w:szCs w:val="24"/>
          <w:lang w:val="es-UY"/>
        </w:rPr>
      </w:pPr>
      <w:r w:rsidRPr="002A0B48">
        <w:rPr>
          <w:rFonts w:cstheme="minorHAnsi"/>
          <w:sz w:val="24"/>
          <w:szCs w:val="24"/>
          <w:lang w:val="es-UY"/>
        </w:rPr>
        <w:t xml:space="preserve">Singer, Peter. </w:t>
      </w:r>
      <w:r w:rsidRPr="002A0B48">
        <w:rPr>
          <w:rFonts w:cstheme="minorHAnsi"/>
          <w:i/>
          <w:sz w:val="24"/>
          <w:szCs w:val="24"/>
          <w:lang w:val="es-UY"/>
        </w:rPr>
        <w:t>Ética práctica:</w:t>
      </w:r>
      <w:r w:rsidRPr="002A0B48">
        <w:rPr>
          <w:rFonts w:cstheme="minorHAnsi"/>
          <w:sz w:val="24"/>
          <w:szCs w:val="24"/>
          <w:lang w:val="es-UY"/>
        </w:rPr>
        <w:t xml:space="preserve"> segunda edición, Cambridge </w:t>
      </w:r>
      <w:proofErr w:type="spellStart"/>
      <w:r w:rsidRPr="002A0B48">
        <w:rPr>
          <w:rFonts w:cstheme="minorHAnsi"/>
          <w:sz w:val="24"/>
          <w:szCs w:val="24"/>
          <w:lang w:val="es-UY"/>
        </w:rPr>
        <w:t>University</w:t>
      </w:r>
      <w:proofErr w:type="spellEnd"/>
      <w:r w:rsidRPr="002A0B48">
        <w:rPr>
          <w:rFonts w:cstheme="minorHAnsi"/>
          <w:sz w:val="24"/>
          <w:szCs w:val="24"/>
          <w:lang w:val="es-UY"/>
        </w:rPr>
        <w:t xml:space="preserve"> </w:t>
      </w:r>
      <w:proofErr w:type="spellStart"/>
      <w:r w:rsidRPr="002A0B48">
        <w:rPr>
          <w:rFonts w:cstheme="minorHAnsi"/>
          <w:sz w:val="24"/>
          <w:szCs w:val="24"/>
          <w:lang w:val="es-UY"/>
        </w:rPr>
        <w:t>Press</w:t>
      </w:r>
      <w:proofErr w:type="spellEnd"/>
      <w:r w:rsidRPr="002A0B48">
        <w:rPr>
          <w:rFonts w:cstheme="minorHAnsi"/>
          <w:sz w:val="24"/>
          <w:szCs w:val="24"/>
          <w:lang w:val="es-UY"/>
        </w:rPr>
        <w:t>, Gran Bretaña, 1995.</w:t>
      </w:r>
    </w:p>
    <w:p w14:paraId="79DE4AA7" w14:textId="218D4226" w:rsidR="003A7FB8" w:rsidRPr="002A0B48" w:rsidRDefault="003A7FB8" w:rsidP="003A7FB8">
      <w:pPr>
        <w:jc w:val="both"/>
        <w:rPr>
          <w:rFonts w:cstheme="minorHAnsi"/>
          <w:i/>
          <w:iCs/>
          <w:sz w:val="24"/>
          <w:szCs w:val="24"/>
          <w:lang w:val="es-UY"/>
        </w:rPr>
      </w:pPr>
      <w:r w:rsidRPr="002A0B48">
        <w:rPr>
          <w:rFonts w:cstheme="minorHAnsi"/>
          <w:sz w:val="24"/>
          <w:szCs w:val="24"/>
          <w:lang w:val="es-UY"/>
        </w:rPr>
        <w:t xml:space="preserve">Aristóteles, </w:t>
      </w:r>
      <w:r w:rsidRPr="002A0B48">
        <w:rPr>
          <w:rFonts w:cstheme="minorHAnsi"/>
          <w:i/>
          <w:iCs/>
          <w:sz w:val="24"/>
          <w:szCs w:val="24"/>
          <w:lang w:val="es-UY"/>
        </w:rPr>
        <w:t xml:space="preserve">Ética </w:t>
      </w:r>
      <w:proofErr w:type="spellStart"/>
      <w:r w:rsidRPr="002A0B48">
        <w:rPr>
          <w:rFonts w:cstheme="minorHAnsi"/>
          <w:i/>
          <w:iCs/>
          <w:sz w:val="24"/>
          <w:szCs w:val="24"/>
          <w:lang w:val="es-UY"/>
        </w:rPr>
        <w:t>Nicomaquea</w:t>
      </w:r>
      <w:proofErr w:type="spellEnd"/>
      <w:r w:rsidRPr="002A0B48">
        <w:rPr>
          <w:rFonts w:cstheme="minorHAnsi"/>
          <w:i/>
          <w:iCs/>
          <w:sz w:val="24"/>
          <w:szCs w:val="24"/>
          <w:lang w:val="es-UY"/>
        </w:rPr>
        <w:t xml:space="preserve">- </w:t>
      </w:r>
      <w:proofErr w:type="spellStart"/>
      <w:r w:rsidRPr="002A0B48">
        <w:rPr>
          <w:rFonts w:cstheme="minorHAnsi"/>
          <w:i/>
          <w:iCs/>
          <w:sz w:val="24"/>
          <w:szCs w:val="24"/>
          <w:lang w:val="es-UY"/>
        </w:rPr>
        <w:t>cap</w:t>
      </w:r>
      <w:proofErr w:type="spellEnd"/>
      <w:r w:rsidRPr="002A0B48">
        <w:rPr>
          <w:rFonts w:cstheme="minorHAnsi"/>
          <w:i/>
          <w:iCs/>
          <w:sz w:val="24"/>
          <w:szCs w:val="24"/>
          <w:lang w:val="es-UY"/>
        </w:rPr>
        <w:t xml:space="preserve"> V y IV</w:t>
      </w:r>
    </w:p>
    <w:p w14:paraId="37A95369" w14:textId="282144BF" w:rsidR="003A7FB8" w:rsidRPr="002A0B48" w:rsidRDefault="003A7FB8" w:rsidP="003A7FB8">
      <w:pPr>
        <w:jc w:val="both"/>
        <w:rPr>
          <w:rFonts w:cstheme="minorHAnsi"/>
          <w:sz w:val="24"/>
          <w:szCs w:val="24"/>
          <w:lang w:val="es-UY"/>
        </w:rPr>
      </w:pPr>
      <w:proofErr w:type="spellStart"/>
      <w:r w:rsidRPr="002A0B48">
        <w:rPr>
          <w:rFonts w:cstheme="minorHAnsi"/>
          <w:sz w:val="24"/>
          <w:szCs w:val="24"/>
          <w:lang w:val="es-UY"/>
        </w:rPr>
        <w:t>Agustin</w:t>
      </w:r>
      <w:proofErr w:type="spellEnd"/>
      <w:r w:rsidRPr="002A0B48">
        <w:rPr>
          <w:rFonts w:cstheme="minorHAnsi"/>
          <w:sz w:val="24"/>
          <w:szCs w:val="24"/>
          <w:lang w:val="es-UY"/>
        </w:rPr>
        <w:t xml:space="preserve"> de </w:t>
      </w:r>
      <w:proofErr w:type="gramStart"/>
      <w:r w:rsidRPr="002A0B48">
        <w:rPr>
          <w:rFonts w:cstheme="minorHAnsi"/>
          <w:sz w:val="24"/>
          <w:szCs w:val="24"/>
          <w:lang w:val="es-UY"/>
        </w:rPr>
        <w:t xml:space="preserve">Hipona, </w:t>
      </w:r>
      <w:r w:rsidRPr="002A0B48">
        <w:rPr>
          <w:rFonts w:cstheme="minorHAnsi"/>
          <w:i/>
          <w:iCs/>
          <w:sz w:val="24"/>
          <w:szCs w:val="24"/>
          <w:lang w:val="es-UY"/>
        </w:rPr>
        <w:t xml:space="preserve"> La</w:t>
      </w:r>
      <w:proofErr w:type="gramEnd"/>
      <w:r w:rsidRPr="002A0B48">
        <w:rPr>
          <w:rFonts w:cstheme="minorHAnsi"/>
          <w:i/>
          <w:iCs/>
          <w:sz w:val="24"/>
          <w:szCs w:val="24"/>
          <w:lang w:val="es-UY"/>
        </w:rPr>
        <w:t xml:space="preserve"> ciudad de Dios –</w:t>
      </w:r>
      <w:r w:rsidRPr="002A0B48">
        <w:rPr>
          <w:rFonts w:cstheme="minorHAnsi"/>
          <w:sz w:val="24"/>
          <w:szCs w:val="24"/>
          <w:lang w:val="es-UY"/>
        </w:rPr>
        <w:t xml:space="preserve"> </w:t>
      </w:r>
      <w:proofErr w:type="spellStart"/>
      <w:r w:rsidRPr="002A0B48">
        <w:rPr>
          <w:rFonts w:cstheme="minorHAnsi"/>
          <w:sz w:val="24"/>
          <w:szCs w:val="24"/>
          <w:lang w:val="es-UY"/>
        </w:rPr>
        <w:t>cap</w:t>
      </w:r>
      <w:proofErr w:type="spellEnd"/>
      <w:r w:rsidRPr="002A0B48">
        <w:rPr>
          <w:rFonts w:cstheme="minorHAnsi"/>
          <w:sz w:val="24"/>
          <w:szCs w:val="24"/>
          <w:lang w:val="es-UY"/>
        </w:rPr>
        <w:t xml:space="preserve"> VIII</w:t>
      </w:r>
    </w:p>
    <w:p w14:paraId="6B472015" w14:textId="289DF159" w:rsidR="003A7FB8" w:rsidRPr="002A0B48" w:rsidRDefault="003A7FB8" w:rsidP="003A7FB8">
      <w:pPr>
        <w:jc w:val="both"/>
        <w:rPr>
          <w:rFonts w:cstheme="minorHAnsi"/>
          <w:sz w:val="24"/>
          <w:szCs w:val="24"/>
          <w:lang w:val="es-UY"/>
        </w:rPr>
      </w:pPr>
      <w:proofErr w:type="gramStart"/>
      <w:r w:rsidRPr="002A0B48">
        <w:rPr>
          <w:rFonts w:cstheme="minorHAnsi"/>
          <w:sz w:val="24"/>
          <w:szCs w:val="24"/>
          <w:lang w:val="es-UY"/>
        </w:rPr>
        <w:t>VOLTAIRE ,</w:t>
      </w:r>
      <w:proofErr w:type="gramEnd"/>
      <w:r w:rsidRPr="002A0B48">
        <w:rPr>
          <w:rFonts w:cstheme="minorHAnsi"/>
          <w:sz w:val="24"/>
          <w:szCs w:val="24"/>
          <w:lang w:val="es-UY"/>
        </w:rPr>
        <w:t xml:space="preserve"> cuento : el mozo de </w:t>
      </w:r>
      <w:proofErr w:type="spellStart"/>
      <w:r w:rsidRPr="002A0B48">
        <w:rPr>
          <w:rFonts w:cstheme="minorHAnsi"/>
          <w:sz w:val="24"/>
          <w:szCs w:val="24"/>
          <w:lang w:val="es-UY"/>
        </w:rPr>
        <w:t>cuerdad</w:t>
      </w:r>
      <w:proofErr w:type="spellEnd"/>
    </w:p>
    <w:p w14:paraId="2480B457" w14:textId="23239457" w:rsidR="003A7FB8" w:rsidRPr="002A0B48" w:rsidRDefault="003A7FB8" w:rsidP="003A7FB8">
      <w:pPr>
        <w:jc w:val="both"/>
        <w:rPr>
          <w:rFonts w:cstheme="minorHAnsi"/>
          <w:sz w:val="24"/>
          <w:szCs w:val="24"/>
          <w:lang w:val="es-UY"/>
        </w:rPr>
      </w:pPr>
      <w:r w:rsidRPr="002A0B48">
        <w:rPr>
          <w:rFonts w:cstheme="minorHAnsi"/>
          <w:sz w:val="24"/>
          <w:szCs w:val="24"/>
          <w:lang w:val="es-UY"/>
        </w:rPr>
        <w:t>Nietzsche, el anticristo – fragmento</w:t>
      </w:r>
    </w:p>
    <w:sectPr w:rsidR="003A7FB8" w:rsidRPr="002A0B4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D761A" w14:textId="77777777" w:rsidR="00740AC0" w:rsidRDefault="00740AC0" w:rsidP="003A7FB8">
      <w:pPr>
        <w:spacing w:after="0" w:line="240" w:lineRule="auto"/>
      </w:pPr>
      <w:r>
        <w:separator/>
      </w:r>
    </w:p>
  </w:endnote>
  <w:endnote w:type="continuationSeparator" w:id="0">
    <w:p w14:paraId="3AB94DF7" w14:textId="77777777" w:rsidR="00740AC0" w:rsidRDefault="00740AC0" w:rsidP="003A7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3CBCC" w14:textId="77777777" w:rsidR="00740AC0" w:rsidRDefault="00740AC0" w:rsidP="003A7FB8">
      <w:pPr>
        <w:spacing w:after="0" w:line="240" w:lineRule="auto"/>
      </w:pPr>
      <w:r>
        <w:separator/>
      </w:r>
    </w:p>
  </w:footnote>
  <w:footnote w:type="continuationSeparator" w:id="0">
    <w:p w14:paraId="5B9647EC" w14:textId="77777777" w:rsidR="00740AC0" w:rsidRDefault="00740AC0" w:rsidP="003A7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BAA0C" w14:textId="5413C533" w:rsidR="003A7FB8" w:rsidRDefault="003A7FB8">
    <w:pPr>
      <w:pStyle w:val="Encabezado"/>
    </w:pPr>
    <w:r>
      <w:rPr>
        <w:rFonts w:ascii="Arial Rounded MT Bold" w:hAnsi="Arial Rounded MT Bold"/>
        <w:noProof/>
        <w:color w:val="4905C3"/>
        <w:sz w:val="52"/>
        <w:szCs w:val="52"/>
      </w:rPr>
      <w:drawing>
        <wp:anchor distT="0" distB="0" distL="114300" distR="114300" simplePos="0" relativeHeight="251661312" behindDoc="1" locked="0" layoutInCell="1" allowOverlap="1" wp14:anchorId="1581155D" wp14:editId="1B4705A9">
          <wp:simplePos x="0" y="0"/>
          <wp:positionH relativeFrom="margin">
            <wp:posOffset>2329263</wp:posOffset>
          </wp:positionH>
          <wp:positionV relativeFrom="page">
            <wp:posOffset>347318</wp:posOffset>
          </wp:positionV>
          <wp:extent cx="935990" cy="720090"/>
          <wp:effectExtent l="0" t="0" r="0" b="3810"/>
          <wp:wrapTight wrapText="bothSides">
            <wp:wrapPolygon edited="0">
              <wp:start x="0" y="0"/>
              <wp:lineTo x="0" y="21143"/>
              <wp:lineTo x="21102" y="21143"/>
              <wp:lineTo x="21102" y="0"/>
              <wp:lineTo x="0" y="0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601" t="26059" r="20000" b="28221"/>
                  <a:stretch/>
                </pic:blipFill>
                <pic:spPr bwMode="auto">
                  <a:xfrm>
                    <a:off x="0" y="0"/>
                    <a:ext cx="93599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rajan Pro" w:hAnsi="Trajan Pro"/>
        <w:noProof/>
        <w:sz w:val="60"/>
        <w:szCs w:val="60"/>
        <w:lang w:eastAsia="es-AR"/>
      </w:rPr>
      <w:drawing>
        <wp:anchor distT="0" distB="0" distL="114300" distR="114300" simplePos="0" relativeHeight="251659264" behindDoc="1" locked="0" layoutInCell="1" allowOverlap="1" wp14:anchorId="5585D049" wp14:editId="43829206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6961505" cy="645160"/>
          <wp:effectExtent l="0" t="0" r="0" b="2540"/>
          <wp:wrapTight wrapText="bothSides">
            <wp:wrapPolygon edited="0">
              <wp:start x="18323" y="0"/>
              <wp:lineTo x="0" y="3827"/>
              <wp:lineTo x="0" y="16583"/>
              <wp:lineTo x="18146" y="20409"/>
              <wp:lineTo x="18205" y="21047"/>
              <wp:lineTo x="19151" y="21047"/>
              <wp:lineTo x="19210" y="20409"/>
              <wp:lineTo x="21515" y="17858"/>
              <wp:lineTo x="21515" y="14669"/>
              <wp:lineTo x="19328" y="10205"/>
              <wp:lineTo x="19506" y="6378"/>
              <wp:lineTo x="19387" y="2551"/>
              <wp:lineTo x="19092" y="0"/>
              <wp:lineTo x="18323" y="0"/>
            </wp:wrapPolygon>
          </wp:wrapTight>
          <wp:docPr id="8" name="Imagen 8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Form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1505" cy="645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FB8"/>
    <w:rsid w:val="002A0B48"/>
    <w:rsid w:val="003A7FB8"/>
    <w:rsid w:val="0074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6C7D1"/>
  <w15:chartTrackingRefBased/>
  <w15:docId w15:val="{2D1B4C97-E01F-4C1D-8692-476F3EC31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FB8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7FB8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3A7FB8"/>
  </w:style>
  <w:style w:type="paragraph" w:styleId="Piedepgina">
    <w:name w:val="footer"/>
    <w:basedOn w:val="Normal"/>
    <w:link w:val="PiedepginaCar"/>
    <w:uiPriority w:val="99"/>
    <w:unhideWhenUsed/>
    <w:rsid w:val="003A7FB8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A7FB8"/>
  </w:style>
  <w:style w:type="paragraph" w:styleId="Prrafodelista">
    <w:name w:val="List Paragraph"/>
    <w:basedOn w:val="Normal"/>
    <w:uiPriority w:val="34"/>
    <w:qFormat/>
    <w:rsid w:val="003A7FB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BELEN ILLANES RODRIGUEZ</dc:creator>
  <cp:keywords/>
  <dc:description/>
  <cp:lastModifiedBy>RITA BELEN ILLANES RODRIGUEZ</cp:lastModifiedBy>
  <cp:revision>1</cp:revision>
  <dcterms:created xsi:type="dcterms:W3CDTF">2024-04-18T13:13:00Z</dcterms:created>
  <dcterms:modified xsi:type="dcterms:W3CDTF">2024-04-18T13:34:00Z</dcterms:modified>
</cp:coreProperties>
</file>