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A1116" w14:textId="1D617A8F" w:rsidR="00796817" w:rsidRPr="00796817" w:rsidRDefault="00796817" w:rsidP="00796817">
      <w:pPr>
        <w:ind w:left="284" w:hanging="360"/>
        <w:jc w:val="center"/>
        <w:rPr>
          <w:b/>
          <w:bCs/>
          <w:sz w:val="24"/>
          <w:szCs w:val="24"/>
          <w:u w:val="single"/>
        </w:rPr>
      </w:pPr>
      <w:r w:rsidRPr="00796817">
        <w:rPr>
          <w:b/>
          <w:bCs/>
          <w:sz w:val="24"/>
          <w:szCs w:val="24"/>
          <w:u w:val="single"/>
        </w:rPr>
        <w:t>TRABAJO PRÁCTICO DE FILOSOFÍA:</w:t>
      </w:r>
      <w:r>
        <w:rPr>
          <w:b/>
          <w:bCs/>
          <w:sz w:val="24"/>
          <w:szCs w:val="24"/>
          <w:u w:val="single"/>
        </w:rPr>
        <w:t xml:space="preserve"> </w:t>
      </w:r>
      <w:r w:rsidRPr="00796817">
        <w:rPr>
          <w:b/>
          <w:bCs/>
          <w:sz w:val="24"/>
          <w:szCs w:val="24"/>
          <w:u w:val="single"/>
        </w:rPr>
        <w:t xml:space="preserve"> “ACTOS HUMANOS”</w:t>
      </w:r>
    </w:p>
    <w:p w14:paraId="7F5EFF74" w14:textId="03733ED7" w:rsidR="00796817" w:rsidRDefault="00796817" w:rsidP="00704864">
      <w:pPr>
        <w:ind w:left="284" w:hanging="360"/>
      </w:pPr>
      <w:r>
        <w:t>Alumno: ……………………………………………………………………………………………………………… Curso: ……………… Fecha: ……….</w:t>
      </w:r>
    </w:p>
    <w:p w14:paraId="1CE27538" w14:textId="3E1559B9" w:rsidR="009900B6" w:rsidRPr="00704864" w:rsidRDefault="00704864" w:rsidP="00704864">
      <w:pPr>
        <w:pStyle w:val="Prrafodelista"/>
        <w:numPr>
          <w:ilvl w:val="0"/>
          <w:numId w:val="3"/>
        </w:numPr>
        <w:ind w:left="284"/>
        <w:rPr>
          <w:b/>
          <w:bCs/>
          <w:sz w:val="24"/>
          <w:szCs w:val="24"/>
          <w:u w:val="single"/>
        </w:rPr>
      </w:pPr>
      <w:r w:rsidRPr="00704864">
        <w:rPr>
          <w:b/>
          <w:bCs/>
          <w:sz w:val="24"/>
          <w:szCs w:val="24"/>
          <w:u w:val="single"/>
        </w:rPr>
        <w:t xml:space="preserve">Analiza la siguiente situación, teniendo en cuenta lo visto sobre los elementos y obstáculos de los Actos Humanos. </w:t>
      </w:r>
    </w:p>
    <w:p w14:paraId="7F25FBA7" w14:textId="77777777" w:rsidR="00796817" w:rsidRDefault="00595041" w:rsidP="00796817">
      <w:pPr>
        <w:spacing w:after="0"/>
        <w:jc w:val="both"/>
        <w:rPr>
          <w:i/>
          <w:iCs/>
          <w:sz w:val="24"/>
          <w:szCs w:val="24"/>
        </w:rPr>
      </w:pPr>
      <w:r w:rsidRPr="00704864">
        <w:rPr>
          <w:i/>
          <w:iCs/>
          <w:sz w:val="24"/>
          <w:szCs w:val="24"/>
        </w:rPr>
        <w:t>Al enfermar un amigo, me confía un depósito, con la obligación de entregarlo a una persona que él me designa. Sólo yo sé a quien hay que entregarle el dinero.</w:t>
      </w:r>
      <w:r w:rsidR="00796817">
        <w:rPr>
          <w:i/>
          <w:iCs/>
          <w:sz w:val="24"/>
          <w:szCs w:val="24"/>
        </w:rPr>
        <w:t xml:space="preserve"> </w:t>
      </w:r>
    </w:p>
    <w:p w14:paraId="009BFF04" w14:textId="5F5C9DFE" w:rsidR="00595041" w:rsidRDefault="00595041" w:rsidP="00796817">
      <w:pPr>
        <w:spacing w:after="0"/>
        <w:jc w:val="both"/>
        <w:rPr>
          <w:i/>
          <w:iCs/>
          <w:sz w:val="24"/>
          <w:szCs w:val="24"/>
        </w:rPr>
      </w:pPr>
      <w:r w:rsidRPr="00704864">
        <w:rPr>
          <w:i/>
          <w:iCs/>
          <w:sz w:val="24"/>
          <w:szCs w:val="24"/>
        </w:rPr>
        <w:t>Muere mi amigo, y lleva consigo el secreto a la tumba. Yo me quedo con el depósito y mi conciencia.</w:t>
      </w:r>
      <w:r w:rsidR="00796817">
        <w:rPr>
          <w:i/>
          <w:iCs/>
          <w:sz w:val="24"/>
          <w:szCs w:val="24"/>
        </w:rPr>
        <w:t xml:space="preserve"> </w:t>
      </w:r>
      <w:r w:rsidRPr="00704864">
        <w:rPr>
          <w:i/>
          <w:iCs/>
          <w:sz w:val="24"/>
          <w:szCs w:val="24"/>
        </w:rPr>
        <w:t>Como estoy agobiado de deudas, se me ocurre que este dinero podría servir para sacarme de apuros. No preveo peligro alguno para mi reputación, pues nadie sabe que tengo el dinero.</w:t>
      </w:r>
    </w:p>
    <w:p w14:paraId="738DB33B" w14:textId="77777777" w:rsidR="00796817" w:rsidRPr="00704864" w:rsidRDefault="00796817" w:rsidP="00796817">
      <w:pPr>
        <w:spacing w:after="0"/>
        <w:jc w:val="both"/>
        <w:rPr>
          <w:i/>
          <w:iCs/>
          <w:sz w:val="24"/>
          <w:szCs w:val="24"/>
        </w:rPr>
      </w:pPr>
    </w:p>
    <w:p w14:paraId="2A588A1E" w14:textId="545409E0" w:rsidR="00595041" w:rsidRDefault="00704864" w:rsidP="00704864">
      <w:pPr>
        <w:pStyle w:val="Prrafodelista"/>
        <w:numPr>
          <w:ilvl w:val="0"/>
          <w:numId w:val="4"/>
        </w:numPr>
        <w:jc w:val="both"/>
        <w:rPr>
          <w:sz w:val="24"/>
          <w:szCs w:val="24"/>
        </w:rPr>
      </w:pPr>
      <w:r>
        <w:rPr>
          <w:sz w:val="24"/>
          <w:szCs w:val="24"/>
        </w:rPr>
        <w:t>¿Estuvieron presentes ambos elementos? ¿Por qué?</w:t>
      </w:r>
    </w:p>
    <w:p w14:paraId="59F7B72C" w14:textId="5DB4EEDF" w:rsidR="00704864" w:rsidRDefault="00704864" w:rsidP="00704864">
      <w:pPr>
        <w:pStyle w:val="Prrafodelista"/>
        <w:numPr>
          <w:ilvl w:val="0"/>
          <w:numId w:val="4"/>
        </w:numPr>
        <w:jc w:val="both"/>
        <w:rPr>
          <w:sz w:val="24"/>
          <w:szCs w:val="24"/>
        </w:rPr>
      </w:pPr>
      <w:r>
        <w:rPr>
          <w:sz w:val="24"/>
          <w:szCs w:val="24"/>
        </w:rPr>
        <w:t>Explica, según la división de Acto Humano, cómo se califica la acción realizada.</w:t>
      </w:r>
    </w:p>
    <w:p w14:paraId="3E444F8E" w14:textId="2392261F" w:rsidR="00704864" w:rsidRDefault="00704864" w:rsidP="00704864">
      <w:pPr>
        <w:pStyle w:val="Prrafodelista"/>
        <w:numPr>
          <w:ilvl w:val="0"/>
          <w:numId w:val="4"/>
        </w:numPr>
        <w:jc w:val="both"/>
        <w:rPr>
          <w:sz w:val="24"/>
          <w:szCs w:val="24"/>
        </w:rPr>
      </w:pPr>
      <w:r>
        <w:rPr>
          <w:sz w:val="24"/>
          <w:szCs w:val="24"/>
        </w:rPr>
        <w:t>¿Hubo algún obstáculo que afectara el Acto? Fundamenta.</w:t>
      </w:r>
    </w:p>
    <w:p w14:paraId="1517C97F" w14:textId="77777777" w:rsidR="00704864" w:rsidRDefault="00704864" w:rsidP="00704864">
      <w:pPr>
        <w:pStyle w:val="Prrafodelista"/>
        <w:jc w:val="both"/>
        <w:rPr>
          <w:sz w:val="24"/>
          <w:szCs w:val="24"/>
        </w:rPr>
      </w:pPr>
    </w:p>
    <w:p w14:paraId="412BC7F6" w14:textId="5E7F16B3" w:rsidR="00704864" w:rsidRPr="00796817" w:rsidRDefault="00704864" w:rsidP="00796817">
      <w:pPr>
        <w:pStyle w:val="Prrafodelista"/>
        <w:numPr>
          <w:ilvl w:val="0"/>
          <w:numId w:val="3"/>
        </w:numPr>
        <w:ind w:left="284"/>
        <w:jc w:val="both"/>
        <w:rPr>
          <w:b/>
          <w:bCs/>
          <w:sz w:val="24"/>
          <w:szCs w:val="24"/>
          <w:u w:val="single"/>
        </w:rPr>
      </w:pPr>
      <w:r w:rsidRPr="00796817">
        <w:rPr>
          <w:b/>
          <w:bCs/>
          <w:sz w:val="24"/>
          <w:szCs w:val="24"/>
          <w:u w:val="single"/>
        </w:rPr>
        <w:t xml:space="preserve">Lee </w:t>
      </w:r>
      <w:r w:rsidR="00F41AA3">
        <w:rPr>
          <w:b/>
          <w:bCs/>
          <w:sz w:val="24"/>
          <w:szCs w:val="24"/>
          <w:u w:val="single"/>
        </w:rPr>
        <w:t xml:space="preserve">el extracto de </w:t>
      </w:r>
      <w:r w:rsidRPr="00796817">
        <w:rPr>
          <w:b/>
          <w:bCs/>
          <w:sz w:val="24"/>
          <w:szCs w:val="24"/>
          <w:u w:val="single"/>
        </w:rPr>
        <w:t xml:space="preserve">la siguiente nota periodística y analiza </w:t>
      </w:r>
      <w:r w:rsidR="00796817" w:rsidRPr="00796817">
        <w:rPr>
          <w:b/>
          <w:bCs/>
          <w:sz w:val="24"/>
          <w:szCs w:val="24"/>
          <w:u w:val="single"/>
        </w:rPr>
        <w:t>la declaración de los acusados, según los elementos de la Moralidad del Acto Humano.</w:t>
      </w:r>
    </w:p>
    <w:p w14:paraId="162D707A" w14:textId="270FDF28" w:rsidR="00796817" w:rsidRPr="00595041" w:rsidRDefault="00595041" w:rsidP="00796817">
      <w:pPr>
        <w:spacing w:after="0" w:line="240" w:lineRule="auto"/>
        <w:jc w:val="center"/>
        <w:rPr>
          <w:rFonts w:ascii="Times New Roman" w:eastAsia="Times New Roman" w:hAnsi="Times New Roman" w:cs="Times New Roman"/>
          <w:kern w:val="0"/>
          <w:sz w:val="24"/>
          <w:szCs w:val="24"/>
          <w:lang w:eastAsia="es-AR"/>
          <w14:ligatures w14:val="none"/>
        </w:rPr>
      </w:pPr>
      <w:r w:rsidRPr="00796817">
        <w:rPr>
          <w:rFonts w:ascii="Times New Roman" w:eastAsia="Times New Roman" w:hAnsi="Times New Roman" w:cs="Times New Roman"/>
          <w:b/>
          <w:bCs/>
          <w:spacing w:val="-5"/>
          <w:kern w:val="36"/>
          <w:sz w:val="24"/>
          <w:szCs w:val="24"/>
          <w:lang w:eastAsia="es-AR"/>
          <w14:ligatures w14:val="none"/>
        </w:rPr>
        <w:t>UNO DE LOS RUGBIERS DIJO QUE SON "INOCENTES" PORQUE NO QUERÍAN MATAR A FERNANDO</w:t>
      </w:r>
      <w:r w:rsidR="00796817">
        <w:rPr>
          <w:rFonts w:ascii="Times New Roman" w:eastAsia="Times New Roman" w:hAnsi="Times New Roman" w:cs="Times New Roman"/>
          <w:spacing w:val="-5"/>
          <w:kern w:val="36"/>
          <w:sz w:val="24"/>
          <w:szCs w:val="24"/>
          <w:lang w:eastAsia="es-AR"/>
          <w14:ligatures w14:val="none"/>
        </w:rPr>
        <w:t xml:space="preserve"> </w:t>
      </w:r>
      <w:r w:rsidR="00F41AA3">
        <w:rPr>
          <w:rFonts w:ascii="Times New Roman" w:eastAsia="Times New Roman" w:hAnsi="Times New Roman" w:cs="Times New Roman"/>
          <w:spacing w:val="-5"/>
          <w:kern w:val="36"/>
          <w:sz w:val="24"/>
          <w:szCs w:val="24"/>
          <w:lang w:eastAsia="es-AR"/>
          <w14:ligatures w14:val="none"/>
        </w:rPr>
        <w:t>(</w:t>
      </w:r>
      <w:r w:rsidR="00796817" w:rsidRPr="00595041">
        <w:rPr>
          <w:rFonts w:ascii="Times New Roman" w:eastAsia="Times New Roman" w:hAnsi="Times New Roman" w:cs="Times New Roman"/>
          <w:kern w:val="0"/>
          <w:sz w:val="24"/>
          <w:szCs w:val="24"/>
          <w:lang w:eastAsia="es-AR"/>
          <w14:ligatures w14:val="none"/>
        </w:rPr>
        <w:t>13-02-2020 15:20</w:t>
      </w:r>
      <w:r w:rsidR="00796817">
        <w:rPr>
          <w:rFonts w:ascii="Times New Roman" w:eastAsia="Times New Roman" w:hAnsi="Times New Roman" w:cs="Times New Roman"/>
          <w:kern w:val="0"/>
          <w:sz w:val="24"/>
          <w:szCs w:val="24"/>
          <w:lang w:eastAsia="es-AR"/>
          <w14:ligatures w14:val="none"/>
        </w:rPr>
        <w:t>. Ed Perfil</w:t>
      </w:r>
      <w:r w:rsidR="00F41AA3">
        <w:rPr>
          <w:rFonts w:ascii="Times New Roman" w:eastAsia="Times New Roman" w:hAnsi="Times New Roman" w:cs="Times New Roman"/>
          <w:kern w:val="0"/>
          <w:sz w:val="24"/>
          <w:szCs w:val="24"/>
          <w:lang w:eastAsia="es-AR"/>
          <w14:ligatures w14:val="none"/>
        </w:rPr>
        <w:t>)</w:t>
      </w:r>
    </w:p>
    <w:p w14:paraId="0A5B95B3" w14:textId="77777777" w:rsidR="00595041" w:rsidRPr="00595041" w:rsidRDefault="00595041" w:rsidP="00595041">
      <w:pPr>
        <w:spacing w:before="100" w:beforeAutospacing="1" w:after="100" w:afterAutospacing="1" w:line="288" w:lineRule="atLeast"/>
        <w:outlineLvl w:val="1"/>
        <w:rPr>
          <w:rFonts w:ascii="Times New Roman" w:eastAsia="Times New Roman" w:hAnsi="Times New Roman" w:cs="Times New Roman"/>
          <w:i/>
          <w:iCs/>
          <w:spacing w:val="-5"/>
          <w:kern w:val="0"/>
          <w:sz w:val="24"/>
          <w:szCs w:val="24"/>
          <w:lang w:eastAsia="es-AR"/>
          <w14:ligatures w14:val="none"/>
        </w:rPr>
      </w:pPr>
      <w:r w:rsidRPr="00595041">
        <w:rPr>
          <w:rFonts w:ascii="Times New Roman" w:eastAsia="Times New Roman" w:hAnsi="Times New Roman" w:cs="Times New Roman"/>
          <w:i/>
          <w:iCs/>
          <w:spacing w:val="-5"/>
          <w:kern w:val="0"/>
          <w:sz w:val="24"/>
          <w:szCs w:val="24"/>
          <w:lang w:eastAsia="es-AR"/>
          <w14:ligatures w14:val="none"/>
        </w:rPr>
        <w:t>Según el abogado de la querellante, Fabián Améndola, los jóvenes acusados no mostraron arrepentimiento.</w:t>
      </w:r>
    </w:p>
    <w:p w14:paraId="7CEDB4E2" w14:textId="77777777" w:rsidR="00796817" w:rsidRDefault="00595041" w:rsidP="00E724EA">
      <w:pPr>
        <w:spacing w:beforeAutospacing="1" w:after="0" w:afterAutospacing="1" w:line="336" w:lineRule="atLeast"/>
        <w:jc w:val="both"/>
        <w:rPr>
          <w:rFonts w:ascii="Times New Roman" w:eastAsia="Times New Roman" w:hAnsi="Times New Roman" w:cs="Times New Roman"/>
          <w:color w:val="000000"/>
          <w:kern w:val="0"/>
          <w:sz w:val="24"/>
          <w:szCs w:val="24"/>
          <w:lang w:eastAsia="es-AR"/>
          <w14:ligatures w14:val="none"/>
        </w:rPr>
      </w:pPr>
      <w:r w:rsidRPr="00595041">
        <w:rPr>
          <w:rFonts w:ascii="Times New Roman" w:eastAsia="Times New Roman" w:hAnsi="Times New Roman" w:cs="Times New Roman"/>
          <w:color w:val="000000"/>
          <w:kern w:val="0"/>
          <w:sz w:val="24"/>
          <w:szCs w:val="24"/>
          <w:lang w:eastAsia="es-AR"/>
          <w14:ligatures w14:val="none"/>
        </w:rPr>
        <w:t>Los </w:t>
      </w:r>
      <w:r w:rsidRPr="00595041">
        <w:rPr>
          <w:rFonts w:ascii="Times New Roman" w:eastAsia="Times New Roman" w:hAnsi="Times New Roman" w:cs="Times New Roman"/>
          <w:color w:val="000000"/>
          <w:kern w:val="0"/>
          <w:sz w:val="24"/>
          <w:szCs w:val="24"/>
          <w:bdr w:val="none" w:sz="0" w:space="0" w:color="auto" w:frame="1"/>
          <w:lang w:eastAsia="es-AR"/>
          <w14:ligatures w14:val="none"/>
        </w:rPr>
        <w:t>rugbiers</w:t>
      </w:r>
      <w:r w:rsidRPr="00595041">
        <w:rPr>
          <w:rFonts w:ascii="Times New Roman" w:eastAsia="Times New Roman" w:hAnsi="Times New Roman" w:cs="Times New Roman"/>
          <w:color w:val="000000"/>
          <w:kern w:val="0"/>
          <w:sz w:val="24"/>
          <w:szCs w:val="24"/>
          <w:lang w:eastAsia="es-AR"/>
          <w14:ligatures w14:val="none"/>
        </w:rPr>
        <w:t> acusados por el </w:t>
      </w:r>
      <w:r w:rsidRPr="00595041">
        <w:rPr>
          <w:rFonts w:ascii="Times New Roman" w:eastAsia="Times New Roman" w:hAnsi="Times New Roman" w:cs="Times New Roman"/>
          <w:color w:val="000000"/>
          <w:kern w:val="0"/>
          <w:sz w:val="24"/>
          <w:szCs w:val="24"/>
          <w:bdr w:val="none" w:sz="0" w:space="0" w:color="auto" w:frame="1"/>
          <w:lang w:eastAsia="es-AR"/>
          <w14:ligatures w14:val="none"/>
        </w:rPr>
        <w:t>asesinato de Fernando Báez Sosa,</w:t>
      </w:r>
      <w:r w:rsidRPr="00595041">
        <w:rPr>
          <w:rFonts w:ascii="Times New Roman" w:eastAsia="Times New Roman" w:hAnsi="Times New Roman" w:cs="Times New Roman"/>
          <w:color w:val="000000"/>
          <w:kern w:val="0"/>
          <w:sz w:val="24"/>
          <w:szCs w:val="24"/>
          <w:lang w:eastAsia="es-AR"/>
          <w14:ligatures w14:val="none"/>
        </w:rPr>
        <w:t> debieron comparecer hoy frente al juez </w:t>
      </w:r>
      <w:r w:rsidRPr="00595041">
        <w:rPr>
          <w:rFonts w:ascii="Times New Roman" w:eastAsia="Times New Roman" w:hAnsi="Times New Roman" w:cs="Times New Roman"/>
          <w:color w:val="000000"/>
          <w:kern w:val="0"/>
          <w:sz w:val="24"/>
          <w:szCs w:val="24"/>
          <w:bdr w:val="none" w:sz="0" w:space="0" w:color="auto" w:frame="1"/>
          <w:lang w:eastAsia="es-AR"/>
          <w14:ligatures w14:val="none"/>
        </w:rPr>
        <w:t>David Mancinelli </w:t>
      </w:r>
      <w:r w:rsidRPr="00595041">
        <w:rPr>
          <w:rFonts w:ascii="Times New Roman" w:eastAsia="Times New Roman" w:hAnsi="Times New Roman" w:cs="Times New Roman"/>
          <w:color w:val="000000"/>
          <w:kern w:val="0"/>
          <w:sz w:val="24"/>
          <w:szCs w:val="24"/>
          <w:lang w:eastAsia="es-AR"/>
          <w14:ligatures w14:val="none"/>
        </w:rPr>
        <w:t>y se conoció la declaración de uno de ellos. "</w:t>
      </w:r>
      <w:r w:rsidRPr="00595041">
        <w:rPr>
          <w:rFonts w:ascii="Times New Roman" w:eastAsia="Times New Roman" w:hAnsi="Times New Roman" w:cs="Times New Roman"/>
          <w:b/>
          <w:bCs/>
          <w:color w:val="000000"/>
          <w:kern w:val="0"/>
          <w:sz w:val="24"/>
          <w:szCs w:val="24"/>
          <w:bdr w:val="none" w:sz="0" w:space="0" w:color="auto" w:frame="1"/>
          <w:lang w:eastAsia="es-AR"/>
          <w14:ligatures w14:val="none"/>
        </w:rPr>
        <w:t>Durante la audiencia uno solo de ellos habló y dijo 'somos inocentes</w:t>
      </w:r>
      <w:r w:rsidR="00704864">
        <w:rPr>
          <w:rFonts w:ascii="Times New Roman" w:eastAsia="Times New Roman" w:hAnsi="Times New Roman" w:cs="Times New Roman"/>
          <w:b/>
          <w:bCs/>
          <w:color w:val="000000"/>
          <w:kern w:val="0"/>
          <w:sz w:val="24"/>
          <w:szCs w:val="24"/>
          <w:bdr w:val="none" w:sz="0" w:space="0" w:color="auto" w:frame="1"/>
          <w:lang w:eastAsia="es-AR"/>
          <w14:ligatures w14:val="none"/>
        </w:rPr>
        <w:t xml:space="preserve"> porque no tuvimos la intención de matarlo</w:t>
      </w:r>
      <w:r w:rsidRPr="00595041">
        <w:rPr>
          <w:rFonts w:ascii="Times New Roman" w:eastAsia="Times New Roman" w:hAnsi="Times New Roman" w:cs="Times New Roman"/>
          <w:b/>
          <w:bCs/>
          <w:color w:val="000000"/>
          <w:kern w:val="0"/>
          <w:sz w:val="24"/>
          <w:szCs w:val="24"/>
          <w:bdr w:val="none" w:sz="0" w:space="0" w:color="auto" w:frame="1"/>
          <w:lang w:eastAsia="es-AR"/>
          <w14:ligatures w14:val="none"/>
        </w:rPr>
        <w:t xml:space="preserve">', </w:t>
      </w:r>
      <w:r w:rsidRPr="00595041">
        <w:rPr>
          <w:rFonts w:ascii="Times New Roman" w:eastAsia="Times New Roman" w:hAnsi="Times New Roman" w:cs="Times New Roman"/>
          <w:color w:val="000000"/>
          <w:kern w:val="0"/>
          <w:sz w:val="24"/>
          <w:szCs w:val="24"/>
          <w:bdr w:val="none" w:sz="0" w:space="0" w:color="auto" w:frame="1"/>
          <w:lang w:eastAsia="es-AR"/>
          <w14:ligatures w14:val="none"/>
        </w:rPr>
        <w:t>creo que fue </w:t>
      </w:r>
      <w:hyperlink r:id="rId5" w:tgtFrame="_blank" w:history="1">
        <w:r w:rsidRPr="00595041">
          <w:rPr>
            <w:rFonts w:ascii="Times New Roman" w:eastAsia="Times New Roman" w:hAnsi="Times New Roman" w:cs="Times New Roman"/>
            <w:color w:val="171717"/>
            <w:kern w:val="0"/>
            <w:sz w:val="24"/>
            <w:szCs w:val="24"/>
            <w:bdr w:val="none" w:sz="0" w:space="0" w:color="auto" w:frame="1"/>
            <w:lang w:eastAsia="es-AR"/>
            <w14:ligatures w14:val="none"/>
          </w:rPr>
          <w:t>(Matías) Benicelli</w:t>
        </w:r>
      </w:hyperlink>
      <w:r w:rsidRPr="00595041">
        <w:rPr>
          <w:rFonts w:ascii="Times New Roman" w:eastAsia="Times New Roman" w:hAnsi="Times New Roman" w:cs="Times New Roman"/>
          <w:b/>
          <w:bCs/>
          <w:color w:val="000000"/>
          <w:kern w:val="0"/>
          <w:sz w:val="24"/>
          <w:szCs w:val="24"/>
          <w:bdr w:val="none" w:sz="0" w:space="0" w:color="auto" w:frame="1"/>
          <w:lang w:eastAsia="es-AR"/>
          <w14:ligatures w14:val="none"/>
        </w:rPr>
        <w:t>. Ninguno mostró arrepentimiento</w:t>
      </w:r>
      <w:r w:rsidRPr="00595041">
        <w:rPr>
          <w:rFonts w:ascii="Times New Roman" w:eastAsia="Times New Roman" w:hAnsi="Times New Roman" w:cs="Times New Roman"/>
          <w:color w:val="000000"/>
          <w:kern w:val="0"/>
          <w:sz w:val="24"/>
          <w:szCs w:val="24"/>
          <w:lang w:eastAsia="es-AR"/>
          <w14:ligatures w14:val="none"/>
        </w:rPr>
        <w:t>", contó el abogado querellante </w:t>
      </w:r>
      <w:hyperlink r:id="rId6" w:tgtFrame="_blank" w:history="1">
        <w:r w:rsidRPr="00595041">
          <w:rPr>
            <w:rFonts w:ascii="Times New Roman" w:eastAsia="Times New Roman" w:hAnsi="Times New Roman" w:cs="Times New Roman"/>
            <w:color w:val="171717"/>
            <w:kern w:val="0"/>
            <w:sz w:val="24"/>
            <w:szCs w:val="24"/>
            <w:bdr w:val="none" w:sz="0" w:space="0" w:color="auto" w:frame="1"/>
            <w:lang w:eastAsia="es-AR"/>
            <w14:ligatures w14:val="none"/>
          </w:rPr>
          <w:t>Fabián Améndola</w:t>
        </w:r>
      </w:hyperlink>
      <w:r w:rsidRPr="00595041">
        <w:rPr>
          <w:rFonts w:ascii="Times New Roman" w:eastAsia="Times New Roman" w:hAnsi="Times New Roman" w:cs="Times New Roman"/>
          <w:color w:val="000000"/>
          <w:kern w:val="0"/>
          <w:sz w:val="24"/>
          <w:szCs w:val="24"/>
          <w:lang w:eastAsia="es-AR"/>
          <w14:ligatures w14:val="none"/>
        </w:rPr>
        <w:t>.</w:t>
      </w:r>
      <w:r w:rsidR="00796817">
        <w:rPr>
          <w:rFonts w:ascii="Times New Roman" w:eastAsia="Times New Roman" w:hAnsi="Times New Roman" w:cs="Times New Roman"/>
          <w:color w:val="000000"/>
          <w:kern w:val="0"/>
          <w:sz w:val="24"/>
          <w:szCs w:val="24"/>
          <w:lang w:eastAsia="es-AR"/>
          <w14:ligatures w14:val="none"/>
        </w:rPr>
        <w:t xml:space="preserve"> </w:t>
      </w:r>
    </w:p>
    <w:p w14:paraId="7D879D7D" w14:textId="1D9875D9" w:rsidR="00595041" w:rsidRPr="00595041" w:rsidRDefault="00595041" w:rsidP="00E724EA">
      <w:pPr>
        <w:spacing w:beforeAutospacing="1" w:after="0" w:afterAutospacing="1" w:line="336" w:lineRule="atLeast"/>
        <w:jc w:val="both"/>
        <w:rPr>
          <w:rFonts w:ascii="Times New Roman" w:eastAsia="Times New Roman" w:hAnsi="Times New Roman" w:cs="Times New Roman"/>
          <w:color w:val="000000"/>
          <w:kern w:val="0"/>
          <w:sz w:val="24"/>
          <w:szCs w:val="24"/>
          <w:lang w:eastAsia="es-AR"/>
          <w14:ligatures w14:val="none"/>
        </w:rPr>
      </w:pPr>
      <w:r w:rsidRPr="00595041">
        <w:rPr>
          <w:rFonts w:ascii="Times New Roman" w:eastAsia="Times New Roman" w:hAnsi="Times New Roman" w:cs="Times New Roman"/>
          <w:color w:val="000000"/>
          <w:kern w:val="0"/>
          <w:sz w:val="24"/>
          <w:szCs w:val="24"/>
          <w:lang w:eastAsia="es-AR"/>
          <w14:ligatures w14:val="none"/>
        </w:rPr>
        <w:t>Por su parte, el abogado de los acusados, </w:t>
      </w:r>
      <w:hyperlink r:id="rId7" w:tgtFrame="_blank" w:history="1">
        <w:r w:rsidRPr="00595041">
          <w:rPr>
            <w:rFonts w:ascii="Times New Roman" w:eastAsia="Times New Roman" w:hAnsi="Times New Roman" w:cs="Times New Roman"/>
            <w:color w:val="171717"/>
            <w:kern w:val="0"/>
            <w:sz w:val="24"/>
            <w:szCs w:val="24"/>
            <w:bdr w:val="none" w:sz="0" w:space="0" w:color="auto" w:frame="1"/>
            <w:lang w:eastAsia="es-AR"/>
            <w14:ligatures w14:val="none"/>
          </w:rPr>
          <w:t>Hugo Tomei</w:t>
        </w:r>
      </w:hyperlink>
      <w:r w:rsidRPr="00595041">
        <w:rPr>
          <w:rFonts w:ascii="Times New Roman" w:eastAsia="Times New Roman" w:hAnsi="Times New Roman" w:cs="Times New Roman"/>
          <w:color w:val="000000"/>
          <w:kern w:val="0"/>
          <w:sz w:val="24"/>
          <w:szCs w:val="24"/>
          <w:lang w:eastAsia="es-AR"/>
          <w14:ligatures w14:val="none"/>
        </w:rPr>
        <w:t>, ocurrido el 18 de enero pasado en la puerta del boliche Le Brique, en Villa Gesell, pidió la prisión domiciliaria de los rugbiers porque, según su visión, de lo contrario "no se pueden defender". </w:t>
      </w:r>
    </w:p>
    <w:p w14:paraId="7838DEE7" w14:textId="7FDA2D72" w:rsidR="00595041" w:rsidRDefault="00595041" w:rsidP="00E724EA">
      <w:pPr>
        <w:spacing w:beforeAutospacing="1" w:after="0" w:afterAutospacing="1" w:line="336" w:lineRule="atLeast"/>
        <w:jc w:val="both"/>
        <w:rPr>
          <w:rFonts w:ascii="Times New Roman" w:eastAsia="Times New Roman" w:hAnsi="Times New Roman" w:cs="Times New Roman"/>
          <w:color w:val="000000"/>
          <w:kern w:val="0"/>
          <w:sz w:val="24"/>
          <w:szCs w:val="24"/>
          <w:lang w:eastAsia="es-AR"/>
          <w14:ligatures w14:val="none"/>
        </w:rPr>
      </w:pPr>
      <w:r w:rsidRPr="00595041">
        <w:rPr>
          <w:rFonts w:ascii="Times New Roman" w:eastAsia="Times New Roman" w:hAnsi="Times New Roman" w:cs="Times New Roman"/>
          <w:color w:val="000000"/>
          <w:kern w:val="0"/>
          <w:sz w:val="24"/>
          <w:szCs w:val="24"/>
          <w:lang w:eastAsia="es-AR"/>
          <w14:ligatures w14:val="none"/>
        </w:rPr>
        <w:t>Por otra parte, el portal </w:t>
      </w:r>
      <w:r w:rsidRPr="00595041">
        <w:rPr>
          <w:rFonts w:ascii="Times New Roman" w:eastAsia="Times New Roman" w:hAnsi="Times New Roman" w:cs="Times New Roman"/>
          <w:i/>
          <w:iCs/>
          <w:color w:val="000000"/>
          <w:kern w:val="0"/>
          <w:sz w:val="24"/>
          <w:szCs w:val="24"/>
          <w:bdr w:val="none" w:sz="0" w:space="0" w:color="auto" w:frame="1"/>
          <w:lang w:eastAsia="es-AR"/>
          <w14:ligatures w14:val="none"/>
        </w:rPr>
        <w:t>Infobae</w:t>
      </w:r>
      <w:r w:rsidRPr="00595041">
        <w:rPr>
          <w:rFonts w:ascii="Times New Roman" w:eastAsia="Times New Roman" w:hAnsi="Times New Roman" w:cs="Times New Roman"/>
          <w:color w:val="000000"/>
          <w:kern w:val="0"/>
          <w:sz w:val="24"/>
          <w:szCs w:val="24"/>
          <w:lang w:eastAsia="es-AR"/>
          <w14:ligatures w14:val="none"/>
        </w:rPr>
        <w:t> aseguró que Tomei pidió la nulidad del juicio en base a supuestas fallas en la rueda de reconocimiento. También criticó un supuesto "circo mediático".</w:t>
      </w:r>
      <w:r w:rsidR="00E724EA">
        <w:rPr>
          <w:rFonts w:ascii="Times New Roman" w:eastAsia="Times New Roman" w:hAnsi="Times New Roman" w:cs="Times New Roman"/>
          <w:color w:val="000000"/>
          <w:kern w:val="0"/>
          <w:sz w:val="24"/>
          <w:szCs w:val="24"/>
          <w:lang w:eastAsia="es-AR"/>
          <w14:ligatures w14:val="none"/>
        </w:rPr>
        <w:t xml:space="preserve"> </w:t>
      </w:r>
      <w:r w:rsidRPr="00595041">
        <w:rPr>
          <w:rFonts w:ascii="Times New Roman" w:eastAsia="Times New Roman" w:hAnsi="Times New Roman" w:cs="Times New Roman"/>
          <w:color w:val="000000"/>
          <w:kern w:val="0"/>
          <w:sz w:val="24"/>
          <w:szCs w:val="24"/>
          <w:lang w:eastAsia="es-AR"/>
          <w14:ligatures w14:val="none"/>
        </w:rPr>
        <w:t>Una vez finalizada la audiencia judicial, los ocho rugbiers que siguen detenidos volvieron a Dolores.</w:t>
      </w:r>
    </w:p>
    <w:p w14:paraId="165EA1E7" w14:textId="15BD4CEA" w:rsidR="00E724EA" w:rsidRPr="00796817" w:rsidRDefault="00E724EA" w:rsidP="00796817">
      <w:pPr>
        <w:pStyle w:val="Prrafodelista"/>
        <w:numPr>
          <w:ilvl w:val="0"/>
          <w:numId w:val="3"/>
        </w:numPr>
        <w:spacing w:beforeAutospacing="1" w:after="0" w:afterAutospacing="1" w:line="336" w:lineRule="atLeast"/>
        <w:ind w:left="284"/>
        <w:jc w:val="both"/>
        <w:rPr>
          <w:rFonts w:ascii="Times New Roman" w:eastAsia="Times New Roman" w:hAnsi="Times New Roman" w:cs="Times New Roman"/>
          <w:b/>
          <w:bCs/>
          <w:color w:val="000000"/>
          <w:kern w:val="0"/>
          <w:sz w:val="24"/>
          <w:szCs w:val="24"/>
          <w:u w:val="single"/>
          <w:lang w:eastAsia="es-AR"/>
          <w14:ligatures w14:val="none"/>
        </w:rPr>
      </w:pPr>
      <w:r w:rsidRPr="00796817">
        <w:rPr>
          <w:rFonts w:ascii="Times New Roman" w:eastAsia="Times New Roman" w:hAnsi="Times New Roman" w:cs="Times New Roman"/>
          <w:b/>
          <w:bCs/>
          <w:color w:val="000000"/>
          <w:kern w:val="0"/>
          <w:sz w:val="24"/>
          <w:szCs w:val="24"/>
          <w:u w:val="single"/>
          <w:lang w:eastAsia="es-AR"/>
          <w14:ligatures w14:val="none"/>
        </w:rPr>
        <w:t>Lee el siguiente texto sobre la libertad</w:t>
      </w:r>
      <w:r w:rsidR="00704864" w:rsidRPr="00796817">
        <w:rPr>
          <w:rFonts w:ascii="Times New Roman" w:eastAsia="Times New Roman" w:hAnsi="Times New Roman" w:cs="Times New Roman"/>
          <w:b/>
          <w:bCs/>
          <w:color w:val="000000"/>
          <w:kern w:val="0"/>
          <w:sz w:val="24"/>
          <w:szCs w:val="24"/>
          <w:u w:val="single"/>
          <w:lang w:eastAsia="es-AR"/>
          <w14:ligatures w14:val="none"/>
        </w:rPr>
        <w:t>:</w:t>
      </w:r>
    </w:p>
    <w:p w14:paraId="72D26FA8" w14:textId="77777777" w:rsidR="00E724EA" w:rsidRPr="00796817" w:rsidRDefault="00E724EA" w:rsidP="00E724EA">
      <w:pPr>
        <w:jc w:val="both"/>
        <w:rPr>
          <w:i/>
          <w:iCs/>
          <w:sz w:val="24"/>
          <w:szCs w:val="24"/>
        </w:rPr>
      </w:pPr>
      <w:r w:rsidRPr="00796817">
        <w:rPr>
          <w:i/>
          <w:iCs/>
          <w:sz w:val="24"/>
          <w:szCs w:val="24"/>
        </w:rPr>
        <w:t>El filósofo francés Jean Paul Sartre (1905 – 1980), sostenía que el ser humano está “condenado a ser libre”. ¿Qué quería decir Sartre? Quería decir que los humanos siempre eligen entre diversas alternativas. Aún en las situaciones más dramáticas, los seres humanos eligen qué hacer. No elegir o delegar en otros las responsabilidades es también una elección. Estamos condenados a ser libres porque no podemos no elegir, porque no somos libres de dejar de ser libres.</w:t>
      </w:r>
    </w:p>
    <w:p w14:paraId="72CAB5C6" w14:textId="56A96191" w:rsidR="00E724EA" w:rsidRDefault="00704864" w:rsidP="00E724EA">
      <w:pPr>
        <w:spacing w:beforeAutospacing="1" w:after="0" w:afterAutospacing="1" w:line="336" w:lineRule="atLeast"/>
        <w:jc w:val="both"/>
        <w:rPr>
          <w:rFonts w:ascii="Times New Roman" w:eastAsia="Times New Roman" w:hAnsi="Times New Roman" w:cs="Times New Roman"/>
          <w:color w:val="000000"/>
          <w:kern w:val="0"/>
          <w:sz w:val="24"/>
          <w:szCs w:val="24"/>
          <w:lang w:eastAsia="es-AR"/>
          <w14:ligatures w14:val="none"/>
        </w:rPr>
      </w:pPr>
      <w:r>
        <w:rPr>
          <w:rFonts w:ascii="Times New Roman" w:eastAsia="Times New Roman" w:hAnsi="Times New Roman" w:cs="Times New Roman"/>
          <w:color w:val="000000"/>
          <w:kern w:val="0"/>
          <w:sz w:val="24"/>
          <w:szCs w:val="24"/>
          <w:lang w:eastAsia="es-AR"/>
          <w14:ligatures w14:val="none"/>
        </w:rPr>
        <w:t xml:space="preserve">A continuación, </w:t>
      </w:r>
      <w:r w:rsidR="00E724EA">
        <w:rPr>
          <w:rFonts w:ascii="Times New Roman" w:eastAsia="Times New Roman" w:hAnsi="Times New Roman" w:cs="Times New Roman"/>
          <w:color w:val="000000"/>
          <w:kern w:val="0"/>
          <w:sz w:val="24"/>
          <w:szCs w:val="24"/>
          <w:lang w:eastAsia="es-AR"/>
          <w14:ligatures w14:val="none"/>
        </w:rPr>
        <w:t>relaciona lo leído con el último tema del material “</w:t>
      </w:r>
      <w:r w:rsidR="00E724EA" w:rsidRPr="00704864">
        <w:rPr>
          <w:rFonts w:ascii="Times New Roman" w:eastAsia="Times New Roman" w:hAnsi="Times New Roman" w:cs="Times New Roman"/>
          <w:b/>
          <w:bCs/>
          <w:i/>
          <w:iCs/>
          <w:color w:val="000000"/>
          <w:kern w:val="0"/>
          <w:sz w:val="24"/>
          <w:szCs w:val="24"/>
          <w:lang w:eastAsia="es-AR"/>
          <w14:ligatures w14:val="none"/>
        </w:rPr>
        <w:t>La recta comprensión de la libertad”</w:t>
      </w:r>
      <w:r w:rsidR="00E724EA">
        <w:rPr>
          <w:rFonts w:ascii="Times New Roman" w:eastAsia="Times New Roman" w:hAnsi="Times New Roman" w:cs="Times New Roman"/>
          <w:color w:val="000000"/>
          <w:kern w:val="0"/>
          <w:sz w:val="24"/>
          <w:szCs w:val="24"/>
          <w:lang w:eastAsia="es-AR"/>
          <w14:ligatures w14:val="none"/>
        </w:rPr>
        <w:t>, especialmente con las siguientes 2 ideas:</w:t>
      </w:r>
    </w:p>
    <w:p w14:paraId="65AC6364" w14:textId="77777777" w:rsidR="00E724EA" w:rsidRPr="00E724EA" w:rsidRDefault="00E724EA" w:rsidP="00E724EA">
      <w:pPr>
        <w:pStyle w:val="Prrafodelista"/>
        <w:numPr>
          <w:ilvl w:val="0"/>
          <w:numId w:val="2"/>
        </w:numPr>
        <w:spacing w:beforeAutospacing="1" w:after="0" w:afterAutospacing="1" w:line="336" w:lineRule="atLeast"/>
        <w:jc w:val="both"/>
        <w:rPr>
          <w:rFonts w:ascii="Times New Roman" w:eastAsia="Times New Roman" w:hAnsi="Times New Roman" w:cs="Times New Roman"/>
          <w:i/>
          <w:iCs/>
          <w:color w:val="000000"/>
          <w:kern w:val="0"/>
          <w:sz w:val="24"/>
          <w:szCs w:val="24"/>
          <w:lang w:eastAsia="es-AR"/>
          <w14:ligatures w14:val="none"/>
        </w:rPr>
      </w:pPr>
      <w:r w:rsidRPr="00E724EA">
        <w:rPr>
          <w:rFonts w:ascii="Times New Roman" w:eastAsia="Times New Roman" w:hAnsi="Times New Roman" w:cs="Times New Roman"/>
          <w:i/>
          <w:iCs/>
          <w:color w:val="000000"/>
          <w:kern w:val="0"/>
          <w:sz w:val="24"/>
          <w:szCs w:val="24"/>
          <w:lang w:eastAsia="es-AR"/>
          <w14:ligatures w14:val="none"/>
        </w:rPr>
        <w:t>A la libertad que engrandece se la llama libertad de calidad.</w:t>
      </w:r>
    </w:p>
    <w:p w14:paraId="216DD3EA" w14:textId="77777777" w:rsidR="00E724EA" w:rsidRPr="00E724EA" w:rsidRDefault="00E724EA" w:rsidP="00E724EA">
      <w:pPr>
        <w:pStyle w:val="Prrafodelista"/>
        <w:numPr>
          <w:ilvl w:val="0"/>
          <w:numId w:val="2"/>
        </w:numPr>
        <w:spacing w:beforeAutospacing="1" w:after="0" w:afterAutospacing="1" w:line="336" w:lineRule="atLeast"/>
        <w:jc w:val="both"/>
        <w:rPr>
          <w:rFonts w:ascii="Times New Roman" w:eastAsia="Times New Roman" w:hAnsi="Times New Roman" w:cs="Times New Roman"/>
          <w:i/>
          <w:iCs/>
          <w:color w:val="000000"/>
          <w:kern w:val="0"/>
          <w:sz w:val="24"/>
          <w:szCs w:val="24"/>
          <w:lang w:eastAsia="es-AR"/>
          <w14:ligatures w14:val="none"/>
        </w:rPr>
      </w:pPr>
      <w:r w:rsidRPr="00E724EA">
        <w:rPr>
          <w:rFonts w:ascii="Times New Roman" w:eastAsia="Times New Roman" w:hAnsi="Times New Roman" w:cs="Times New Roman"/>
          <w:i/>
          <w:iCs/>
          <w:color w:val="000000"/>
          <w:kern w:val="0"/>
          <w:sz w:val="24"/>
          <w:szCs w:val="24"/>
          <w:lang w:eastAsia="es-AR"/>
          <w14:ligatures w14:val="none"/>
        </w:rPr>
        <w:t>La libertad es el poder de ejecutar acciones deliberadas.</w:t>
      </w:r>
    </w:p>
    <w:p w14:paraId="55C10596" w14:textId="77777777" w:rsidR="00595041" w:rsidRPr="00595041" w:rsidRDefault="00595041" w:rsidP="00595041">
      <w:pPr>
        <w:jc w:val="both"/>
        <w:rPr>
          <w:sz w:val="24"/>
          <w:szCs w:val="24"/>
        </w:rPr>
      </w:pPr>
    </w:p>
    <w:sectPr w:rsidR="00595041" w:rsidRPr="00595041" w:rsidSect="00796817">
      <w:pgSz w:w="11906" w:h="16838"/>
      <w:pgMar w:top="567" w:right="991"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21A41"/>
    <w:multiLevelType w:val="hybridMultilevel"/>
    <w:tmpl w:val="2C20195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33B120A"/>
    <w:multiLevelType w:val="hybridMultilevel"/>
    <w:tmpl w:val="84D205A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5CC19C9"/>
    <w:multiLevelType w:val="hybridMultilevel"/>
    <w:tmpl w:val="DEDAE28E"/>
    <w:lvl w:ilvl="0" w:tplc="2C0A0001">
      <w:start w:val="1"/>
      <w:numFmt w:val="bullet"/>
      <w:lvlText w:val=""/>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3" w15:restartNumberingAfterBreak="0">
    <w:nsid w:val="6A84281D"/>
    <w:multiLevelType w:val="multilevel"/>
    <w:tmpl w:val="2286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268325">
    <w:abstractNumId w:val="3"/>
  </w:num>
  <w:num w:numId="2" w16cid:durableId="1991059320">
    <w:abstractNumId w:val="2"/>
  </w:num>
  <w:num w:numId="3" w16cid:durableId="272055610">
    <w:abstractNumId w:val="0"/>
  </w:num>
  <w:num w:numId="4" w16cid:durableId="565991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B6"/>
    <w:rsid w:val="00595041"/>
    <w:rsid w:val="005B5A4F"/>
    <w:rsid w:val="00704864"/>
    <w:rsid w:val="00796817"/>
    <w:rsid w:val="007B520C"/>
    <w:rsid w:val="009900B6"/>
    <w:rsid w:val="00E724EA"/>
    <w:rsid w:val="00F41A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E0E4"/>
  <w15:chartTrackingRefBased/>
  <w15:docId w15:val="{FD6F8D04-B08C-4D85-87FE-3C0E11CF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2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0902826">
      <w:bodyDiv w:val="1"/>
      <w:marLeft w:val="0"/>
      <w:marRight w:val="0"/>
      <w:marTop w:val="0"/>
      <w:marBottom w:val="0"/>
      <w:divBdr>
        <w:top w:val="none" w:sz="0" w:space="0" w:color="auto"/>
        <w:left w:val="none" w:sz="0" w:space="0" w:color="auto"/>
        <w:bottom w:val="none" w:sz="0" w:space="0" w:color="auto"/>
        <w:right w:val="none" w:sz="0" w:space="0" w:color="auto"/>
      </w:divBdr>
      <w:divsChild>
        <w:div w:id="172493994">
          <w:marLeft w:val="0"/>
          <w:marRight w:val="0"/>
          <w:marTop w:val="0"/>
          <w:marBottom w:val="0"/>
          <w:divBdr>
            <w:top w:val="none" w:sz="0" w:space="0" w:color="auto"/>
            <w:left w:val="none" w:sz="0" w:space="0" w:color="auto"/>
            <w:bottom w:val="none" w:sz="0" w:space="0" w:color="auto"/>
            <w:right w:val="none" w:sz="0" w:space="0" w:color="auto"/>
          </w:divBdr>
        </w:div>
        <w:div w:id="1427966611">
          <w:marLeft w:val="0"/>
          <w:marRight w:val="0"/>
          <w:marTop w:val="0"/>
          <w:marBottom w:val="0"/>
          <w:divBdr>
            <w:top w:val="none" w:sz="0" w:space="0" w:color="auto"/>
            <w:left w:val="none" w:sz="0" w:space="0" w:color="auto"/>
            <w:bottom w:val="none" w:sz="0" w:space="0" w:color="auto"/>
            <w:right w:val="none" w:sz="0" w:space="0" w:color="auto"/>
          </w:divBdr>
          <w:divsChild>
            <w:div w:id="1425759932">
              <w:marLeft w:val="0"/>
              <w:marRight w:val="0"/>
              <w:marTop w:val="0"/>
              <w:marBottom w:val="0"/>
              <w:divBdr>
                <w:top w:val="none" w:sz="0" w:space="0" w:color="auto"/>
                <w:left w:val="none" w:sz="0" w:space="0" w:color="auto"/>
                <w:bottom w:val="none" w:sz="0" w:space="0" w:color="auto"/>
                <w:right w:val="none" w:sz="0" w:space="0" w:color="auto"/>
              </w:divBdr>
            </w:div>
            <w:div w:id="177038312">
              <w:marLeft w:val="0"/>
              <w:marRight w:val="0"/>
              <w:marTop w:val="0"/>
              <w:marBottom w:val="0"/>
              <w:divBdr>
                <w:top w:val="none" w:sz="0" w:space="0" w:color="auto"/>
                <w:left w:val="none" w:sz="0" w:space="0" w:color="auto"/>
                <w:bottom w:val="none" w:sz="0" w:space="0" w:color="auto"/>
                <w:right w:val="none" w:sz="0" w:space="0" w:color="auto"/>
              </w:divBdr>
              <w:divsChild>
                <w:div w:id="886071292">
                  <w:marLeft w:val="0"/>
                  <w:marRight w:val="0"/>
                  <w:marTop w:val="0"/>
                  <w:marBottom w:val="0"/>
                  <w:divBdr>
                    <w:top w:val="none" w:sz="0" w:space="0" w:color="auto"/>
                    <w:left w:val="none" w:sz="0" w:space="0" w:color="auto"/>
                    <w:bottom w:val="none" w:sz="0" w:space="0" w:color="auto"/>
                    <w:right w:val="none" w:sz="0" w:space="0" w:color="auto"/>
                  </w:divBdr>
                </w:div>
                <w:div w:id="659040125">
                  <w:marLeft w:val="0"/>
                  <w:marRight w:val="0"/>
                  <w:marTop w:val="0"/>
                  <w:marBottom w:val="0"/>
                  <w:divBdr>
                    <w:top w:val="none" w:sz="0" w:space="0" w:color="auto"/>
                    <w:left w:val="none" w:sz="0" w:space="0" w:color="auto"/>
                    <w:bottom w:val="none" w:sz="0" w:space="0" w:color="auto"/>
                    <w:right w:val="none" w:sz="0" w:space="0" w:color="auto"/>
                  </w:divBdr>
                  <w:divsChild>
                    <w:div w:id="2041658597">
                      <w:marLeft w:val="0"/>
                      <w:marRight w:val="0"/>
                      <w:marTop w:val="0"/>
                      <w:marBottom w:val="0"/>
                      <w:divBdr>
                        <w:top w:val="none" w:sz="0" w:space="0" w:color="auto"/>
                        <w:left w:val="none" w:sz="0" w:space="0" w:color="auto"/>
                        <w:bottom w:val="none" w:sz="0" w:space="0" w:color="auto"/>
                        <w:right w:val="none" w:sz="0" w:space="0" w:color="auto"/>
                      </w:divBdr>
                    </w:div>
                    <w:div w:id="943414960">
                      <w:marLeft w:val="0"/>
                      <w:marRight w:val="0"/>
                      <w:marTop w:val="0"/>
                      <w:marBottom w:val="0"/>
                      <w:divBdr>
                        <w:top w:val="none" w:sz="0" w:space="0" w:color="auto"/>
                        <w:left w:val="none" w:sz="0" w:space="0" w:color="auto"/>
                        <w:bottom w:val="none" w:sz="0" w:space="0" w:color="auto"/>
                        <w:right w:val="none" w:sz="0" w:space="0" w:color="auto"/>
                      </w:divBdr>
                      <w:divsChild>
                        <w:div w:id="2001888268">
                          <w:marLeft w:val="0"/>
                          <w:marRight w:val="0"/>
                          <w:marTop w:val="0"/>
                          <w:marBottom w:val="0"/>
                          <w:divBdr>
                            <w:top w:val="none" w:sz="0" w:space="0" w:color="auto"/>
                            <w:left w:val="none" w:sz="0" w:space="0" w:color="auto"/>
                            <w:bottom w:val="none" w:sz="0" w:space="0" w:color="auto"/>
                            <w:right w:val="none" w:sz="0" w:space="0" w:color="auto"/>
                          </w:divBdr>
                          <w:divsChild>
                            <w:div w:id="1146049229">
                              <w:marLeft w:val="0"/>
                              <w:marRight w:val="0"/>
                              <w:marTop w:val="0"/>
                              <w:marBottom w:val="0"/>
                              <w:divBdr>
                                <w:top w:val="none" w:sz="0" w:space="0" w:color="auto"/>
                                <w:left w:val="none" w:sz="0" w:space="0" w:color="auto"/>
                                <w:bottom w:val="none" w:sz="0" w:space="0" w:color="auto"/>
                                <w:right w:val="none" w:sz="0" w:space="0" w:color="auto"/>
                              </w:divBdr>
                            </w:div>
                            <w:div w:id="1490560539">
                              <w:marLeft w:val="0"/>
                              <w:marRight w:val="0"/>
                              <w:marTop w:val="0"/>
                              <w:marBottom w:val="0"/>
                              <w:divBdr>
                                <w:top w:val="none" w:sz="0" w:space="0" w:color="auto"/>
                                <w:left w:val="none" w:sz="0" w:space="0" w:color="auto"/>
                                <w:bottom w:val="none" w:sz="0" w:space="0" w:color="auto"/>
                                <w:right w:val="none" w:sz="0" w:space="0" w:color="auto"/>
                              </w:divBdr>
                              <w:divsChild>
                                <w:div w:id="1145051994">
                                  <w:marLeft w:val="0"/>
                                  <w:marRight w:val="990"/>
                                  <w:marTop w:val="0"/>
                                  <w:marBottom w:val="0"/>
                                  <w:divBdr>
                                    <w:top w:val="none" w:sz="0" w:space="0" w:color="auto"/>
                                    <w:left w:val="none" w:sz="0" w:space="0" w:color="auto"/>
                                    <w:bottom w:val="none" w:sz="0" w:space="0" w:color="auto"/>
                                    <w:right w:val="none" w:sz="0" w:space="0" w:color="auto"/>
                                  </w:divBdr>
                                  <w:divsChild>
                                    <w:div w:id="486627358">
                                      <w:marLeft w:val="0"/>
                                      <w:marRight w:val="0"/>
                                      <w:marTop w:val="0"/>
                                      <w:marBottom w:val="0"/>
                                      <w:divBdr>
                                        <w:top w:val="none" w:sz="0" w:space="0" w:color="auto"/>
                                        <w:left w:val="none" w:sz="0" w:space="0" w:color="auto"/>
                                        <w:bottom w:val="none" w:sz="0" w:space="0" w:color="auto"/>
                                        <w:right w:val="none" w:sz="0" w:space="0" w:color="auto"/>
                                      </w:divBdr>
                                    </w:div>
                                    <w:div w:id="4965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icias.perfil.com/noticias/informacion-general/hugo-tomei-quien-es-el-abogado-de-los-rugbiers.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rfil.com/noticias/policia/crimen-villa-gesell-justicia-tiene-en-la-mira-a-nuevo-sospechoso.phtml" TargetMode="External"/><Relationship Id="rId5" Type="http://schemas.openxmlformats.org/officeDocument/2006/relationships/hyperlink" Target="https://www.perfil.com/noticias/sociedad/quienes-son-los-rugbiers-hijos-del-poder-imputados-por-el-homicidio-de-fernando-baez-sosa.p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518</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2024-06-07T00:17:00Z</dcterms:created>
  <dcterms:modified xsi:type="dcterms:W3CDTF">2024-06-07T01:22:00Z</dcterms:modified>
</cp:coreProperties>
</file>