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CD280" w14:textId="717BB940" w:rsidR="00352BF5" w:rsidRPr="00352BF5" w:rsidRDefault="00352BF5" w:rsidP="00352BF5">
      <w:pPr>
        <w:pStyle w:val="Ttulo"/>
        <w:tabs>
          <w:tab w:val="right" w:pos="8504"/>
        </w:tabs>
        <w:rPr>
          <w:rFonts w:cstheme="majorHAnsi"/>
          <w:color w:val="2F5496" w:themeColor="accent1" w:themeShade="BF"/>
          <w:spacing w:val="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2BF5">
        <w:rPr>
          <w:rFonts w:cstheme="majorHAnsi"/>
          <w:color w:val="2F5496" w:themeColor="accent1" w:themeShade="BF"/>
          <w:spacing w:val="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CLASIFICACION DE REDES </w:t>
      </w:r>
    </w:p>
    <w:p w14:paraId="27F42AB4" w14:textId="77777777" w:rsidR="00352BF5" w:rsidRPr="00352BF5" w:rsidRDefault="00352BF5" w:rsidP="00352BF5">
      <w:pPr>
        <w:pStyle w:val="Ttulo"/>
        <w:tabs>
          <w:tab w:val="right" w:pos="8504"/>
        </w:tabs>
        <w:rPr>
          <w:rFonts w:cstheme="majorHAnsi"/>
          <w:color w:val="2F5496" w:themeColor="accent1" w:themeShade="BF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1709B0" w14:textId="77777777" w:rsidR="00352BF5" w:rsidRPr="00352BF5" w:rsidRDefault="00352BF5" w:rsidP="00352BF5">
      <w:pPr>
        <w:pStyle w:val="Ttulo"/>
        <w:tabs>
          <w:tab w:val="right" w:pos="8504"/>
        </w:tabs>
        <w:rPr>
          <w:color w:val="2F5496" w:themeColor="accent1" w:themeShade="BF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2BF5">
        <w:rPr>
          <w:color w:val="2F5496" w:themeColor="accent1" w:themeShade="BF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Colegio Del Prado                                3° “A” 2024 </w:t>
      </w:r>
    </w:p>
    <w:p w14:paraId="57DB9E05" w14:textId="77777777" w:rsidR="00352BF5" w:rsidRPr="00352BF5" w:rsidRDefault="00352BF5" w:rsidP="00352BF5">
      <w:pPr>
        <w:rPr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4A140A" w14:textId="77777777" w:rsidR="00352BF5" w:rsidRPr="00352BF5" w:rsidRDefault="00352BF5" w:rsidP="00352BF5">
      <w:pPr>
        <w:pStyle w:val="Ttulo4"/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2BF5"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Materia: Informática                 Navarro Angelina</w:t>
      </w:r>
    </w:p>
    <w:p w14:paraId="77EF7E86" w14:textId="53623AC1" w:rsidR="00352BF5" w:rsidRDefault="00352BF5" w:rsidP="00352BF5">
      <w:pPr>
        <w:pStyle w:val="Ttulo4"/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2485C7" w14:textId="459DEFFB" w:rsidR="00572666" w:rsidRPr="00352BF5" w:rsidRDefault="00934D7F" w:rsidP="00352BF5">
      <w:pPr>
        <w:spacing w:line="259" w:lineRule="auto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2F5496" w:themeColor="accent1" w:themeShade="BF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Tema: Redes informática  </w:t>
      </w:r>
      <w:bookmarkStart w:id="0" w:name="_GoBack"/>
      <w:bookmarkEnd w:id="0"/>
      <w:r>
        <w:rPr>
          <w:rFonts w:asciiTheme="majorHAnsi" w:hAnsiTheme="majorHAnsi" w:cstheme="majorHAnsi"/>
          <w:i/>
          <w:iCs/>
          <w:color w:val="2F5496" w:themeColor="accent1" w:themeShade="BF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Profe: Andrea </w:t>
      </w:r>
      <w:proofErr w:type="spellStart"/>
      <w:r>
        <w:rPr>
          <w:rFonts w:asciiTheme="majorHAnsi" w:hAnsiTheme="majorHAnsi" w:cstheme="majorHAnsi"/>
          <w:i/>
          <w:iCs/>
          <w:color w:val="2F5496" w:themeColor="accent1" w:themeShade="BF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Gomez</w:t>
      </w:r>
      <w:proofErr w:type="spellEnd"/>
    </w:p>
    <w:p w14:paraId="3CF95110" w14:textId="53C18832" w:rsidR="00352BF5" w:rsidRDefault="00352BF5" w:rsidP="00352BF5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92D642" w14:textId="77777777" w:rsidR="00352BF5" w:rsidRDefault="00352BF5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562C5943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1) Según Cobertura</w:t>
      </w:r>
    </w:p>
    <w:p w14:paraId="7E695559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a- Breve definición de cada red </w:t>
      </w:r>
    </w:p>
    <w:p w14:paraId="29FC3AC2" w14:textId="77777777" w:rsid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b- Escribir 2 ejemplos reales de cada una</w:t>
      </w:r>
    </w:p>
    <w:p w14:paraId="7FB7E486" w14:textId="0E6AAED3" w:rsidR="0021085F" w:rsidRPr="0021085F" w:rsidRDefault="0021085F" w:rsidP="0021085F">
      <w:pPr>
        <w:numPr>
          <w:ilvl w:val="0"/>
          <w:numId w:val="5"/>
        </w:numPr>
        <w:spacing w:after="180" w:line="240" w:lineRule="auto"/>
        <w:ind w:left="1320"/>
        <w:rPr>
          <w:rFonts w:ascii="Montserrat" w:eastAsia="Times New Roman" w:hAnsi="Montserrat"/>
          <w:color w:val="181818"/>
          <w:kern w:val="0"/>
          <w:lang w:eastAsia="es-AR"/>
          <w14:ligatures w14:val="none"/>
        </w:rPr>
      </w:pPr>
      <w:proofErr w:type="spellStart"/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a_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Redes</w:t>
      </w:r>
      <w:proofErr w:type="spellEnd"/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de área personal (PAN):</w:t>
      </w:r>
      <w:r w:rsidRPr="0021085F">
        <w:rPr>
          <w:sz w:val="18"/>
          <w:szCs w:val="18"/>
        </w:rPr>
        <w:t xml:space="preserve"> 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Estas redes se utilizan para conectar dispositivos personales, como teléfonos móviles, </w:t>
      </w:r>
      <w:proofErr w:type="spellStart"/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tablets</w:t>
      </w:r>
      <w:proofErr w:type="spellEnd"/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o computadoras portátiles.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Ej.</w:t>
      </w:r>
      <w:r w:rsidRPr="0021085F">
        <w:rPr>
          <w:rFonts w:ascii="Montserrat" w:eastAsia="Times New Roman" w:hAnsi="Montserrat" w:cs="Times New Roman"/>
          <w:color w:val="181818"/>
          <w:kern w:val="0"/>
          <w:sz w:val="27"/>
          <w:szCs w:val="27"/>
          <w:lang w:eastAsia="es-AR"/>
          <w14:ligatures w14:val="none"/>
        </w:rPr>
        <w:t xml:space="preserve"> </w:t>
      </w:r>
      <w:r w:rsidRPr="0021085F">
        <w:rPr>
          <w:rFonts w:ascii="Montserrat" w:eastAsia="Times New Roman" w:hAnsi="Montserrat"/>
          <w:color w:val="181818"/>
          <w:kern w:val="0"/>
          <w:lang w:eastAsia="es-AR"/>
          <w14:ligatures w14:val="none"/>
        </w:rPr>
        <w:t> en las redes PAN son Bluetooth e infrarrojos.</w:t>
      </w:r>
    </w:p>
    <w:p w14:paraId="1EC451BE" w14:textId="06CBEC96" w:rsidR="002A6F0F" w:rsidRPr="002A6F0F" w:rsidRDefault="0021085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Redes de área local (LAN):</w:t>
      </w:r>
      <w:r w:rsidRPr="0021085F">
        <w:rPr>
          <w:sz w:val="18"/>
          <w:szCs w:val="18"/>
        </w:rPr>
        <w:t xml:space="preserve"> 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Estas redes se utilizan para compartir recursos y conectar dispositivos, como computadoras, impresoras o cámaras de 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seguridad</w:t>
      </w:r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. </w:t>
      </w:r>
      <w:proofErr w:type="spellStart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Ej</w:t>
      </w:r>
      <w:proofErr w:type="spellEnd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: </w:t>
      </w:r>
      <w:r w:rsidR="002A6F0F" w:rsidRPr="002A6F0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</w:t>
      </w:r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Una red doméstica inalámbrica (</w:t>
      </w:r>
      <w:proofErr w:type="spellStart"/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WiFi</w:t>
      </w:r>
      <w:proofErr w:type="spellEnd"/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) que permite acceder a Internet y compartir archivos e impresoras entre computadoras y celulares.</w:t>
      </w:r>
    </w:p>
    <w:p w14:paraId="7328EC12" w14:textId="3716811A" w:rsidR="0021085F" w:rsidRPr="002A6F0F" w:rsidRDefault="002A6F0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Una red de tienda que conecta las cajas registradoras, los escáneres de código de barras y las cámaras de seguridad.</w:t>
      </w:r>
    </w:p>
    <w:p w14:paraId="049386DB" w14:textId="293606C4" w:rsidR="0021085F" w:rsidRPr="0021085F" w:rsidRDefault="002A6F0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Una red seguridad </w:t>
      </w:r>
      <w:r w:rsidR="0021085F"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de área metropolitana (MAN):</w:t>
      </w:r>
      <w:r w:rsidR="0021085F" w:rsidRPr="0021085F">
        <w:rPr>
          <w:sz w:val="18"/>
          <w:szCs w:val="18"/>
        </w:rPr>
        <w:t xml:space="preserve"> </w:t>
      </w:r>
      <w:r w:rsidR="0021085F"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Las redes de área metropolitana son aquellas que cubren una zona geográfica más amplia, como una ciudad o un campus universitario. Estas redes se utilizan para interconectar diferentes redes LAN y para ofrecer servicios de alta velocidad a empresas y </w:t>
      </w:r>
      <w:proofErr w:type="spellStart"/>
      <w:r w:rsidR="0021085F"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organizaciones.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Ej</w:t>
      </w:r>
      <w:proofErr w:type="spellEnd"/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:</w:t>
      </w:r>
      <w:r w:rsidRPr="002A6F0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</w:t>
      </w: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Una red en un campus </w:t>
      </w:r>
      <w:proofErr w:type="spellStart"/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universitario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.</w:t>
      </w: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Una</w:t>
      </w:r>
      <w:proofErr w:type="spellEnd"/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red municipal gubernamental</w:t>
      </w:r>
    </w:p>
    <w:p w14:paraId="798F5916" w14:textId="77777777" w:rsidR="002A6F0F" w:rsidRPr="002A6F0F" w:rsidRDefault="0021085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Redes de área amplia (WAN):</w:t>
      </w:r>
      <w:r w:rsidRPr="0021085F">
        <w:rPr>
          <w:sz w:val="18"/>
          <w:szCs w:val="18"/>
        </w:rPr>
        <w:t xml:space="preserve"> 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Estas redes se utilizan para interconectar diferentes redes MAN y para ofrecer servicios de comunicación a larga distancia.</w:t>
      </w:r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</w:t>
      </w:r>
      <w:proofErr w:type="spellStart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Ej</w:t>
      </w:r>
      <w:proofErr w:type="spellEnd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: </w:t>
      </w:r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Las redes bancarias nacionales o internacionales, que permiten realizar transacciones financieras entre sucursales o clientes.</w:t>
      </w:r>
    </w:p>
    <w:p w14:paraId="038C4389" w14:textId="7E45FE84" w:rsidR="00756591" w:rsidRDefault="002A6F0F" w:rsidP="002B3308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l</w:t>
      </w: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as redes de la televisión paga, que ofrecen servicios de entretenimiento y </w:t>
      </w:r>
      <w:r w:rsidRPr="002B3308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difusión de contenidos a los usuarios suscritos</w:t>
      </w:r>
    </w:p>
    <w:p w14:paraId="4C66EF08" w14:textId="2B2D5102" w:rsidR="00756591" w:rsidRPr="00934D7F" w:rsidRDefault="002B3308" w:rsidP="00934D7F">
      <w:pPr>
        <w:shd w:val="clear" w:color="auto" w:fill="FFFFFF"/>
        <w:spacing w:after="180" w:line="240" w:lineRule="auto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>
        <w:rPr>
          <w:noProof/>
          <w:lang w:eastAsia="es-AR"/>
        </w:rPr>
        <w:t xml:space="preserve">                   </w:t>
      </w:r>
      <w:r w:rsidR="00756591"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 Según Relación Funcional</w:t>
      </w:r>
    </w:p>
    <w:p w14:paraId="23ECD57B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 (Cliente-Servidor y Par a Par)</w:t>
      </w:r>
    </w:p>
    <w:p w14:paraId="4FC6A5C7" w14:textId="77777777" w:rsid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b- Ventajas y desventajas de la red Cliente-Servidor</w:t>
      </w:r>
    </w:p>
    <w:p w14:paraId="102D9068" w14:textId="40A53B3B" w:rsidR="007B59F9" w:rsidRPr="002A6F0F" w:rsidRDefault="007B59F9" w:rsidP="007B59F9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2A6F0F">
        <w:rPr>
          <w:rFonts w:asciiTheme="majorHAnsi" w:hAnsiTheme="majorHAnsi" w:cstheme="majorHAnsi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2A6F0F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</w:t>
      </w:r>
      <w:proofErr w:type="spellEnd"/>
      <w:r w:rsidRPr="002A6F0F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concepto de cliente-servidor es fundamental en el campo de la informática y las redes. Se refiere a la relación entre un cliente, que es un dispositivo o programa que solicita información o servicios, y un servidor, que es un dispositivo o programa que proporciona los datos o servicios requeridos por el cliente</w:t>
      </w:r>
      <w:r w:rsidRPr="002A6F0F">
        <w:rPr>
          <w:rFonts w:asciiTheme="majorHAnsi" w:hAnsiTheme="majorHAnsi" w:cstheme="majorHAnsi"/>
          <w:i/>
          <w:iCs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58243B9" w14:textId="2610C8C9" w:rsidR="002C2B51" w:rsidRPr="002C2B51" w:rsidRDefault="002C2B51" w:rsidP="007B59F9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a_</w:t>
      </w:r>
      <w:r w:rsidRPr="00E13818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proofErr w:type="spellEnd"/>
      <w:r w:rsidRPr="00E13818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red de ordenadores en la que todos o algunos aspectos funcionan sin clientes ni servidores fijos, sino una serie de nodos que se comportan como iguales entre sí.</w:t>
      </w:r>
      <w:r w:rsidRPr="00E13818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13818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 redes P2P permiten el intercambio directo de información, en cualquier formato, entre los ordenadores interconectados</w:t>
      </w:r>
      <w:r w:rsidRPr="00E13818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2B8CB1" w14:textId="77777777" w:rsidR="0021085F" w:rsidRPr="00934D7F" w:rsidRDefault="002C2B51" w:rsidP="00756591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b_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Ventajas</w:t>
      </w:r>
      <w:proofErr w:type="spellEnd"/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Centralización</w:t>
      </w:r>
      <w:r w:rsidRPr="00E13818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control de los recursos, datos y accesos.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Facilidad de mantenimiento y actualización del lado del servidor.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</w:t>
      </w:r>
      <w:r w:rsidRPr="00E13818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información es almacenada en el lado del servidor, que suele tener mayor seguridad que los clientes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Hay muchas herramientas cliente-servidor probadas, seguras y amigables para usar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Desventajas: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 el número de clientes simultáneos es elevado, el servidor puede saturarse. Esto sucede con menor frecuencia en las redes P2P.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Frente a fallas del lado del servidor, el servicio queda paralizado para los clientes. Algo que no sucede en una red P2P.</w:t>
      </w:r>
    </w:p>
    <w:p w14:paraId="34C8E16C" w14:textId="3F4DD2B1" w:rsidR="00934D7F" w:rsidRPr="0021085F" w:rsidRDefault="00934D7F" w:rsidP="00756591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noProof/>
          <w:color w:val="2F5496" w:themeColor="accent1" w:themeShade="BF"/>
          <w:sz w:val="32"/>
          <w:szCs w:val="32"/>
          <w:lang w:eastAsia="es-AR"/>
        </w:rPr>
        <w:drawing>
          <wp:inline distT="0" distB="0" distL="0" distR="0" wp14:anchorId="58347F7D" wp14:editId="56A59EE9">
            <wp:extent cx="4416058" cy="4079271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557" cy="4082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158F3" w14:textId="21FE658E" w:rsidR="0021085F" w:rsidRDefault="0021085F" w:rsidP="0021085F">
      <w:pPr>
        <w:pStyle w:val="Prrafodelista"/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D291D2" w14:textId="4309DBC8" w:rsidR="00756591" w:rsidRPr="0021085F" w:rsidRDefault="00756591" w:rsidP="0021085F">
      <w:pPr>
        <w:pStyle w:val="Prrafodelista"/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85F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3) Según Medios de Conexión</w:t>
      </w:r>
    </w:p>
    <w:p w14:paraId="3330E68D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a- Breve definición de cada red (Alámbrica - Inalámbrica) </w:t>
      </w:r>
    </w:p>
    <w:p w14:paraId="76099113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b- Cual medio es más rápido en la conexión alámbrica? Porqué</w:t>
      </w:r>
      <w:proofErr w:type="gramStart"/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proofErr w:type="gramEnd"/>
    </w:p>
    <w:p w14:paraId="680F8EA5" w14:textId="77777777" w:rsid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c- Qué significa Wireless? Cuáles son los medios más utilizados</w:t>
      </w:r>
      <w:proofErr w:type="gramStart"/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proofErr w:type="gramEnd"/>
    </w:p>
    <w:p w14:paraId="40B0C74A" w14:textId="1ACCA868" w:rsidR="00E13818" w:rsidRPr="0065785E" w:rsidRDefault="00E13818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a_</w:t>
      </w:r>
      <w:r w:rsid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>Una</w:t>
      </w:r>
      <w:proofErr w:type="spellEnd"/>
      <w:r w:rsid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red inalámbrica se refiere a una red informática que utiliza conexiones de radiofrecuencia (RF) entre nodos de la red. Las redes inalámbricas son una solución popular para hogares, empresas y redes de telecomunicaciones.</w:t>
      </w:r>
    </w:p>
    <w:p w14:paraId="557653F9" w14:textId="7093D649" w:rsidR="0065785E" w:rsidRDefault="0065785E" w:rsidP="00756591">
      <w:pPr>
        <w:spacing w:line="259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>Las </w:t>
      </w:r>
      <w:r w:rsidRPr="0065785E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redes alámbricas</w:t>
      </w:r>
      <w:r w:rsidRP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> se describen como una disposición que involucra un cableado para establecer enlaces a Internet, con computadores y con otros dispositivos en la red. Los datos se transfieren de un dispositivo a otro mediante cables Ethernet</w:t>
      </w:r>
      <w:r w:rsidRPr="00F76B8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E9379C" w:rsidRPr="00F76B8F">
        <w:rPr>
          <w:sz w:val="24"/>
          <w:szCs w:val="24"/>
        </w:rPr>
        <w:t xml:space="preserve"> </w:t>
      </w:r>
    </w:p>
    <w:p w14:paraId="3544F3D3" w14:textId="77777777" w:rsidR="0065785E" w:rsidRDefault="0065785E" w:rsidP="00756591">
      <w:pPr>
        <w:spacing w:line="259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6C8CD61B" w14:textId="22EAB07A" w:rsidR="0065785E" w:rsidRDefault="0065785E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b_</w:t>
      </w:r>
      <w:r w:rsidR="00D529DE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529DE" w:rsidRPr="00D529DE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velocidad del cable de fibra óptica es la más rápida entre estas tres tecnologías de acceso a Internet. La velocidad de carga y descarga de un cable de fibra óptica</w:t>
      </w:r>
    </w:p>
    <w:p w14:paraId="03F29E34" w14:textId="77777777" w:rsidR="002A6F0F" w:rsidRDefault="002A6F0F" w:rsidP="00E33447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F5CB7E" w14:textId="2CF667A3" w:rsidR="00E33447" w:rsidRPr="00E33447" w:rsidRDefault="00E9379C" w:rsidP="00E33447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c_</w:t>
      </w:r>
      <w:r w:rsidRPr="00E9379C">
        <w:t xml:space="preserve"> </w:t>
      </w:r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Wireless es una palabra del idioma inglés que puede traducirse como «sin cables» o «inalámbrico». Su uso, por lo tanto, podría estar vinculado a cualquier tipo de comunicación que no requiere de un medio de propagación físico. Sin embargo, la noción de </w:t>
      </w:r>
      <w:proofErr w:type="spellStart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wireless</w:t>
      </w:r>
      <w:proofErr w:type="spellEnd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utiliza principalmente para nombrar a las comunicaciones inalámbricas en el marco de las tecnologías </w:t>
      </w:r>
      <w:proofErr w:type="spellStart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informáticas.En</w:t>
      </w:r>
      <w:proofErr w:type="spellEnd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comunicación </w:t>
      </w:r>
      <w:proofErr w:type="spellStart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wireless</w:t>
      </w:r>
      <w:proofErr w:type="spellEnd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el emisor y el receptor no están unidos por cables, sino que apelan a la modulación de ondas electromagnéticas a través del espacio para el envío y la recepción de los datos.</w:t>
      </w:r>
      <w:r w:rsidR="00E33447" w:rsidRPr="00E3344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Los medios </w:t>
      </w:r>
      <w:proofErr w:type="spellStart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</w:t>
      </w:r>
      <w:proofErr w:type="spellEnd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utilizados son Radio, Infrarrojos, Microondas, </w:t>
      </w:r>
      <w:proofErr w:type="spellStart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BlueTooth</w:t>
      </w:r>
      <w:proofErr w:type="spellEnd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Satelital, WIFI</w:t>
      </w:r>
    </w:p>
    <w:p w14:paraId="37E03CD0" w14:textId="7777777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4) Según Direccionalidad</w:t>
      </w:r>
    </w:p>
    <w:p w14:paraId="3089CE7B" w14:textId="7777777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</w:t>
      </w:r>
    </w:p>
    <w:p w14:paraId="31C31322" w14:textId="7777777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b- Cite 2 ejemplos de cada tipo de red</w:t>
      </w:r>
    </w:p>
    <w:p w14:paraId="1251A81C" w14:textId="1E9D659C" w:rsidR="00111BD5" w:rsidRPr="002A6F0F" w:rsidRDefault="003B0B52" w:rsidP="00756591">
      <w:pPr>
        <w:spacing w:line="259" w:lineRule="auto"/>
        <w:rPr>
          <w:rFonts w:ascii="Helvetica" w:hAnsi="Helvetica"/>
          <w:color w:val="424242"/>
          <w:sz w:val="24"/>
          <w:szCs w:val="24"/>
          <w:shd w:val="clear" w:color="auto" w:fill="FAFAFA"/>
        </w:rPr>
      </w:pPr>
      <w:proofErr w:type="spellStart"/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a_</w:t>
      </w:r>
      <w:r w:rsidR="004C4758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MODO</w:t>
      </w:r>
      <w:proofErr w:type="spellEnd"/>
      <w:r w:rsidR="004C4758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 xml:space="preserve"> SIMPLEX</w:t>
      </w:r>
      <w:r w:rsidR="007353ED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, la comunicación es unidireccional, como en una calle de sentido único. Solo uno de los dos dispositivos en un enlace puede transmitir, el otro solo puede recibir. El modo </w:t>
      </w:r>
      <w:proofErr w:type="spellStart"/>
      <w:r w:rsidR="007353ED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símplex</w:t>
      </w:r>
      <w:proofErr w:type="spellEnd"/>
      <w:r w:rsidR="007353ED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 puede usar toda la capacidad del canal para enviar datos en una dirección.</w:t>
      </w:r>
      <w:r w:rsidR="004C4758" w:rsidRPr="002A6F0F">
        <w:rPr>
          <w:rFonts w:ascii="Roboto" w:hAnsi="Roboto"/>
          <w:color w:val="111111"/>
          <w:sz w:val="32"/>
          <w:szCs w:val="32"/>
          <w:shd w:val="clear" w:color="auto" w:fill="FFFFFF"/>
        </w:rPr>
        <w:t xml:space="preserve"> </w:t>
      </w:r>
      <w:r w:rsidR="004C4758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Ejemplo: Teclado y monitores tradicionales.</w:t>
      </w:r>
    </w:p>
    <w:p w14:paraId="2C391E0D" w14:textId="201407F2" w:rsidR="00CB4953" w:rsidRPr="002A6F0F" w:rsidRDefault="00CB4953" w:rsidP="00756591">
      <w:pPr>
        <w:spacing w:line="259" w:lineRule="auto"/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</w:pPr>
      <w:r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 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 xml:space="preserve">MODO </w:t>
      </w:r>
      <w:r w:rsidR="00FC64AC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HLAF DUPLEX</w:t>
      </w:r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:  cada estación puede transmitir y recibir, pero no al mismo tiempo</w:t>
      </w:r>
      <w:r w:rsidR="004C4758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. Ejemplo:</w:t>
      </w:r>
      <w:r w:rsidR="004C4758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4C4758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Redes sociales,</w:t>
      </w:r>
      <w:r w:rsidR="002A6F0F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Cajero automático</w:t>
      </w:r>
    </w:p>
    <w:p w14:paraId="5D1621E0" w14:textId="7A32F4E3" w:rsidR="00CB4953" w:rsidRDefault="00692CBA" w:rsidP="00756591">
      <w:pPr>
        <w:spacing w:line="259" w:lineRule="auto"/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</w:pPr>
      <w:r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> M</w:t>
      </w:r>
      <w:r w:rsidR="004C4758"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>O</w:t>
      </w:r>
      <w:r w:rsidR="00FC64AC"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 xml:space="preserve">DO FULL </w:t>
      </w:r>
      <w:proofErr w:type="spellStart"/>
      <w:r w:rsidR="00FC64AC"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>DUPLEX</w:t>
      </w:r>
      <w:proofErr w:type="gramStart"/>
      <w:r w:rsidR="00FC64AC"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>:</w:t>
      </w:r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en</w:t>
      </w:r>
      <w:proofErr w:type="spellEnd"/>
      <w:proofErr w:type="gramEnd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 el modo dúplex completo, ambas estaciones pueden transmitir y recibir simultáneamente. En el modo </w:t>
      </w:r>
      <w:proofErr w:type="spellStart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full_duplex</w:t>
      </w:r>
      <w:proofErr w:type="spellEnd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, las </w:t>
      </w:r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lastRenderedPageBreak/>
        <w:t xml:space="preserve">señales que van en una dirección comparten la capacidad del enlace con las señales que van en otra </w:t>
      </w:r>
      <w:proofErr w:type="spellStart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dirección</w:t>
      </w:r>
      <w:r w:rsidR="002A6F0F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.Ejemplos</w:t>
      </w:r>
      <w:proofErr w:type="spellEnd"/>
      <w:r w:rsidR="002A6F0F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:</w:t>
      </w:r>
      <w:r w:rsidR="002A6F0F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Teléfono,</w:t>
      </w:r>
      <w:r w:rsidR="002A6F0F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YouTube</w:t>
      </w:r>
    </w:p>
    <w:p w14:paraId="29E6D644" w14:textId="76CC0495" w:rsidR="00934D7F" w:rsidRPr="002A6F0F" w:rsidRDefault="00934D7F" w:rsidP="00756591">
      <w:pPr>
        <w:spacing w:line="259" w:lineRule="auto"/>
        <w:rPr>
          <w:rFonts w:ascii="Helvetica" w:hAnsi="Helvetica"/>
          <w:color w:val="424242"/>
          <w:sz w:val="24"/>
          <w:szCs w:val="24"/>
          <w:shd w:val="clear" w:color="auto" w:fill="FAFAFA"/>
        </w:rPr>
      </w:pPr>
      <w:r>
        <w:rPr>
          <w:noProof/>
          <w:lang w:eastAsia="es-AR"/>
        </w:rPr>
        <w:drawing>
          <wp:inline distT="0" distB="0" distL="0" distR="0" wp14:anchorId="0BD8CDCE" wp14:editId="678326EA">
            <wp:extent cx="4006833" cy="3257550"/>
            <wp:effectExtent l="0" t="0" r="0" b="0"/>
            <wp:docPr id="25604" name="Picture 2" descr="http://3.bp.blogspot.com/-WBkl4ersAYM/UKSKMvzfwcI/AAAAAAAAABw/aaxLGxXerjg/s1600/tmp3127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2" descr="http://3.bp.blogspot.com/-WBkl4ersAYM/UKSKMvzfwcI/AAAAAAAAABw/aaxLGxXerjg/s1600/tmp3127_thum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362" cy="325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A30F902" w14:textId="25D1F02E" w:rsidR="007353ED" w:rsidRPr="00756591" w:rsidRDefault="007353ED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C1E003" w14:textId="3E5FC13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5) Según Grado de Autenticación</w:t>
      </w:r>
    </w:p>
    <w:p w14:paraId="7D539735" w14:textId="645ED7B7" w:rsidR="00DA33D2" w:rsidRPr="002A6F0F" w:rsidRDefault="00756591" w:rsidP="00DA33D2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</w:t>
      </w:r>
    </w:p>
    <w:p w14:paraId="2F32CDAE" w14:textId="5A1924F9" w:rsidR="00DA33D2" w:rsidRPr="002A6F0F" w:rsidRDefault="00DA33D2" w:rsidP="00DA33D2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2A6F0F">
        <w:rPr>
          <w:rFonts w:ascii="Roboto" w:eastAsia="Times New Roman" w:hAnsi="Roboto" w:cs="Times New Roman"/>
          <w:color w:val="111111"/>
          <w:kern w:val="0"/>
          <w:sz w:val="28"/>
          <w:szCs w:val="28"/>
          <w:lang w:eastAsia="es-AR"/>
          <w14:ligatures w14:val="none"/>
        </w:rPr>
        <w:t>Redes privadas: Son redes utilizadas por una organización o empresa para su uso interno.</w:t>
      </w:r>
    </w:p>
    <w:p w14:paraId="4B0955B7" w14:textId="5E5559A5" w:rsidR="00DA33D2" w:rsidRPr="00DA33D2" w:rsidRDefault="00DA33D2" w:rsidP="00DA33D2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s-AR"/>
          <w14:ligatures w14:val="none"/>
        </w:rPr>
      </w:pPr>
      <w:r w:rsidRPr="002A6F0F">
        <w:rPr>
          <w:rFonts w:ascii="Roboto" w:eastAsia="Times New Roman" w:hAnsi="Roboto" w:cs="Times New Roman"/>
          <w:color w:val="111111"/>
          <w:kern w:val="0"/>
          <w:sz w:val="28"/>
          <w:szCs w:val="28"/>
          <w:lang w:eastAsia="es-AR"/>
          <w14:ligatures w14:val="none"/>
        </w:rPr>
        <w:t>-</w:t>
      </w:r>
      <w:r w:rsidRPr="00DA33D2">
        <w:rPr>
          <w:rFonts w:ascii="Roboto" w:eastAsia="Times New Roman" w:hAnsi="Roboto" w:cs="Times New Roman"/>
          <w:color w:val="111111"/>
          <w:kern w:val="0"/>
          <w:sz w:val="28"/>
          <w:szCs w:val="28"/>
          <w:lang w:eastAsia="es-AR"/>
          <w14:ligatures w14:val="none"/>
        </w:rPr>
        <w:t>Redes públicas: Son redes que proporcionan servicios a usuarios externos, como Internet o las redes móviles</w:t>
      </w:r>
    </w:p>
    <w:p w14:paraId="365EEB4A" w14:textId="1CE25D2E" w:rsidR="00DA33D2" w:rsidRPr="00756591" w:rsidRDefault="00DA33D2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ABD604" w14:textId="77777777" w:rsidR="004C4758" w:rsidRDefault="004C4758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7E566" w14:textId="5DEDFDA9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6) Según Grado de Difusión</w:t>
      </w:r>
    </w:p>
    <w:p w14:paraId="42EE8718" w14:textId="2ED4EB8F" w:rsidR="00352BF5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red. Nombrar algún ejemplo</w:t>
      </w:r>
    </w:p>
    <w:p w14:paraId="423964B3" w14:textId="1428D51B" w:rsidR="00DA33D2" w:rsidRPr="00BE0109" w:rsidRDefault="00DA33D2" w:rsidP="00DA33D2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intranet</w:t>
      </w:r>
      <w:r w:rsidR="00BE0109"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es una </w:t>
      </w:r>
      <w:r w:rsidR="00BE0109" w:rsidRPr="00BE010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 interna</w:t>
      </w:r>
      <w:r w:rsidR="00BE0109"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 la que no puede acceder cualquiera. Permite compartir información, servicios o utilizar sistemas operativos dentro de esa red informática.</w:t>
      </w:r>
    </w:p>
    <w:p w14:paraId="32C1A0EC" w14:textId="58FD1183" w:rsidR="00DA33D2" w:rsidRPr="00DA33D2" w:rsidRDefault="00DA33D2" w:rsidP="00DA33D2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33D2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La Internet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 el</w:t>
      </w:r>
      <w:r w:rsidR="00BE0109" w:rsidRPr="00BE0109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gran conjunto de redes de comunicación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descentralizado. Gracias a esta gran plataforma podemos navegar por la red desde cualquier lugar y estar en constante comunicación con el mundo. Es sencillamente una red mundial que engloba todas las redes locales que hay distribuidas por el mundo.</w:t>
      </w:r>
    </w:p>
    <w:p w14:paraId="077B16E5" w14:textId="4D7E3898" w:rsidR="00DA33D2" w:rsidRDefault="00BE0109" w:rsidP="00756591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0109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Extranet</w:t>
      </w:r>
      <w:r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hay que mencionar que tiene una función similar a la de Intranet. Podemos decir que sigue siendo una red cerrada, como en el caso anterior. Sin embargo esta vez sí admite el acceso de usuarios externos. Es una red limitada a un número concreto de usuarios, pero podemos acceder a ella desde cualquier punto del mund</w:t>
      </w: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</w:p>
    <w:p w14:paraId="3F144010" w14:textId="7A929993" w:rsidR="00BE0109" w:rsidRDefault="00FC64AC" w:rsidP="00FC64AC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intranet </w:t>
      </w:r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 empresa puede tener una intranet para que sus empleados compartan documentos, recursos y aplicaciones internas1</w:t>
      </w:r>
    </w:p>
    <w:p w14:paraId="2CFEB36A" w14:textId="2B419C66" w:rsidR="00FC64AC" w:rsidRPr="00FC64AC" w:rsidRDefault="00FC64AC" w:rsidP="00FC64AC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internet </w:t>
      </w:r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 accesible públicamente y conecta a personas, organizaciones y dispositivos de todo el mundo.</w:t>
      </w:r>
    </w:p>
    <w:p w14:paraId="72B17CCA" w14:textId="188E500E" w:rsidR="00FC64AC" w:rsidRDefault="00FC64AC" w:rsidP="00FC64AC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proofErr w:type="gramStart"/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extranet </w:t>
      </w:r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empresa puede proporcionar acceso a su sistema de seguimiento de pedidos a sus proveedores a través de una extranet2.</w:t>
      </w:r>
      <w:r w:rsidR="002B330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6E87043" w14:textId="11123390" w:rsidR="002B3308" w:rsidRDefault="002B3308" w:rsidP="002B3308">
      <w:pPr>
        <w:pStyle w:val="Prrafodelista"/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2788DE" w14:textId="28344782" w:rsidR="002B3308" w:rsidRDefault="002B3308" w:rsidP="002B3308">
      <w:pPr>
        <w:pStyle w:val="Prrafodelista"/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BA6DEA" w14:textId="77777777" w:rsidR="002B3308" w:rsidRDefault="002B3308" w:rsidP="002B3308">
      <w:pPr>
        <w:pStyle w:val="Prrafodelista"/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176581" w14:textId="77777777" w:rsidR="002B3308" w:rsidRDefault="002B3308" w:rsidP="002B3308">
      <w:pPr>
        <w:pStyle w:val="Prrafodelista"/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23C189" w14:textId="0250E472" w:rsidR="002B3308" w:rsidRPr="002B3308" w:rsidRDefault="00934D7F" w:rsidP="002B3308">
      <w:pPr>
        <w:spacing w:line="259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20662F28" wp14:editId="24F3B73A">
            <wp:simplePos x="0" y="0"/>
            <wp:positionH relativeFrom="margin">
              <wp:posOffset>634365</wp:posOffset>
            </wp:positionH>
            <wp:positionV relativeFrom="paragraph">
              <wp:posOffset>-471805</wp:posOffset>
            </wp:positionV>
            <wp:extent cx="3542030" cy="2178050"/>
            <wp:effectExtent l="0" t="0" r="1270" b="0"/>
            <wp:wrapNone/>
            <wp:docPr id="1784510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10374" name="Imagen 17845103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474B8" w14:textId="77777777" w:rsidR="002B3308" w:rsidRPr="002B3308" w:rsidRDefault="002B3308" w:rsidP="002B3308">
      <w:pPr>
        <w:spacing w:line="259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BE896A" w14:textId="77777777" w:rsidR="002B3308" w:rsidRDefault="002B3308" w:rsidP="002B3308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90F4E3" w14:textId="77777777" w:rsidR="002B3308" w:rsidRDefault="002B3308" w:rsidP="002B3308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0F915E" w14:textId="77777777" w:rsidR="002B3308" w:rsidRPr="002B3308" w:rsidRDefault="002B3308" w:rsidP="002B3308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C69DF8" w14:textId="3D981806" w:rsidR="002B3308" w:rsidRDefault="002B3308" w:rsidP="002B3308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Bibliografía:</w:t>
      </w:r>
      <w:r w:rsidRPr="002B3308">
        <w:t xml:space="preserve"> </w:t>
      </w:r>
      <w:r w:rsidRPr="002B330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https://coloreshtml.es/que-es-</w:t>
      </w: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el-cliente-servidor-ejemplos/ </w:t>
      </w:r>
    </w:p>
    <w:p w14:paraId="0EDE713E" w14:textId="07F12C82" w:rsidR="002B3308" w:rsidRDefault="002B3308" w:rsidP="002B3308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30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https://www.alegsa.com.ar/Respuesta/ventajas_y_desventajas_del_modelo_</w:t>
      </w: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clienteservidor.htm#gsc.tab=0 </w:t>
      </w:r>
    </w:p>
    <w:p w14:paraId="4A453318" w14:textId="2C05E28D" w:rsidR="002B3308" w:rsidRPr="002B3308" w:rsidRDefault="002B3308" w:rsidP="002B3308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30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https://www.lifeder.com/redes-alambricas/https://www.lifeder.com/redes-alambricas/</w:t>
      </w:r>
    </w:p>
    <w:sectPr w:rsidR="002B3308" w:rsidRPr="002B3308" w:rsidSect="006C2936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7F5C"/>
    <w:multiLevelType w:val="multilevel"/>
    <w:tmpl w:val="5ED6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E5E40"/>
    <w:multiLevelType w:val="multilevel"/>
    <w:tmpl w:val="2F44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CB1E21"/>
    <w:multiLevelType w:val="multilevel"/>
    <w:tmpl w:val="3BFA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35071"/>
    <w:multiLevelType w:val="multilevel"/>
    <w:tmpl w:val="8F98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F0A3D"/>
    <w:multiLevelType w:val="multilevel"/>
    <w:tmpl w:val="10D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5615D"/>
    <w:multiLevelType w:val="hybridMultilevel"/>
    <w:tmpl w:val="FF9250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175B8"/>
    <w:multiLevelType w:val="multilevel"/>
    <w:tmpl w:val="DB5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9B7974"/>
    <w:multiLevelType w:val="hybridMultilevel"/>
    <w:tmpl w:val="45A2A6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F5"/>
    <w:rsid w:val="00111BD5"/>
    <w:rsid w:val="0021085F"/>
    <w:rsid w:val="002A6F0F"/>
    <w:rsid w:val="002B3308"/>
    <w:rsid w:val="002C2B51"/>
    <w:rsid w:val="00352BF5"/>
    <w:rsid w:val="003B0B52"/>
    <w:rsid w:val="004C4758"/>
    <w:rsid w:val="00572666"/>
    <w:rsid w:val="0065785E"/>
    <w:rsid w:val="00692CBA"/>
    <w:rsid w:val="006C2936"/>
    <w:rsid w:val="007353ED"/>
    <w:rsid w:val="00756591"/>
    <w:rsid w:val="007B59F9"/>
    <w:rsid w:val="00836F30"/>
    <w:rsid w:val="00934D7F"/>
    <w:rsid w:val="00AC13E7"/>
    <w:rsid w:val="00BE0109"/>
    <w:rsid w:val="00CB4953"/>
    <w:rsid w:val="00D529DE"/>
    <w:rsid w:val="00DA33D2"/>
    <w:rsid w:val="00E13818"/>
    <w:rsid w:val="00E33447"/>
    <w:rsid w:val="00E9379C"/>
    <w:rsid w:val="00F76B8F"/>
    <w:rsid w:val="00F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315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F5"/>
    <w:pPr>
      <w:spacing w:line="256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8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B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352B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">
    <w:name w:val="Title"/>
    <w:basedOn w:val="Normal"/>
    <w:next w:val="Normal"/>
    <w:link w:val="TtuloCar"/>
    <w:uiPriority w:val="10"/>
    <w:qFormat/>
    <w:rsid w:val="00352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756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2B5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C2B51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92C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8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85F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F5"/>
    <w:pPr>
      <w:spacing w:line="256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8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B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352B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">
    <w:name w:val="Title"/>
    <w:basedOn w:val="Normal"/>
    <w:next w:val="Normal"/>
    <w:link w:val="TtuloCar"/>
    <w:uiPriority w:val="10"/>
    <w:qFormat/>
    <w:rsid w:val="00352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756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2B5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C2B51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92C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8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85F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6829-BC9B-4761-9042-FFAE6444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1111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.</dc:creator>
  <cp:keywords/>
  <dc:description/>
  <cp:lastModifiedBy>Secundaria</cp:lastModifiedBy>
  <cp:revision>4</cp:revision>
  <dcterms:created xsi:type="dcterms:W3CDTF">2024-05-09T12:17:00Z</dcterms:created>
  <dcterms:modified xsi:type="dcterms:W3CDTF">2024-06-11T11:26:00Z</dcterms:modified>
</cp:coreProperties>
</file>