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64DC2" w14:textId="77777777" w:rsidR="000D54C8" w:rsidRPr="002F1702" w:rsidRDefault="000D54C8" w:rsidP="000D54C8">
      <w:pPr>
        <w:spacing w:line="360" w:lineRule="auto"/>
        <w:jc w:val="both"/>
        <w:rPr>
          <w:rFonts w:asciiTheme="majorHAnsi" w:hAnsiTheme="majorHAnsi" w:cstheme="majorHAnsi"/>
          <w:b/>
          <w:bCs/>
          <w:smallCaps/>
          <w:sz w:val="24"/>
          <w:szCs w:val="24"/>
          <w:u w:val="single"/>
        </w:rPr>
      </w:pPr>
      <w:r>
        <w:rPr>
          <w:rFonts w:asciiTheme="majorHAnsi" w:hAnsiTheme="majorHAnsi" w:cstheme="majorHAnsi"/>
          <w:b/>
          <w:bCs/>
          <w:smallCaps/>
          <w:sz w:val="24"/>
          <w:szCs w:val="24"/>
          <w:u w:val="single"/>
        </w:rPr>
        <w:t>V</w:t>
      </w:r>
      <w:r w:rsidRPr="002F1702">
        <w:rPr>
          <w:rFonts w:asciiTheme="majorHAnsi" w:hAnsiTheme="majorHAnsi" w:cstheme="majorHAnsi"/>
          <w:b/>
          <w:bCs/>
          <w:smallCaps/>
          <w:sz w:val="24"/>
          <w:szCs w:val="24"/>
          <w:u w:val="single"/>
        </w:rPr>
        <w:t>. CUERPO NORMATIVO</w:t>
      </w:r>
    </w:p>
    <w:p w14:paraId="0311CF11" w14:textId="77777777" w:rsidR="000D54C8" w:rsidRPr="00C85735" w:rsidRDefault="000D54C8" w:rsidP="000D54C8">
      <w:pPr>
        <w:pStyle w:val="NormalWeb"/>
        <w:shd w:val="clear" w:color="auto" w:fill="FFFFFF"/>
        <w:spacing w:before="0" w:beforeAutospacing="0" w:after="150" w:afterAutospacing="0" w:line="360" w:lineRule="auto"/>
        <w:rPr>
          <w:rFonts w:asciiTheme="majorHAnsi" w:hAnsiTheme="majorHAnsi" w:cstheme="majorHAnsi"/>
        </w:rPr>
      </w:pPr>
      <w:r w:rsidRPr="00C85735">
        <w:rPr>
          <w:rFonts w:asciiTheme="majorHAnsi" w:hAnsiTheme="majorHAnsi" w:cstheme="majorHAnsi"/>
        </w:rPr>
        <w:t>La necesidad de la creación de normas en el ámbito escolar dirigidas a </w:t>
      </w:r>
      <w:r w:rsidRPr="00C85735">
        <w:rPr>
          <w:rStyle w:val="nfasis"/>
          <w:rFonts w:asciiTheme="majorHAnsi" w:hAnsiTheme="majorHAnsi" w:cstheme="majorHAnsi"/>
        </w:rPr>
        <w:t>todos los miembros de la comunidad educativa, sustentadas por valores universales, </w:t>
      </w:r>
      <w:r w:rsidRPr="00C85735">
        <w:rPr>
          <w:rFonts w:asciiTheme="majorHAnsi" w:hAnsiTheme="majorHAnsi" w:cstheme="majorHAnsi"/>
        </w:rPr>
        <w:t>son el principio de una escuela democrática que garantiza un marco de igualdad y libertad en las relaciones interpersonales.</w:t>
      </w:r>
    </w:p>
    <w:p w14:paraId="5D416C82" w14:textId="4A247A61" w:rsidR="000D54C8" w:rsidRPr="00EA4E43" w:rsidRDefault="000D54C8" w:rsidP="000D54C8">
      <w:pPr>
        <w:pStyle w:val="NormalWeb"/>
        <w:numPr>
          <w:ilvl w:val="0"/>
          <w:numId w:val="6"/>
        </w:numPr>
        <w:shd w:val="clear" w:color="auto" w:fill="FFFFFF"/>
        <w:spacing w:before="0" w:beforeAutospacing="0" w:after="150" w:afterAutospacing="0" w:line="360" w:lineRule="auto"/>
        <w:rPr>
          <w:rFonts w:asciiTheme="majorHAnsi" w:hAnsiTheme="majorHAnsi" w:cstheme="majorHAnsi"/>
          <w:b/>
          <w:bCs/>
        </w:rPr>
      </w:pPr>
      <w:r w:rsidRPr="00EA4E43">
        <w:rPr>
          <w:rFonts w:asciiTheme="majorHAnsi" w:hAnsiTheme="majorHAnsi" w:cstheme="majorHAnsi"/>
          <w:b/>
          <w:bCs/>
        </w:rPr>
        <w:t>En nuestro jardín se respeta a nuestra patria, a las formas de pensar de cada individuo, a sus creencias, a los procesos de desarrollo de cada alumno/a. Por lo tanto, no se admiten faltas de tolerancia a los aspectos nombrados anteriormente</w:t>
      </w:r>
    </w:p>
    <w:p w14:paraId="31EC8CF3" w14:textId="77777777" w:rsidR="000D54C8" w:rsidRPr="002F1702" w:rsidRDefault="000D54C8" w:rsidP="000D54C8">
      <w:pPr>
        <w:pStyle w:val="NormalWeb"/>
        <w:numPr>
          <w:ilvl w:val="0"/>
          <w:numId w:val="5"/>
        </w:numPr>
        <w:shd w:val="clear" w:color="auto" w:fill="FFFFFF"/>
        <w:spacing w:before="0" w:beforeAutospacing="0" w:after="150" w:afterAutospacing="0" w:line="360" w:lineRule="auto"/>
        <w:rPr>
          <w:rFonts w:asciiTheme="majorHAnsi" w:hAnsiTheme="majorHAnsi" w:cstheme="majorHAnsi"/>
        </w:rPr>
      </w:pPr>
      <w:r w:rsidRPr="002F1702">
        <w:rPr>
          <w:rStyle w:val="Textoennegrita"/>
          <w:rFonts w:asciiTheme="majorHAnsi" w:hAnsiTheme="majorHAnsi" w:cstheme="majorHAnsi"/>
        </w:rPr>
        <w:t>Deseamos que en el Nivel Inicial se viva un clima de trabajo colaborativo basado en el respeto, por ello no se aceptará ningún tipo de maltrato entre los integrantes de la comunidad educativa.</w:t>
      </w:r>
    </w:p>
    <w:p w14:paraId="5AE808F6" w14:textId="77777777" w:rsidR="000D54C8" w:rsidRPr="002F1702" w:rsidRDefault="000D54C8" w:rsidP="000D54C8">
      <w:pPr>
        <w:pStyle w:val="NormalWeb"/>
        <w:numPr>
          <w:ilvl w:val="0"/>
          <w:numId w:val="5"/>
        </w:numPr>
        <w:shd w:val="clear" w:color="auto" w:fill="FFFFFF"/>
        <w:spacing w:before="0" w:beforeAutospacing="0" w:after="150" w:afterAutospacing="0" w:line="360" w:lineRule="auto"/>
        <w:rPr>
          <w:rFonts w:asciiTheme="majorHAnsi" w:hAnsiTheme="majorHAnsi" w:cstheme="majorHAnsi"/>
        </w:rPr>
      </w:pPr>
      <w:r w:rsidRPr="002F1702">
        <w:rPr>
          <w:rStyle w:val="Textoennegrita"/>
          <w:rFonts w:asciiTheme="majorHAnsi" w:hAnsiTheme="majorHAnsi" w:cstheme="majorHAnsi"/>
        </w:rPr>
        <w:t>El Nivel Inicial promueve la libertad de expresión, fortaleciendo la diversidad y el trato igualitario entre pares, por esta razón no se aceptarán actos discriminatorios provocados por diferencias físicas, de ideas, género o raza, que afecten a uno o varios de los integrantes de la comunidad educativa.</w:t>
      </w:r>
    </w:p>
    <w:p w14:paraId="12ACB889" w14:textId="77777777" w:rsidR="000D54C8" w:rsidRPr="002F1702" w:rsidRDefault="000D54C8" w:rsidP="000D54C8">
      <w:pPr>
        <w:pStyle w:val="NormalWeb"/>
        <w:numPr>
          <w:ilvl w:val="0"/>
          <w:numId w:val="5"/>
        </w:numPr>
        <w:shd w:val="clear" w:color="auto" w:fill="FFFFFF"/>
        <w:spacing w:before="0" w:beforeAutospacing="0" w:after="150" w:afterAutospacing="0" w:line="360" w:lineRule="auto"/>
        <w:rPr>
          <w:rFonts w:asciiTheme="majorHAnsi" w:hAnsiTheme="majorHAnsi" w:cstheme="majorHAnsi"/>
        </w:rPr>
      </w:pPr>
      <w:r w:rsidRPr="002F1702">
        <w:rPr>
          <w:rStyle w:val="Textoennegrita"/>
          <w:rFonts w:asciiTheme="majorHAnsi" w:hAnsiTheme="majorHAnsi" w:cstheme="majorHAnsi"/>
        </w:rPr>
        <w:t>Nuestro jardín propone mantener en ejercicio la comunicación, como recurso indispensable de respeto y logro de acuerdos, no se admitirá ningún tipo de acción o agravio que nos aleje de la apertura y el diálogo.</w:t>
      </w:r>
    </w:p>
    <w:p w14:paraId="07301A38" w14:textId="77777777" w:rsidR="000D54C8" w:rsidRDefault="000D54C8" w:rsidP="000D54C8">
      <w:pPr>
        <w:pStyle w:val="NormalWeb"/>
        <w:numPr>
          <w:ilvl w:val="0"/>
          <w:numId w:val="5"/>
        </w:numPr>
        <w:shd w:val="clear" w:color="auto" w:fill="FFFFFF"/>
        <w:spacing w:before="0" w:beforeAutospacing="0" w:after="150" w:afterAutospacing="0" w:line="360" w:lineRule="auto"/>
        <w:rPr>
          <w:rStyle w:val="Textoennegrita"/>
          <w:rFonts w:asciiTheme="majorHAnsi" w:hAnsiTheme="majorHAnsi" w:cstheme="majorHAnsi"/>
          <w:b w:val="0"/>
          <w:bCs w:val="0"/>
        </w:rPr>
      </w:pPr>
      <w:r w:rsidRPr="002F1702">
        <w:rPr>
          <w:rStyle w:val="Textoennegrita"/>
          <w:rFonts w:asciiTheme="majorHAnsi" w:hAnsiTheme="majorHAnsi" w:cstheme="majorHAnsi"/>
        </w:rPr>
        <w:t>Para el Nivel Inicial es de gran importancia la responsabilidad de cada integrante de la comunidad educativa frente al cuidado del mobiliario, objetos y materiales del jardín, como así también de las propias y las de sus pares; por tal motivo no se aceptarán acciones intencionales de daño y/o rotura.</w:t>
      </w:r>
    </w:p>
    <w:p w14:paraId="5B6A7D88" w14:textId="77777777" w:rsidR="000D54C8" w:rsidRPr="002F1702" w:rsidRDefault="000D54C8" w:rsidP="000D54C8">
      <w:pPr>
        <w:pStyle w:val="NormalWeb"/>
        <w:numPr>
          <w:ilvl w:val="0"/>
          <w:numId w:val="5"/>
        </w:numPr>
        <w:shd w:val="clear" w:color="auto" w:fill="FFFFFF"/>
        <w:spacing w:before="0" w:beforeAutospacing="0" w:after="150" w:afterAutospacing="0" w:line="360" w:lineRule="auto"/>
        <w:rPr>
          <w:rFonts w:asciiTheme="majorHAnsi" w:hAnsiTheme="majorHAnsi" w:cstheme="majorHAnsi"/>
        </w:rPr>
      </w:pPr>
      <w:r>
        <w:rPr>
          <w:rStyle w:val="Textoennegrita"/>
          <w:rFonts w:asciiTheme="majorHAnsi" w:hAnsiTheme="majorHAnsi" w:cstheme="majorHAnsi"/>
        </w:rPr>
        <w:t xml:space="preserve">Procuramos transitar la escolaridad en un ambiente de paz y armonía, por lo </w:t>
      </w:r>
      <w:proofErr w:type="gramStart"/>
      <w:r>
        <w:rPr>
          <w:rStyle w:val="Textoennegrita"/>
          <w:rFonts w:asciiTheme="majorHAnsi" w:hAnsiTheme="majorHAnsi" w:cstheme="majorHAnsi"/>
        </w:rPr>
        <w:t>tanto</w:t>
      </w:r>
      <w:proofErr w:type="gramEnd"/>
      <w:r>
        <w:rPr>
          <w:rStyle w:val="Textoennegrita"/>
          <w:rFonts w:asciiTheme="majorHAnsi" w:hAnsiTheme="majorHAnsi" w:cstheme="majorHAnsi"/>
        </w:rPr>
        <w:t xml:space="preserve"> no se admitirá ninguna acción que se aleje de esta propuesta</w:t>
      </w:r>
    </w:p>
    <w:p w14:paraId="1F5EA42C" w14:textId="77777777" w:rsidR="000D54C8" w:rsidRPr="002F1702" w:rsidRDefault="000D54C8" w:rsidP="000D54C8">
      <w:pPr>
        <w:pStyle w:val="NormalWeb"/>
        <w:numPr>
          <w:ilvl w:val="0"/>
          <w:numId w:val="5"/>
        </w:numPr>
        <w:shd w:val="clear" w:color="auto" w:fill="FFFFFF"/>
        <w:spacing w:before="0" w:beforeAutospacing="0" w:after="150" w:afterAutospacing="0" w:line="360" w:lineRule="auto"/>
        <w:rPr>
          <w:rFonts w:asciiTheme="majorHAnsi" w:hAnsiTheme="majorHAnsi" w:cstheme="majorHAnsi"/>
        </w:rPr>
      </w:pPr>
      <w:r w:rsidRPr="002F1702">
        <w:rPr>
          <w:rStyle w:val="Textoennegrita"/>
          <w:rFonts w:asciiTheme="majorHAnsi" w:hAnsiTheme="majorHAnsi" w:cstheme="majorHAnsi"/>
        </w:rPr>
        <w:t>Como comunidad educativa deseamos actores responsables frente a las tareas y roles que cada uno desempeña, será motivo de sanción quien se aleje del ejercicio que le compete.</w:t>
      </w:r>
    </w:p>
    <w:p w14:paraId="1C9344C1" w14:textId="77777777" w:rsidR="000D54C8" w:rsidRPr="002F1702" w:rsidRDefault="000D54C8" w:rsidP="000D54C8">
      <w:pPr>
        <w:spacing w:line="360" w:lineRule="auto"/>
        <w:jc w:val="both"/>
        <w:rPr>
          <w:rFonts w:asciiTheme="majorHAnsi" w:hAnsiTheme="majorHAnsi" w:cstheme="majorHAnsi"/>
          <w:b/>
          <w:sz w:val="24"/>
          <w:szCs w:val="24"/>
          <w:u w:val="single"/>
        </w:rPr>
      </w:pPr>
      <w:r>
        <w:rPr>
          <w:rFonts w:asciiTheme="majorHAnsi" w:hAnsiTheme="majorHAnsi" w:cstheme="majorHAnsi"/>
          <w:b/>
          <w:sz w:val="24"/>
          <w:szCs w:val="24"/>
          <w:u w:val="single"/>
        </w:rPr>
        <w:lastRenderedPageBreak/>
        <w:t>V</w:t>
      </w:r>
      <w:r w:rsidRPr="002F1702">
        <w:rPr>
          <w:rFonts w:asciiTheme="majorHAnsi" w:hAnsiTheme="majorHAnsi" w:cstheme="majorHAnsi"/>
          <w:b/>
          <w:sz w:val="24"/>
          <w:szCs w:val="24"/>
          <w:u w:val="single"/>
        </w:rPr>
        <w:t>I- ÁMBITO DE APLICACIÓN DEL AEC</w:t>
      </w:r>
      <w:r>
        <w:rPr>
          <w:rFonts w:asciiTheme="majorHAnsi" w:hAnsiTheme="majorHAnsi" w:cstheme="majorHAnsi"/>
          <w:b/>
          <w:sz w:val="24"/>
          <w:szCs w:val="24"/>
          <w:u w:val="single"/>
        </w:rPr>
        <w:t>:</w:t>
      </w:r>
    </w:p>
    <w:p w14:paraId="58C154B6" w14:textId="77777777" w:rsidR="000D54C8" w:rsidRPr="002F1702" w:rsidRDefault="000D54C8" w:rsidP="000D54C8">
      <w:pPr>
        <w:spacing w:line="360" w:lineRule="auto"/>
        <w:jc w:val="both"/>
        <w:rPr>
          <w:rFonts w:asciiTheme="majorHAnsi" w:hAnsiTheme="majorHAnsi" w:cstheme="majorHAnsi"/>
          <w:sz w:val="24"/>
          <w:szCs w:val="24"/>
        </w:rPr>
      </w:pPr>
    </w:p>
    <w:p w14:paraId="0BDBB797" w14:textId="77777777" w:rsidR="000D54C8" w:rsidRPr="002F1702" w:rsidRDefault="000D54C8" w:rsidP="000D54C8">
      <w:pPr>
        <w:spacing w:line="360" w:lineRule="auto"/>
        <w:jc w:val="both"/>
        <w:rPr>
          <w:rFonts w:asciiTheme="majorHAnsi" w:hAnsiTheme="majorHAnsi" w:cstheme="majorHAnsi"/>
          <w:sz w:val="24"/>
          <w:szCs w:val="24"/>
        </w:rPr>
      </w:pPr>
      <w:r w:rsidRPr="002F1702">
        <w:rPr>
          <w:rFonts w:asciiTheme="majorHAnsi" w:hAnsiTheme="majorHAnsi" w:cstheme="majorHAnsi"/>
          <w:sz w:val="24"/>
          <w:szCs w:val="24"/>
        </w:rPr>
        <w:t xml:space="preserve">El AEC del Nivel Inicial del Colegio Merceditas de San Martín tendrá un alcance a toda la comunidad educativa dentro del ámbito escolar; para ser aplicados en espacios internos, dentro de la institución educativa, en los espacios externos a la institución cuando se trate de actividades organizadas con fines educativos con la presencia de adultos responsables y la debida autorización de los progenitores del alumno. </w:t>
      </w:r>
    </w:p>
    <w:p w14:paraId="3134EBAB" w14:textId="77777777" w:rsidR="000D54C8" w:rsidRDefault="000D54C8" w:rsidP="000D54C8">
      <w:pPr>
        <w:spacing w:line="360" w:lineRule="auto"/>
        <w:jc w:val="both"/>
        <w:rPr>
          <w:rFonts w:asciiTheme="majorHAnsi" w:hAnsiTheme="majorHAnsi" w:cstheme="majorHAnsi"/>
          <w:sz w:val="24"/>
          <w:szCs w:val="24"/>
        </w:rPr>
      </w:pPr>
      <w:bookmarkStart w:id="0" w:name="_Hlk146099142"/>
      <w:r>
        <w:rPr>
          <w:rFonts w:asciiTheme="majorHAnsi" w:hAnsiTheme="majorHAnsi" w:cstheme="majorHAnsi"/>
          <w:sz w:val="24"/>
          <w:szCs w:val="24"/>
        </w:rPr>
        <w:t>Tomando como medio de comunicación:</w:t>
      </w:r>
    </w:p>
    <w:p w14:paraId="342509F5" w14:textId="77777777" w:rsidR="000D54C8" w:rsidRDefault="000D54C8" w:rsidP="000D54C8">
      <w:p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los medios tradicionales como la pizarra </w:t>
      </w:r>
    </w:p>
    <w:p w14:paraId="071EDDCC" w14:textId="7AF2E470" w:rsidR="000D54C8" w:rsidRPr="00C85735" w:rsidRDefault="000D54C8" w:rsidP="000D54C8">
      <w:pPr>
        <w:spacing w:line="360" w:lineRule="auto"/>
        <w:jc w:val="both"/>
        <w:rPr>
          <w:rFonts w:asciiTheme="majorHAnsi" w:hAnsiTheme="majorHAnsi" w:cstheme="majorHAnsi"/>
          <w:sz w:val="24"/>
          <w:szCs w:val="24"/>
        </w:rPr>
      </w:pPr>
      <w:r>
        <w:rPr>
          <w:rFonts w:asciiTheme="majorHAnsi" w:hAnsiTheme="majorHAnsi" w:cstheme="majorHAnsi"/>
          <w:sz w:val="24"/>
          <w:szCs w:val="24"/>
        </w:rPr>
        <w:t>el medio tecnológico</w:t>
      </w:r>
      <w:bookmarkEnd w:id="0"/>
      <w:r>
        <w:rPr>
          <w:rFonts w:asciiTheme="majorHAnsi" w:hAnsiTheme="majorHAnsi" w:cstheme="majorHAnsi"/>
          <w:sz w:val="24"/>
          <w:szCs w:val="24"/>
        </w:rPr>
        <w:t xml:space="preserve">: la plataforma y </w:t>
      </w:r>
      <w:r w:rsidRPr="002F1702">
        <w:rPr>
          <w:rFonts w:asciiTheme="majorHAnsi" w:hAnsiTheme="majorHAnsi" w:cstheme="majorHAnsi"/>
          <w:sz w:val="24"/>
          <w:szCs w:val="24"/>
        </w:rPr>
        <w:t>el mail</w:t>
      </w:r>
      <w:r>
        <w:rPr>
          <w:rFonts w:asciiTheme="majorHAnsi" w:hAnsiTheme="majorHAnsi" w:cstheme="majorHAnsi"/>
          <w:sz w:val="24"/>
          <w:szCs w:val="24"/>
        </w:rPr>
        <w:t xml:space="preserve"> institucional.</w:t>
      </w:r>
    </w:p>
    <w:p w14:paraId="462F8897" w14:textId="77777777" w:rsidR="000D54C8" w:rsidRDefault="000D54C8" w:rsidP="000D54C8">
      <w:pPr>
        <w:pStyle w:val="NormalWeb"/>
        <w:shd w:val="clear" w:color="auto" w:fill="FFFFFF"/>
        <w:spacing w:before="0" w:beforeAutospacing="0" w:after="150" w:afterAutospacing="0" w:line="360" w:lineRule="auto"/>
        <w:rPr>
          <w:rFonts w:asciiTheme="majorHAnsi" w:hAnsiTheme="majorHAnsi" w:cstheme="majorHAnsi"/>
          <w:b/>
          <w:bCs/>
          <w:u w:val="single"/>
        </w:rPr>
      </w:pPr>
      <w:r>
        <w:rPr>
          <w:rFonts w:asciiTheme="majorHAnsi" w:hAnsiTheme="majorHAnsi" w:cstheme="majorHAnsi"/>
          <w:b/>
          <w:bCs/>
          <w:u w:val="single"/>
        </w:rPr>
        <w:t>VII. LAS SANCIONES:</w:t>
      </w:r>
    </w:p>
    <w:p w14:paraId="2897EC83" w14:textId="77777777" w:rsidR="000D54C8" w:rsidRPr="002F1702" w:rsidRDefault="000D54C8" w:rsidP="000D54C8">
      <w:pPr>
        <w:shd w:val="clear" w:color="auto" w:fill="FFFFFF"/>
        <w:spacing w:after="150" w:line="360" w:lineRule="auto"/>
        <w:rPr>
          <w:rFonts w:asciiTheme="majorHAnsi" w:hAnsiTheme="majorHAnsi" w:cstheme="majorHAnsi"/>
          <w:sz w:val="24"/>
          <w:szCs w:val="24"/>
        </w:rPr>
      </w:pPr>
      <w:r w:rsidRPr="002F1702">
        <w:rPr>
          <w:rFonts w:asciiTheme="majorHAnsi" w:hAnsiTheme="majorHAnsi" w:cstheme="majorHAnsi"/>
          <w:sz w:val="24"/>
          <w:szCs w:val="24"/>
        </w:rPr>
        <w:t>Las sanciones </w:t>
      </w:r>
      <w:r w:rsidRPr="002F1702">
        <w:rPr>
          <w:rFonts w:asciiTheme="majorHAnsi" w:hAnsiTheme="majorHAnsi" w:cstheme="majorHAnsi"/>
          <w:i/>
          <w:iCs/>
          <w:sz w:val="24"/>
          <w:szCs w:val="24"/>
        </w:rPr>
        <w:t>tienen que reafirmar el carácter educativo de las normas, al impedir que se instale un clima de impunidad frente a la impulsividad y a la propia agresividad (principio de igualdad ante la ley)</w:t>
      </w:r>
      <w:r w:rsidRPr="002F1702">
        <w:rPr>
          <w:rFonts w:asciiTheme="majorHAnsi" w:hAnsiTheme="majorHAnsi" w:cstheme="majorHAnsi"/>
          <w:sz w:val="24"/>
          <w:szCs w:val="24"/>
        </w:rPr>
        <w:t> (Resol. 149/10. Ministerio de Educación).</w:t>
      </w:r>
    </w:p>
    <w:p w14:paraId="67592764" w14:textId="15BAD62B" w:rsidR="000D54C8" w:rsidRPr="000D54C8" w:rsidRDefault="000D54C8" w:rsidP="000D54C8">
      <w:pPr>
        <w:shd w:val="clear" w:color="auto" w:fill="FFFFFF"/>
        <w:spacing w:after="150" w:line="360" w:lineRule="auto"/>
        <w:rPr>
          <w:rFonts w:asciiTheme="majorHAnsi" w:hAnsiTheme="majorHAnsi" w:cstheme="majorHAnsi"/>
          <w:b/>
          <w:bCs/>
          <w:sz w:val="24"/>
          <w:szCs w:val="24"/>
        </w:rPr>
      </w:pPr>
      <w:r w:rsidRPr="000D54C8">
        <w:rPr>
          <w:rFonts w:asciiTheme="majorHAnsi" w:hAnsiTheme="majorHAnsi" w:cstheme="majorHAnsi"/>
          <w:b/>
          <w:bCs/>
          <w:sz w:val="24"/>
          <w:szCs w:val="24"/>
        </w:rPr>
        <w:t>LA SANCIÓN, FAVORECE UN APRENDIZAJE COGNITIVO QUE CONSISTE EN PODER ESTABLECER UNA RELACIÓN ACCIÓN/CONSECUENCIA QUE PERMITA EL DESARROLLO DE LA CAPACIDAD ANTICIPATORIA.</w:t>
      </w:r>
    </w:p>
    <w:p w14:paraId="6249244F" w14:textId="77777777" w:rsidR="000D54C8" w:rsidRPr="002F1702" w:rsidRDefault="000D54C8" w:rsidP="000D54C8">
      <w:pPr>
        <w:shd w:val="clear" w:color="auto" w:fill="FFFFFF"/>
        <w:spacing w:after="150" w:line="360" w:lineRule="auto"/>
        <w:rPr>
          <w:rFonts w:asciiTheme="majorHAnsi" w:hAnsiTheme="majorHAnsi" w:cstheme="majorHAnsi"/>
          <w:sz w:val="24"/>
          <w:szCs w:val="24"/>
        </w:rPr>
      </w:pPr>
      <w:r w:rsidRPr="002F1702">
        <w:rPr>
          <w:rFonts w:asciiTheme="majorHAnsi" w:hAnsiTheme="majorHAnsi" w:cstheme="majorHAnsi"/>
          <w:sz w:val="24"/>
          <w:szCs w:val="24"/>
        </w:rPr>
        <w:t>En la aplicación de las sanciones se tienen en cuenta los siguientes criterios:</w:t>
      </w:r>
    </w:p>
    <w:p w14:paraId="2B02C3A4" w14:textId="77777777" w:rsidR="000D54C8" w:rsidRPr="002F1702" w:rsidRDefault="000D54C8" w:rsidP="000D54C8">
      <w:pPr>
        <w:shd w:val="clear" w:color="auto" w:fill="FFFFFF"/>
        <w:spacing w:after="150" w:line="360" w:lineRule="auto"/>
        <w:rPr>
          <w:rFonts w:asciiTheme="majorHAnsi" w:hAnsiTheme="majorHAnsi" w:cstheme="majorHAnsi"/>
          <w:sz w:val="24"/>
          <w:szCs w:val="24"/>
        </w:rPr>
      </w:pPr>
      <w:r w:rsidRPr="002F1702">
        <w:rPr>
          <w:rFonts w:asciiTheme="majorHAnsi" w:hAnsiTheme="majorHAnsi" w:cstheme="majorHAnsi"/>
          <w:sz w:val="24"/>
          <w:szCs w:val="24"/>
        </w:rPr>
        <w:t xml:space="preserve">– Destacar el </w:t>
      </w:r>
      <w:r w:rsidRPr="000D54C8">
        <w:rPr>
          <w:rFonts w:asciiTheme="majorHAnsi" w:hAnsiTheme="majorHAnsi" w:cstheme="majorHAnsi"/>
          <w:b/>
          <w:bCs/>
          <w:sz w:val="24"/>
          <w:szCs w:val="24"/>
        </w:rPr>
        <w:t>valor educativo</w:t>
      </w:r>
      <w:r w:rsidRPr="002F1702">
        <w:rPr>
          <w:rFonts w:asciiTheme="majorHAnsi" w:hAnsiTheme="majorHAnsi" w:cstheme="majorHAnsi"/>
          <w:sz w:val="24"/>
          <w:szCs w:val="24"/>
        </w:rPr>
        <w:t xml:space="preserve"> de las sanciones que se implementen por no cumplir los Acuerdos Escolares de Convivencia.</w:t>
      </w:r>
    </w:p>
    <w:p w14:paraId="2418355C" w14:textId="77777777" w:rsidR="000D54C8" w:rsidRPr="002F1702" w:rsidRDefault="000D54C8" w:rsidP="000D54C8">
      <w:pPr>
        <w:shd w:val="clear" w:color="auto" w:fill="FFFFFF"/>
        <w:spacing w:after="150" w:line="360" w:lineRule="auto"/>
        <w:rPr>
          <w:rFonts w:asciiTheme="majorHAnsi" w:hAnsiTheme="majorHAnsi" w:cstheme="majorHAnsi"/>
          <w:sz w:val="24"/>
          <w:szCs w:val="24"/>
        </w:rPr>
      </w:pPr>
      <w:r w:rsidRPr="002F1702">
        <w:rPr>
          <w:rFonts w:asciiTheme="majorHAnsi" w:hAnsiTheme="majorHAnsi" w:cstheme="majorHAnsi"/>
          <w:sz w:val="24"/>
          <w:szCs w:val="24"/>
        </w:rPr>
        <w:t>– Delimitar la diferenciación: contextualizar la sanción en relación al nivel personal y edad de los participantes.</w:t>
      </w:r>
    </w:p>
    <w:p w14:paraId="4FC3C889" w14:textId="77777777" w:rsidR="000D54C8" w:rsidRPr="002F1702" w:rsidRDefault="000D54C8" w:rsidP="000D54C8">
      <w:pPr>
        <w:shd w:val="clear" w:color="auto" w:fill="FFFFFF"/>
        <w:spacing w:after="150" w:line="360" w:lineRule="auto"/>
        <w:rPr>
          <w:rFonts w:asciiTheme="majorHAnsi" w:hAnsiTheme="majorHAnsi" w:cstheme="majorHAnsi"/>
          <w:sz w:val="24"/>
          <w:szCs w:val="24"/>
        </w:rPr>
      </w:pPr>
      <w:r w:rsidRPr="002F1702">
        <w:rPr>
          <w:rFonts w:asciiTheme="majorHAnsi" w:hAnsiTheme="majorHAnsi" w:cstheme="majorHAnsi"/>
          <w:sz w:val="24"/>
          <w:szCs w:val="24"/>
        </w:rPr>
        <w:t>– Establecer la gradualidad: son los procesos previos de advertencia (llamados de atención, instancias de reflexión, a través de diferentes estrategias).</w:t>
      </w:r>
    </w:p>
    <w:p w14:paraId="24F11FDD" w14:textId="77777777" w:rsidR="000D54C8" w:rsidRPr="002F1702" w:rsidRDefault="000D54C8" w:rsidP="000D54C8">
      <w:pPr>
        <w:shd w:val="clear" w:color="auto" w:fill="FFFFFF"/>
        <w:spacing w:after="150" w:line="360" w:lineRule="auto"/>
        <w:rPr>
          <w:rFonts w:asciiTheme="majorHAnsi" w:hAnsiTheme="majorHAnsi" w:cstheme="majorHAnsi"/>
          <w:sz w:val="24"/>
          <w:szCs w:val="24"/>
        </w:rPr>
      </w:pPr>
      <w:r w:rsidRPr="002F1702">
        <w:rPr>
          <w:rFonts w:asciiTheme="majorHAnsi" w:hAnsiTheme="majorHAnsi" w:cstheme="majorHAnsi"/>
          <w:sz w:val="24"/>
          <w:szCs w:val="24"/>
        </w:rPr>
        <w:t>– Garantizar la proporcionalidad: la sanción será proporcional a la transgre</w:t>
      </w:r>
      <w:r>
        <w:rPr>
          <w:rFonts w:asciiTheme="majorHAnsi" w:hAnsiTheme="majorHAnsi" w:cstheme="majorHAnsi"/>
          <w:sz w:val="24"/>
          <w:szCs w:val="24"/>
        </w:rPr>
        <w:t>sión cometida (leves, moderada,</w:t>
      </w:r>
      <w:r w:rsidRPr="002F1702">
        <w:rPr>
          <w:rFonts w:asciiTheme="majorHAnsi" w:hAnsiTheme="majorHAnsi" w:cstheme="majorHAnsi"/>
          <w:sz w:val="24"/>
          <w:szCs w:val="24"/>
        </w:rPr>
        <w:t xml:space="preserve"> graves</w:t>
      </w:r>
      <w:r>
        <w:rPr>
          <w:rFonts w:asciiTheme="majorHAnsi" w:hAnsiTheme="majorHAnsi" w:cstheme="majorHAnsi"/>
          <w:sz w:val="24"/>
          <w:szCs w:val="24"/>
        </w:rPr>
        <w:t xml:space="preserve"> y muy graves</w:t>
      </w:r>
      <w:r w:rsidRPr="002F1702">
        <w:rPr>
          <w:rFonts w:asciiTheme="majorHAnsi" w:hAnsiTheme="majorHAnsi" w:cstheme="majorHAnsi"/>
          <w:sz w:val="24"/>
          <w:szCs w:val="24"/>
        </w:rPr>
        <w:t>), fundamentándolas con argu</w:t>
      </w:r>
      <w:r>
        <w:rPr>
          <w:rFonts w:asciiTheme="majorHAnsi" w:hAnsiTheme="majorHAnsi" w:cstheme="majorHAnsi"/>
          <w:sz w:val="24"/>
          <w:szCs w:val="24"/>
        </w:rPr>
        <w:t>mentos lógicos y no arbitrarios.</w:t>
      </w:r>
    </w:p>
    <w:p w14:paraId="516030EF" w14:textId="77777777" w:rsidR="000D54C8" w:rsidRPr="002F1702" w:rsidRDefault="000D54C8" w:rsidP="000D54C8">
      <w:pPr>
        <w:shd w:val="clear" w:color="auto" w:fill="FFFFFF"/>
        <w:spacing w:after="150" w:line="360" w:lineRule="auto"/>
        <w:rPr>
          <w:rFonts w:asciiTheme="majorHAnsi" w:hAnsiTheme="majorHAnsi" w:cstheme="majorHAnsi"/>
          <w:sz w:val="24"/>
          <w:szCs w:val="24"/>
        </w:rPr>
      </w:pPr>
      <w:r w:rsidRPr="002F1702">
        <w:rPr>
          <w:rFonts w:asciiTheme="majorHAnsi" w:hAnsiTheme="majorHAnsi" w:cstheme="majorHAnsi"/>
          <w:sz w:val="24"/>
          <w:szCs w:val="24"/>
        </w:rPr>
        <w:lastRenderedPageBreak/>
        <w:t>– Garantizar la neutralidad en la intervención, es decir ser justo y equitativo.</w:t>
      </w:r>
    </w:p>
    <w:p w14:paraId="72421DE2" w14:textId="77777777" w:rsidR="000D54C8" w:rsidRPr="002F1702" w:rsidRDefault="000D54C8" w:rsidP="000D54C8">
      <w:pPr>
        <w:shd w:val="clear" w:color="auto" w:fill="FFFFFF"/>
        <w:spacing w:before="100" w:beforeAutospacing="1" w:after="100" w:afterAutospacing="1" w:line="360" w:lineRule="auto"/>
        <w:rPr>
          <w:rFonts w:asciiTheme="majorHAnsi" w:hAnsiTheme="majorHAnsi" w:cstheme="majorHAnsi"/>
          <w:sz w:val="24"/>
          <w:szCs w:val="24"/>
        </w:rPr>
      </w:pPr>
      <w:r w:rsidRPr="002F1702">
        <w:rPr>
          <w:rFonts w:asciiTheme="majorHAnsi" w:hAnsiTheme="majorHAnsi" w:cstheme="majorHAnsi"/>
          <w:sz w:val="24"/>
          <w:szCs w:val="24"/>
        </w:rPr>
        <w:t>– Promover instancias de diálogo, análisis y reflexión sobre lo sucedido con todos los implicados.</w:t>
      </w:r>
      <w:r>
        <w:rPr>
          <w:rFonts w:asciiTheme="majorHAnsi" w:hAnsiTheme="majorHAnsi" w:cstheme="majorHAnsi"/>
          <w:sz w:val="24"/>
          <w:szCs w:val="24"/>
        </w:rPr>
        <w:t xml:space="preserve"> (S</w:t>
      </w:r>
      <w:r w:rsidRPr="002F1702">
        <w:rPr>
          <w:rFonts w:asciiTheme="majorHAnsi" w:hAnsiTheme="majorHAnsi" w:cstheme="majorHAnsi"/>
          <w:sz w:val="24"/>
          <w:szCs w:val="24"/>
        </w:rPr>
        <w:t>oporte papel, firmado por las partes involucradas</w:t>
      </w:r>
      <w:r>
        <w:rPr>
          <w:rFonts w:asciiTheme="majorHAnsi" w:hAnsiTheme="majorHAnsi" w:cstheme="majorHAnsi"/>
          <w:sz w:val="24"/>
          <w:szCs w:val="24"/>
        </w:rPr>
        <w:t xml:space="preserve"> –ACTA-).</w:t>
      </w:r>
    </w:p>
    <w:p w14:paraId="6D8157DE" w14:textId="77777777" w:rsidR="000D54C8" w:rsidRPr="002F1702" w:rsidRDefault="000D54C8" w:rsidP="000D54C8">
      <w:pPr>
        <w:shd w:val="clear" w:color="auto" w:fill="FFFFFF"/>
        <w:spacing w:after="150" w:line="360" w:lineRule="auto"/>
        <w:rPr>
          <w:rFonts w:asciiTheme="majorHAnsi" w:hAnsiTheme="majorHAnsi" w:cstheme="majorHAnsi"/>
          <w:sz w:val="24"/>
          <w:szCs w:val="24"/>
        </w:rPr>
      </w:pPr>
      <w:r w:rsidRPr="002F1702">
        <w:rPr>
          <w:rFonts w:asciiTheme="majorHAnsi" w:hAnsiTheme="majorHAnsi" w:cstheme="majorHAnsi"/>
          <w:sz w:val="24"/>
          <w:szCs w:val="24"/>
        </w:rPr>
        <w:t>– Propiciar la reparación del daño, a fin de internalizar la responsabilidad frente al daño moral, físico o material.</w:t>
      </w:r>
    </w:p>
    <w:p w14:paraId="1614C7BA" w14:textId="77777777" w:rsidR="000D54C8" w:rsidRPr="002F1702" w:rsidRDefault="000D54C8" w:rsidP="000D54C8">
      <w:pPr>
        <w:shd w:val="clear" w:color="auto" w:fill="FFFFFF"/>
        <w:spacing w:after="150" w:line="360" w:lineRule="auto"/>
        <w:rPr>
          <w:rFonts w:asciiTheme="majorHAnsi" w:hAnsiTheme="majorHAnsi" w:cstheme="majorHAnsi"/>
          <w:sz w:val="24"/>
          <w:szCs w:val="24"/>
        </w:rPr>
      </w:pPr>
      <w:r w:rsidRPr="002F1702">
        <w:rPr>
          <w:rFonts w:asciiTheme="majorHAnsi" w:hAnsiTheme="majorHAnsi" w:cstheme="majorHAnsi"/>
          <w:sz w:val="24"/>
          <w:szCs w:val="24"/>
        </w:rPr>
        <w:t>– Favorecer el reconocimiento del error, como proceso de aprendizaje en relación a la internalización de las normas de convivencia escolar.</w:t>
      </w:r>
    </w:p>
    <w:p w14:paraId="363EE996" w14:textId="77777777" w:rsidR="000D54C8" w:rsidRDefault="000D54C8" w:rsidP="000D54C8">
      <w:pPr>
        <w:shd w:val="clear" w:color="auto" w:fill="FFFFFF"/>
        <w:spacing w:after="150" w:line="360" w:lineRule="auto"/>
        <w:rPr>
          <w:rFonts w:asciiTheme="majorHAnsi" w:hAnsiTheme="majorHAnsi" w:cstheme="majorHAnsi"/>
          <w:sz w:val="24"/>
          <w:szCs w:val="24"/>
        </w:rPr>
      </w:pPr>
      <w:r w:rsidRPr="002F1702">
        <w:rPr>
          <w:rFonts w:asciiTheme="majorHAnsi" w:hAnsiTheme="majorHAnsi" w:cstheme="majorHAnsi"/>
          <w:sz w:val="24"/>
          <w:szCs w:val="24"/>
        </w:rPr>
        <w:t>– Solicitar la intervención de los especialistas para atender y asesorar en las situaciones que así lo requieran.</w:t>
      </w:r>
    </w:p>
    <w:p w14:paraId="2693F01E" w14:textId="77777777" w:rsidR="000D54C8" w:rsidRPr="002F1702" w:rsidRDefault="000D54C8" w:rsidP="000D54C8">
      <w:pPr>
        <w:shd w:val="clear" w:color="auto" w:fill="FFFFFF"/>
        <w:spacing w:after="150" w:line="360" w:lineRule="auto"/>
        <w:rPr>
          <w:rFonts w:asciiTheme="majorHAnsi" w:hAnsiTheme="majorHAnsi" w:cstheme="majorHAnsi"/>
          <w:sz w:val="24"/>
          <w:szCs w:val="24"/>
        </w:rPr>
      </w:pPr>
      <w:r w:rsidRPr="003B4DCD">
        <w:rPr>
          <w:rFonts w:asciiTheme="majorHAnsi" w:hAnsiTheme="majorHAnsi" w:cstheme="majorHAnsi"/>
          <w:sz w:val="24"/>
          <w:szCs w:val="24"/>
        </w:rPr>
        <w:t>En todo el proceso anteriormente expuesto, se llevará un registro de seguimiento sobre las acciones, sugerencias, acuerdos, etc. establecidos para el cumplimiento de las normas en el Nivel Inicial.</w:t>
      </w:r>
    </w:p>
    <w:p w14:paraId="146F7376" w14:textId="77777777" w:rsidR="000D54C8" w:rsidRDefault="000D54C8" w:rsidP="000D54C8">
      <w:pPr>
        <w:shd w:val="clear" w:color="auto" w:fill="FFFFFF"/>
        <w:spacing w:after="150" w:line="360" w:lineRule="auto"/>
        <w:rPr>
          <w:rFonts w:asciiTheme="majorHAnsi" w:hAnsiTheme="majorHAnsi" w:cstheme="majorHAnsi"/>
          <w:sz w:val="24"/>
          <w:szCs w:val="24"/>
        </w:rPr>
      </w:pPr>
      <w:r w:rsidRPr="002F1702">
        <w:rPr>
          <w:rFonts w:asciiTheme="majorHAnsi" w:hAnsiTheme="majorHAnsi" w:cstheme="majorHAnsi"/>
          <w:sz w:val="24"/>
          <w:szCs w:val="24"/>
        </w:rPr>
        <w:t>La gradualidad de la sanción dependerá del tipo de incumplimiento a las normas. La fa</w:t>
      </w:r>
      <w:r>
        <w:rPr>
          <w:rFonts w:asciiTheme="majorHAnsi" w:hAnsiTheme="majorHAnsi" w:cstheme="majorHAnsi"/>
          <w:sz w:val="24"/>
          <w:szCs w:val="24"/>
        </w:rPr>
        <w:t>lta o incumplimiento podrá ser leve, moderada,</w:t>
      </w:r>
      <w:r w:rsidRPr="002F1702">
        <w:rPr>
          <w:rFonts w:asciiTheme="majorHAnsi" w:hAnsiTheme="majorHAnsi" w:cstheme="majorHAnsi"/>
          <w:sz w:val="24"/>
          <w:szCs w:val="24"/>
        </w:rPr>
        <w:t xml:space="preserve"> grave</w:t>
      </w:r>
      <w:r>
        <w:rPr>
          <w:rFonts w:asciiTheme="majorHAnsi" w:hAnsiTheme="majorHAnsi" w:cstheme="majorHAnsi"/>
          <w:sz w:val="24"/>
          <w:szCs w:val="24"/>
        </w:rPr>
        <w:t xml:space="preserve"> o muy grave:</w:t>
      </w:r>
    </w:p>
    <w:p w14:paraId="0E792D14" w14:textId="3D55F1D0" w:rsidR="00EA4E43" w:rsidRDefault="00EA4E43" w:rsidP="000D54C8">
      <w:p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Los ámbitos que abarca la normativa son:</w:t>
      </w:r>
    </w:p>
    <w:p w14:paraId="12AD3110" w14:textId="394ABD65" w:rsidR="000D54C8" w:rsidRDefault="000D54C8" w:rsidP="000D54C8">
      <w:pPr>
        <w:pStyle w:val="Prrafodelista"/>
        <w:numPr>
          <w:ilvl w:val="4"/>
          <w:numId w:val="1"/>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EL CUIDADO DE SÍ MISMO</w:t>
      </w:r>
      <w:r w:rsidR="00EA4E43">
        <w:rPr>
          <w:rFonts w:asciiTheme="majorHAnsi" w:hAnsiTheme="majorHAnsi" w:cstheme="majorHAnsi"/>
          <w:sz w:val="24"/>
          <w:szCs w:val="24"/>
        </w:rPr>
        <w:t xml:space="preserve">  Y DE OTROS</w:t>
      </w:r>
      <w:r>
        <w:rPr>
          <w:rFonts w:asciiTheme="majorHAnsi" w:hAnsiTheme="majorHAnsi" w:cstheme="majorHAnsi"/>
          <w:sz w:val="24"/>
          <w:szCs w:val="24"/>
        </w:rPr>
        <w:t>.</w:t>
      </w:r>
    </w:p>
    <w:p w14:paraId="193FF953" w14:textId="77777777" w:rsidR="000D54C8" w:rsidRDefault="000D54C8" w:rsidP="000D54C8">
      <w:pPr>
        <w:pStyle w:val="Prrafodelista"/>
        <w:numPr>
          <w:ilvl w:val="4"/>
          <w:numId w:val="1"/>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EL CUIDADO DE LO QUE NOS PERTENECE A TODOS Y EL USO DE LOS MATERIALES Y DOCUMENTOS PERSONALES.</w:t>
      </w:r>
    </w:p>
    <w:p w14:paraId="464C95B5" w14:textId="77777777" w:rsidR="000D54C8" w:rsidRPr="00173B98" w:rsidRDefault="000D54C8" w:rsidP="000D54C8">
      <w:pPr>
        <w:pStyle w:val="Prrafodelista"/>
        <w:numPr>
          <w:ilvl w:val="4"/>
          <w:numId w:val="1"/>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LOS VÍNCULOS Y LAS RELACIONES INTERPERSONALES.</w:t>
      </w:r>
    </w:p>
    <w:p w14:paraId="03180F35" w14:textId="77777777" w:rsidR="000D54C8" w:rsidRDefault="000D54C8" w:rsidP="000D54C8">
      <w:pPr>
        <w:shd w:val="clear" w:color="auto" w:fill="FFFFFF"/>
        <w:spacing w:after="150" w:line="360" w:lineRule="auto"/>
        <w:rPr>
          <w:rFonts w:asciiTheme="majorHAnsi" w:hAnsiTheme="majorHAnsi" w:cstheme="majorHAnsi"/>
          <w:sz w:val="24"/>
          <w:szCs w:val="24"/>
        </w:rPr>
      </w:pPr>
      <w:r w:rsidRPr="002F1702">
        <w:rPr>
          <w:rFonts w:asciiTheme="majorHAnsi" w:hAnsiTheme="majorHAnsi" w:cstheme="majorHAnsi"/>
          <w:b/>
          <w:bCs/>
          <w:sz w:val="24"/>
          <w:szCs w:val="24"/>
        </w:rPr>
        <w:t>LEVE: </w:t>
      </w:r>
      <w:r w:rsidRPr="002F1702">
        <w:rPr>
          <w:rFonts w:asciiTheme="majorHAnsi" w:hAnsiTheme="majorHAnsi" w:cstheme="majorHAnsi"/>
          <w:sz w:val="24"/>
          <w:szCs w:val="24"/>
        </w:rPr>
        <w:t>Se considerarán </w:t>
      </w:r>
      <w:r w:rsidRPr="002F1702">
        <w:rPr>
          <w:rFonts w:asciiTheme="majorHAnsi" w:hAnsiTheme="majorHAnsi" w:cstheme="majorHAnsi"/>
          <w:b/>
          <w:bCs/>
          <w:sz w:val="24"/>
          <w:szCs w:val="24"/>
        </w:rPr>
        <w:t>leves </w:t>
      </w:r>
      <w:r w:rsidRPr="002F1702">
        <w:rPr>
          <w:rFonts w:asciiTheme="majorHAnsi" w:hAnsiTheme="majorHAnsi" w:cstheme="majorHAnsi"/>
          <w:sz w:val="24"/>
          <w:szCs w:val="24"/>
        </w:rPr>
        <w:t>aquellas actitudes y comportamientos que alteren la convivencia escolar sin que involucren daño físico o psicológico a</w:t>
      </w:r>
      <w:r>
        <w:rPr>
          <w:rFonts w:asciiTheme="majorHAnsi" w:hAnsiTheme="majorHAnsi" w:cstheme="majorHAnsi"/>
          <w:sz w:val="24"/>
          <w:szCs w:val="24"/>
        </w:rPr>
        <w:t xml:space="preserve"> otros miembros de la comunidad:</w:t>
      </w:r>
    </w:p>
    <w:p w14:paraId="4D0C1E8C" w14:textId="77777777" w:rsidR="000D54C8" w:rsidRPr="00222393" w:rsidRDefault="000D54C8" w:rsidP="000D54C8">
      <w:pPr>
        <w:pStyle w:val="Prrafodelista"/>
        <w:numPr>
          <w:ilvl w:val="0"/>
          <w:numId w:val="2"/>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Apercibimiento oral.</w:t>
      </w:r>
    </w:p>
    <w:p w14:paraId="64FCC6D6" w14:textId="77777777" w:rsidR="000D54C8" w:rsidRPr="00C27292" w:rsidRDefault="000D54C8" w:rsidP="000D54C8">
      <w:pPr>
        <w:pStyle w:val="Prrafodelista"/>
        <w:numPr>
          <w:ilvl w:val="0"/>
          <w:numId w:val="2"/>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 xml:space="preserve">Medida reparatoria. </w:t>
      </w:r>
    </w:p>
    <w:p w14:paraId="5064F8C0" w14:textId="77777777" w:rsidR="000D54C8" w:rsidRDefault="000D54C8" w:rsidP="000D54C8">
      <w:pPr>
        <w:shd w:val="clear" w:color="auto" w:fill="FFFFFF"/>
        <w:spacing w:after="150" w:line="360" w:lineRule="auto"/>
        <w:rPr>
          <w:rFonts w:asciiTheme="majorHAnsi" w:hAnsiTheme="majorHAnsi" w:cstheme="majorHAnsi"/>
          <w:sz w:val="24"/>
          <w:szCs w:val="24"/>
        </w:rPr>
      </w:pPr>
      <w:r w:rsidRPr="002F1702">
        <w:rPr>
          <w:rFonts w:asciiTheme="majorHAnsi" w:hAnsiTheme="majorHAnsi" w:cstheme="majorHAnsi"/>
          <w:b/>
          <w:bCs/>
          <w:sz w:val="24"/>
          <w:szCs w:val="24"/>
        </w:rPr>
        <w:lastRenderedPageBreak/>
        <w:t>MODERADA: </w:t>
      </w:r>
      <w:r w:rsidRPr="002F1702">
        <w:rPr>
          <w:rFonts w:asciiTheme="majorHAnsi" w:hAnsiTheme="majorHAnsi" w:cstheme="majorHAnsi"/>
          <w:sz w:val="24"/>
          <w:szCs w:val="24"/>
        </w:rPr>
        <w:t>Se considerarán </w:t>
      </w:r>
      <w:r w:rsidRPr="002F1702">
        <w:rPr>
          <w:rFonts w:asciiTheme="majorHAnsi" w:hAnsiTheme="majorHAnsi" w:cstheme="majorHAnsi"/>
          <w:b/>
          <w:bCs/>
          <w:sz w:val="24"/>
          <w:szCs w:val="24"/>
        </w:rPr>
        <w:t>moderadas</w:t>
      </w:r>
      <w:r w:rsidRPr="002F1702">
        <w:rPr>
          <w:rFonts w:asciiTheme="majorHAnsi" w:hAnsiTheme="majorHAnsi" w:cstheme="majorHAnsi"/>
          <w:sz w:val="24"/>
          <w:szCs w:val="24"/>
        </w:rPr>
        <w:t> aquellas actitudes y comportamientos que atenten contra el Bien Común y/o alteren el desarrollo adecuado del proceso educativo, así como las que comprometen los postulados básicos del ideario institucional.</w:t>
      </w:r>
    </w:p>
    <w:p w14:paraId="4CA7C500" w14:textId="77777777" w:rsidR="000D54C8" w:rsidRDefault="000D54C8" w:rsidP="000D54C8">
      <w:pPr>
        <w:pStyle w:val="Prrafodelista"/>
        <w:numPr>
          <w:ilvl w:val="0"/>
          <w:numId w:val="4"/>
        </w:numPr>
        <w:shd w:val="clear" w:color="auto" w:fill="FFFFFF"/>
        <w:spacing w:after="150" w:line="360" w:lineRule="auto"/>
        <w:rPr>
          <w:rFonts w:asciiTheme="majorHAnsi" w:hAnsiTheme="majorHAnsi" w:cstheme="majorHAnsi"/>
          <w:sz w:val="24"/>
          <w:szCs w:val="24"/>
        </w:rPr>
      </w:pPr>
      <w:bookmarkStart w:id="1" w:name="_Hlk163903069"/>
      <w:r>
        <w:rPr>
          <w:rFonts w:asciiTheme="majorHAnsi" w:hAnsiTheme="majorHAnsi" w:cstheme="majorHAnsi"/>
          <w:sz w:val="24"/>
          <w:szCs w:val="24"/>
        </w:rPr>
        <w:t>Apercibimiento oral</w:t>
      </w:r>
    </w:p>
    <w:p w14:paraId="5B3D7660" w14:textId="77777777" w:rsidR="000D54C8" w:rsidRDefault="000D54C8" w:rsidP="000D54C8">
      <w:pPr>
        <w:pStyle w:val="Prrafodelista"/>
        <w:numPr>
          <w:ilvl w:val="0"/>
          <w:numId w:val="4"/>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Apercibimiento escrito (registro diario del docente)</w:t>
      </w:r>
    </w:p>
    <w:p w14:paraId="5FF337DC" w14:textId="77777777" w:rsidR="000D54C8" w:rsidRPr="00222393" w:rsidRDefault="000D54C8" w:rsidP="000D54C8">
      <w:pPr>
        <w:pStyle w:val="Prrafodelista"/>
        <w:numPr>
          <w:ilvl w:val="0"/>
          <w:numId w:val="4"/>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Dar a conocer a los progenitores</w:t>
      </w:r>
    </w:p>
    <w:p w14:paraId="10B2DDD9" w14:textId="77777777" w:rsidR="000D54C8" w:rsidRPr="00C27292" w:rsidRDefault="000D54C8" w:rsidP="000D54C8">
      <w:pPr>
        <w:pStyle w:val="Prrafodelista"/>
        <w:numPr>
          <w:ilvl w:val="0"/>
          <w:numId w:val="3"/>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Medida reparatoria.</w:t>
      </w:r>
    </w:p>
    <w:bookmarkEnd w:id="1"/>
    <w:p w14:paraId="38F58907" w14:textId="77777777" w:rsidR="000D54C8" w:rsidRDefault="000D54C8" w:rsidP="000D54C8">
      <w:pPr>
        <w:shd w:val="clear" w:color="auto" w:fill="FFFFFF"/>
        <w:spacing w:after="150" w:line="360" w:lineRule="auto"/>
        <w:rPr>
          <w:rFonts w:asciiTheme="majorHAnsi" w:hAnsiTheme="majorHAnsi" w:cstheme="majorHAnsi"/>
          <w:sz w:val="24"/>
          <w:szCs w:val="24"/>
        </w:rPr>
      </w:pPr>
      <w:r w:rsidRPr="00AF5061">
        <w:rPr>
          <w:rFonts w:asciiTheme="majorHAnsi" w:hAnsiTheme="majorHAnsi" w:cstheme="majorHAnsi"/>
          <w:b/>
          <w:bCs/>
          <w:sz w:val="24"/>
          <w:szCs w:val="24"/>
        </w:rPr>
        <w:t>GRAVE</w:t>
      </w:r>
      <w:r w:rsidRPr="00AF5061">
        <w:rPr>
          <w:rFonts w:asciiTheme="majorHAnsi" w:hAnsiTheme="majorHAnsi" w:cstheme="majorHAnsi"/>
          <w:sz w:val="24"/>
          <w:szCs w:val="24"/>
        </w:rPr>
        <w:t>: Se considerarán </w:t>
      </w:r>
      <w:r w:rsidRPr="00AF5061">
        <w:rPr>
          <w:rFonts w:asciiTheme="majorHAnsi" w:hAnsiTheme="majorHAnsi" w:cstheme="majorHAnsi"/>
          <w:b/>
          <w:bCs/>
          <w:sz w:val="24"/>
          <w:szCs w:val="24"/>
        </w:rPr>
        <w:t>graves </w:t>
      </w:r>
      <w:r w:rsidRPr="00AF5061">
        <w:rPr>
          <w:rFonts w:asciiTheme="majorHAnsi" w:hAnsiTheme="majorHAnsi" w:cstheme="majorHAnsi"/>
          <w:sz w:val="24"/>
          <w:szCs w:val="24"/>
        </w:rPr>
        <w:t xml:space="preserve">aquellas actitudes y comportamientos que atenten contra la integridad física, psicológica, ética y/o moral de sí mismo o de otro miembro de la comunidad educativa y del Bien Común. </w:t>
      </w:r>
    </w:p>
    <w:p w14:paraId="3E96980D" w14:textId="77777777" w:rsidR="000D54C8" w:rsidRPr="00AF5061" w:rsidRDefault="000D54C8" w:rsidP="000D54C8">
      <w:pPr>
        <w:pStyle w:val="Prrafodelista"/>
        <w:numPr>
          <w:ilvl w:val="0"/>
          <w:numId w:val="3"/>
        </w:numPr>
        <w:shd w:val="clear" w:color="auto" w:fill="FFFFFF"/>
        <w:spacing w:after="150" w:line="360" w:lineRule="auto"/>
        <w:rPr>
          <w:rFonts w:asciiTheme="majorHAnsi" w:hAnsiTheme="majorHAnsi" w:cstheme="majorHAnsi"/>
          <w:sz w:val="24"/>
          <w:szCs w:val="24"/>
        </w:rPr>
      </w:pPr>
      <w:bookmarkStart w:id="2" w:name="_Hlk163903263"/>
      <w:r w:rsidRPr="00AF5061">
        <w:rPr>
          <w:rFonts w:asciiTheme="majorHAnsi" w:hAnsiTheme="majorHAnsi" w:cstheme="majorHAnsi"/>
          <w:sz w:val="24"/>
          <w:szCs w:val="24"/>
        </w:rPr>
        <w:t>Apercibimiento oral</w:t>
      </w:r>
    </w:p>
    <w:p w14:paraId="325401A4" w14:textId="77777777" w:rsidR="000D54C8" w:rsidRDefault="000D54C8" w:rsidP="000D54C8">
      <w:pPr>
        <w:pStyle w:val="Prrafodelista"/>
        <w:numPr>
          <w:ilvl w:val="0"/>
          <w:numId w:val="4"/>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Apercibimiento escrito (registro diario del docente)</w:t>
      </w:r>
    </w:p>
    <w:p w14:paraId="5BCFBF07" w14:textId="77777777" w:rsidR="000D54C8" w:rsidRDefault="000D54C8" w:rsidP="000D54C8">
      <w:pPr>
        <w:pStyle w:val="Prrafodelista"/>
        <w:numPr>
          <w:ilvl w:val="0"/>
          <w:numId w:val="4"/>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Dar a conocer a los progenitores (de manera presencial y constando en acta)</w:t>
      </w:r>
    </w:p>
    <w:p w14:paraId="4BE05033" w14:textId="77777777" w:rsidR="000D54C8" w:rsidRDefault="000D54C8" w:rsidP="000D54C8">
      <w:pPr>
        <w:pStyle w:val="Prrafodelista"/>
        <w:numPr>
          <w:ilvl w:val="0"/>
          <w:numId w:val="4"/>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Intervención de los profesionales del Dpto. de Apoyo y Orientación</w:t>
      </w:r>
    </w:p>
    <w:p w14:paraId="77719A80" w14:textId="77777777" w:rsidR="000D54C8" w:rsidRPr="00222393" w:rsidRDefault="000D54C8" w:rsidP="000D54C8">
      <w:pPr>
        <w:pStyle w:val="Prrafodelista"/>
        <w:numPr>
          <w:ilvl w:val="0"/>
          <w:numId w:val="4"/>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Dar a conocer al CCE (Consejo Consultivo Educativo)</w:t>
      </w:r>
    </w:p>
    <w:p w14:paraId="5C4128DE" w14:textId="77777777" w:rsidR="000D54C8" w:rsidRPr="00AF5061" w:rsidRDefault="000D54C8" w:rsidP="000D54C8">
      <w:pPr>
        <w:pStyle w:val="Prrafodelista"/>
        <w:numPr>
          <w:ilvl w:val="0"/>
          <w:numId w:val="3"/>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Medida reparatoria.</w:t>
      </w:r>
      <w:bookmarkEnd w:id="2"/>
    </w:p>
    <w:p w14:paraId="4AC9BCF7" w14:textId="77777777" w:rsidR="000D54C8" w:rsidRDefault="000D54C8" w:rsidP="000D54C8">
      <w:pPr>
        <w:shd w:val="clear" w:color="auto" w:fill="FFFFFF"/>
        <w:spacing w:after="150" w:line="360" w:lineRule="auto"/>
        <w:rPr>
          <w:rFonts w:asciiTheme="majorHAnsi" w:hAnsiTheme="majorHAnsi" w:cstheme="majorHAnsi"/>
          <w:sz w:val="24"/>
          <w:szCs w:val="24"/>
        </w:rPr>
      </w:pPr>
      <w:r w:rsidRPr="0051583D">
        <w:rPr>
          <w:rFonts w:asciiTheme="majorHAnsi" w:hAnsiTheme="majorHAnsi" w:cstheme="majorHAnsi"/>
          <w:b/>
          <w:sz w:val="24"/>
          <w:szCs w:val="24"/>
        </w:rPr>
        <w:t>MUY GRAVES</w:t>
      </w:r>
      <w:r>
        <w:rPr>
          <w:rFonts w:asciiTheme="majorHAnsi" w:hAnsiTheme="majorHAnsi" w:cstheme="majorHAnsi"/>
          <w:sz w:val="24"/>
          <w:szCs w:val="24"/>
        </w:rPr>
        <w:t>: Reincidencia de faltas graves.</w:t>
      </w:r>
    </w:p>
    <w:p w14:paraId="38633449" w14:textId="77777777" w:rsidR="000D54C8" w:rsidRPr="00AF5061" w:rsidRDefault="000D54C8" w:rsidP="000D54C8">
      <w:pPr>
        <w:pStyle w:val="Prrafodelista"/>
        <w:numPr>
          <w:ilvl w:val="0"/>
          <w:numId w:val="3"/>
        </w:numPr>
        <w:shd w:val="clear" w:color="auto" w:fill="FFFFFF"/>
        <w:spacing w:after="150" w:line="360" w:lineRule="auto"/>
        <w:rPr>
          <w:rFonts w:asciiTheme="majorHAnsi" w:hAnsiTheme="majorHAnsi" w:cstheme="majorHAnsi"/>
          <w:sz w:val="24"/>
          <w:szCs w:val="24"/>
        </w:rPr>
      </w:pPr>
      <w:r w:rsidRPr="00AF5061">
        <w:rPr>
          <w:rFonts w:asciiTheme="majorHAnsi" w:hAnsiTheme="majorHAnsi" w:cstheme="majorHAnsi"/>
          <w:sz w:val="24"/>
          <w:szCs w:val="24"/>
        </w:rPr>
        <w:t>Apercibimiento oral</w:t>
      </w:r>
    </w:p>
    <w:p w14:paraId="50D9A537" w14:textId="77777777" w:rsidR="000D54C8" w:rsidRDefault="000D54C8" w:rsidP="000D54C8">
      <w:pPr>
        <w:pStyle w:val="Prrafodelista"/>
        <w:numPr>
          <w:ilvl w:val="0"/>
          <w:numId w:val="4"/>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Apercibimiento escrito</w:t>
      </w:r>
    </w:p>
    <w:p w14:paraId="48A420DF" w14:textId="77777777" w:rsidR="000D54C8" w:rsidRDefault="000D54C8" w:rsidP="000D54C8">
      <w:pPr>
        <w:pStyle w:val="Prrafodelista"/>
        <w:numPr>
          <w:ilvl w:val="0"/>
          <w:numId w:val="4"/>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Dar a conocer a los progenitores</w:t>
      </w:r>
    </w:p>
    <w:p w14:paraId="5B8DE872" w14:textId="77777777" w:rsidR="000D54C8" w:rsidRDefault="000D54C8" w:rsidP="000D54C8">
      <w:pPr>
        <w:pStyle w:val="Prrafodelista"/>
        <w:numPr>
          <w:ilvl w:val="0"/>
          <w:numId w:val="4"/>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Intervención de los profesionales del Dpto. de Apoyo y Orientación</w:t>
      </w:r>
    </w:p>
    <w:p w14:paraId="6E1B4AA8" w14:textId="77777777" w:rsidR="000D54C8" w:rsidRPr="00840568" w:rsidRDefault="000D54C8" w:rsidP="000D54C8">
      <w:pPr>
        <w:pStyle w:val="Prrafodelista"/>
        <w:numPr>
          <w:ilvl w:val="0"/>
          <w:numId w:val="4"/>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Dar a conocer al CCE (Consejo Consultivo Educativo)</w:t>
      </w:r>
    </w:p>
    <w:p w14:paraId="280C08CB" w14:textId="77777777" w:rsidR="000D54C8" w:rsidRPr="00AF5061" w:rsidRDefault="000D54C8" w:rsidP="000D54C8">
      <w:pPr>
        <w:pStyle w:val="Prrafodelista"/>
        <w:numPr>
          <w:ilvl w:val="0"/>
          <w:numId w:val="3"/>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Medida reparatoria.</w:t>
      </w:r>
    </w:p>
    <w:p w14:paraId="70BA0DAA" w14:textId="77777777" w:rsidR="000D54C8" w:rsidRDefault="000D54C8" w:rsidP="000D54C8">
      <w:pPr>
        <w:pStyle w:val="Prrafodelista"/>
        <w:numPr>
          <w:ilvl w:val="0"/>
          <w:numId w:val="3"/>
        </w:numPr>
        <w:shd w:val="clear" w:color="auto" w:fill="FFFFFF"/>
        <w:spacing w:after="150" w:line="360" w:lineRule="auto"/>
        <w:rPr>
          <w:rFonts w:asciiTheme="majorHAnsi" w:hAnsiTheme="majorHAnsi" w:cstheme="majorHAnsi"/>
          <w:sz w:val="24"/>
          <w:szCs w:val="24"/>
        </w:rPr>
      </w:pPr>
      <w:r>
        <w:rPr>
          <w:rFonts w:asciiTheme="majorHAnsi" w:hAnsiTheme="majorHAnsi" w:cstheme="majorHAnsi"/>
          <w:sz w:val="24"/>
          <w:szCs w:val="24"/>
        </w:rPr>
        <w:t>Intervención del organismo que corresponda.</w:t>
      </w:r>
    </w:p>
    <w:p w14:paraId="2CAB1C42" w14:textId="77777777" w:rsidR="000D54C8" w:rsidRPr="00840568" w:rsidRDefault="000D54C8" w:rsidP="000D54C8">
      <w:pPr>
        <w:shd w:val="clear" w:color="auto" w:fill="FFFFFF"/>
        <w:spacing w:after="150" w:line="360" w:lineRule="auto"/>
        <w:rPr>
          <w:rFonts w:asciiTheme="majorHAnsi" w:hAnsiTheme="majorHAnsi" w:cstheme="majorHAnsi"/>
          <w:b/>
          <w:bCs/>
          <w:sz w:val="24"/>
          <w:szCs w:val="24"/>
        </w:rPr>
      </w:pPr>
      <w:r>
        <w:rPr>
          <w:rFonts w:asciiTheme="majorHAnsi" w:hAnsiTheme="majorHAnsi" w:cstheme="majorHAnsi"/>
          <w:b/>
          <w:bCs/>
          <w:sz w:val="24"/>
          <w:szCs w:val="24"/>
        </w:rPr>
        <w:t>Quedan debidamente notificados para su estricto cumplimiento.</w:t>
      </w:r>
    </w:p>
    <w:p w14:paraId="3D57EEF0" w14:textId="77777777" w:rsidR="0097449C" w:rsidRDefault="0097449C"/>
    <w:sectPr w:rsidR="009744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665A7"/>
    <w:multiLevelType w:val="hybridMultilevel"/>
    <w:tmpl w:val="1674B7C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15:restartNumberingAfterBreak="0">
    <w:nsid w:val="09E12D2C"/>
    <w:multiLevelType w:val="multilevel"/>
    <w:tmpl w:val="34AE7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numFmt w:val="bullet"/>
      <w:lvlText w:val="-"/>
      <w:lvlJc w:val="left"/>
      <w:pPr>
        <w:ind w:left="2880" w:hanging="360"/>
      </w:pPr>
      <w:rPr>
        <w:rFonts w:ascii="Calibri" w:eastAsia="Times New Roman" w:hAnsi="Calibri" w:cs="Calibri" w:hint="default"/>
      </w:rPr>
    </w:lvl>
    <w:lvl w:ilvl="4">
      <w:start w:val="1"/>
      <w:numFmt w:val="lowerLetter"/>
      <w:lvlText w:val="%5)"/>
      <w:lvlJc w:val="left"/>
      <w:pPr>
        <w:ind w:left="3904"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B01BA"/>
    <w:multiLevelType w:val="hybridMultilevel"/>
    <w:tmpl w:val="1D00CB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44E0A6C"/>
    <w:multiLevelType w:val="hybridMultilevel"/>
    <w:tmpl w:val="2B107782"/>
    <w:lvl w:ilvl="0" w:tplc="2C0A0001">
      <w:start w:val="1"/>
      <w:numFmt w:val="bullet"/>
      <w:lvlText w:val=""/>
      <w:lvlJc w:val="left"/>
      <w:pPr>
        <w:ind w:left="1449" w:hanging="360"/>
      </w:pPr>
      <w:rPr>
        <w:rFonts w:ascii="Symbol" w:hAnsi="Symbol" w:hint="default"/>
      </w:rPr>
    </w:lvl>
    <w:lvl w:ilvl="1" w:tplc="2C0A0003" w:tentative="1">
      <w:start w:val="1"/>
      <w:numFmt w:val="bullet"/>
      <w:lvlText w:val="o"/>
      <w:lvlJc w:val="left"/>
      <w:pPr>
        <w:ind w:left="2169" w:hanging="360"/>
      </w:pPr>
      <w:rPr>
        <w:rFonts w:ascii="Courier New" w:hAnsi="Courier New" w:cs="Courier New" w:hint="default"/>
      </w:rPr>
    </w:lvl>
    <w:lvl w:ilvl="2" w:tplc="2C0A0005" w:tentative="1">
      <w:start w:val="1"/>
      <w:numFmt w:val="bullet"/>
      <w:lvlText w:val=""/>
      <w:lvlJc w:val="left"/>
      <w:pPr>
        <w:ind w:left="2889" w:hanging="360"/>
      </w:pPr>
      <w:rPr>
        <w:rFonts w:ascii="Wingdings" w:hAnsi="Wingdings" w:hint="default"/>
      </w:rPr>
    </w:lvl>
    <w:lvl w:ilvl="3" w:tplc="2C0A0001" w:tentative="1">
      <w:start w:val="1"/>
      <w:numFmt w:val="bullet"/>
      <w:lvlText w:val=""/>
      <w:lvlJc w:val="left"/>
      <w:pPr>
        <w:ind w:left="3609" w:hanging="360"/>
      </w:pPr>
      <w:rPr>
        <w:rFonts w:ascii="Symbol" w:hAnsi="Symbol" w:hint="default"/>
      </w:rPr>
    </w:lvl>
    <w:lvl w:ilvl="4" w:tplc="2C0A0003" w:tentative="1">
      <w:start w:val="1"/>
      <w:numFmt w:val="bullet"/>
      <w:lvlText w:val="o"/>
      <w:lvlJc w:val="left"/>
      <w:pPr>
        <w:ind w:left="4329" w:hanging="360"/>
      </w:pPr>
      <w:rPr>
        <w:rFonts w:ascii="Courier New" w:hAnsi="Courier New" w:cs="Courier New" w:hint="default"/>
      </w:rPr>
    </w:lvl>
    <w:lvl w:ilvl="5" w:tplc="2C0A0005" w:tentative="1">
      <w:start w:val="1"/>
      <w:numFmt w:val="bullet"/>
      <w:lvlText w:val=""/>
      <w:lvlJc w:val="left"/>
      <w:pPr>
        <w:ind w:left="5049" w:hanging="360"/>
      </w:pPr>
      <w:rPr>
        <w:rFonts w:ascii="Wingdings" w:hAnsi="Wingdings" w:hint="default"/>
      </w:rPr>
    </w:lvl>
    <w:lvl w:ilvl="6" w:tplc="2C0A0001" w:tentative="1">
      <w:start w:val="1"/>
      <w:numFmt w:val="bullet"/>
      <w:lvlText w:val=""/>
      <w:lvlJc w:val="left"/>
      <w:pPr>
        <w:ind w:left="5769" w:hanging="360"/>
      </w:pPr>
      <w:rPr>
        <w:rFonts w:ascii="Symbol" w:hAnsi="Symbol" w:hint="default"/>
      </w:rPr>
    </w:lvl>
    <w:lvl w:ilvl="7" w:tplc="2C0A0003" w:tentative="1">
      <w:start w:val="1"/>
      <w:numFmt w:val="bullet"/>
      <w:lvlText w:val="o"/>
      <w:lvlJc w:val="left"/>
      <w:pPr>
        <w:ind w:left="6489" w:hanging="360"/>
      </w:pPr>
      <w:rPr>
        <w:rFonts w:ascii="Courier New" w:hAnsi="Courier New" w:cs="Courier New" w:hint="default"/>
      </w:rPr>
    </w:lvl>
    <w:lvl w:ilvl="8" w:tplc="2C0A0005" w:tentative="1">
      <w:start w:val="1"/>
      <w:numFmt w:val="bullet"/>
      <w:lvlText w:val=""/>
      <w:lvlJc w:val="left"/>
      <w:pPr>
        <w:ind w:left="7209" w:hanging="360"/>
      </w:pPr>
      <w:rPr>
        <w:rFonts w:ascii="Wingdings" w:hAnsi="Wingdings" w:hint="default"/>
      </w:rPr>
    </w:lvl>
  </w:abstractNum>
  <w:abstractNum w:abstractNumId="4" w15:restartNumberingAfterBreak="0">
    <w:nsid w:val="7CF75854"/>
    <w:multiLevelType w:val="hybridMultilevel"/>
    <w:tmpl w:val="A4AA758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7DB56B25"/>
    <w:multiLevelType w:val="hybridMultilevel"/>
    <w:tmpl w:val="6CBE46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593587584">
    <w:abstractNumId w:val="1"/>
  </w:num>
  <w:num w:numId="2" w16cid:durableId="717970220">
    <w:abstractNumId w:val="3"/>
  </w:num>
  <w:num w:numId="3" w16cid:durableId="274287379">
    <w:abstractNumId w:val="4"/>
  </w:num>
  <w:num w:numId="4" w16cid:durableId="169570234">
    <w:abstractNumId w:val="0"/>
  </w:num>
  <w:num w:numId="5" w16cid:durableId="1895004225">
    <w:abstractNumId w:val="2"/>
  </w:num>
  <w:num w:numId="6" w16cid:durableId="1553077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C8"/>
    <w:rsid w:val="000D54C8"/>
    <w:rsid w:val="0051475F"/>
    <w:rsid w:val="006E0B19"/>
    <w:rsid w:val="0094087B"/>
    <w:rsid w:val="0097449C"/>
    <w:rsid w:val="00E66AE1"/>
    <w:rsid w:val="00EA4E4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8133"/>
  <w15:chartTrackingRefBased/>
  <w15:docId w15:val="{4513FCF7-2166-4759-B6C5-5CAC69C7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4C8"/>
    <w:pPr>
      <w:spacing w:after="200" w:line="288" w:lineRule="auto"/>
    </w:pPr>
    <w:rPr>
      <w:rFonts w:eastAsiaTheme="minorEastAsia"/>
      <w:kern w:val="0"/>
      <w:sz w:val="21"/>
      <w:szCs w:val="21"/>
      <w:lang w:eastAsia="es-AR"/>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54C8"/>
    <w:pPr>
      <w:ind w:left="720"/>
      <w:contextualSpacing/>
    </w:pPr>
  </w:style>
  <w:style w:type="paragraph" w:styleId="NormalWeb">
    <w:name w:val="Normal (Web)"/>
    <w:basedOn w:val="Normal"/>
    <w:uiPriority w:val="99"/>
    <w:unhideWhenUsed/>
    <w:rsid w:val="000D54C8"/>
    <w:pPr>
      <w:spacing w:before="100" w:beforeAutospacing="1" w:after="100" w:afterAutospacing="1"/>
    </w:pPr>
    <w:rPr>
      <w:sz w:val="24"/>
      <w:szCs w:val="24"/>
    </w:rPr>
  </w:style>
  <w:style w:type="character" w:styleId="nfasis">
    <w:name w:val="Emphasis"/>
    <w:basedOn w:val="Fuentedeprrafopredeter"/>
    <w:uiPriority w:val="20"/>
    <w:qFormat/>
    <w:rsid w:val="000D54C8"/>
    <w:rPr>
      <w:i/>
      <w:iCs/>
      <w:color w:val="70AD47" w:themeColor="accent6"/>
    </w:rPr>
  </w:style>
  <w:style w:type="character" w:styleId="Textoennegrita">
    <w:name w:val="Strong"/>
    <w:basedOn w:val="Fuentedeprrafopredeter"/>
    <w:uiPriority w:val="22"/>
    <w:qFormat/>
    <w:rsid w:val="000D5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5241</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Vara</dc:creator>
  <cp:keywords/>
  <dc:description/>
  <cp:lastModifiedBy>Sandra Vara</cp:lastModifiedBy>
  <cp:revision>2</cp:revision>
  <dcterms:created xsi:type="dcterms:W3CDTF">2024-06-26T10:50:00Z</dcterms:created>
  <dcterms:modified xsi:type="dcterms:W3CDTF">2024-06-26T10:50:00Z</dcterms:modified>
</cp:coreProperties>
</file>