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EC6" w:rsidRDefault="005E1823">
      <w:pPr>
        <w:spacing w:after="42"/>
        <w:ind w:left="783"/>
        <w:jc w:val="center"/>
      </w:pPr>
      <w:r>
        <w:rPr>
          <w:noProof/>
        </w:rPr>
        <w:drawing>
          <wp:inline distT="0" distB="0" distL="0" distR="0">
            <wp:extent cx="731520" cy="8293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12EC6" w:rsidRDefault="005E1823">
      <w:pPr>
        <w:spacing w:after="824"/>
        <w:ind w:left="820"/>
        <w:jc w:val="center"/>
      </w:pPr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:rsidR="00012EC6" w:rsidRDefault="005E1823">
      <w:pPr>
        <w:spacing w:after="0" w:line="736" w:lineRule="auto"/>
        <w:ind w:right="1624" w:firstLine="2341"/>
        <w:jc w:val="both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Trabajo practico grupal sexto año Tema: HOCKEY SOBRE CESPED </w:t>
      </w:r>
    </w:p>
    <w:p w:rsidR="00012EC6" w:rsidRDefault="005E1823">
      <w:pPr>
        <w:spacing w:after="0" w:line="736" w:lineRule="auto"/>
        <w:ind w:right="162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Alumnos: Ludmila Manrique, Julieta Stefan, Lautaro palacios, Tobias Ru </w:t>
      </w:r>
    </w:p>
    <w:p w:rsidR="00012EC6" w:rsidRDefault="005E1823">
      <w:pPr>
        <w:spacing w:after="827"/>
        <w:rPr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Parte 1 </w:t>
      </w:r>
    </w:p>
    <w:p w:rsidR="00012EC6" w:rsidRDefault="005E18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14" w:line="378" w:lineRule="auto"/>
      </w:pPr>
      <w:r>
        <w:rPr>
          <w:rFonts w:ascii="Arial" w:eastAsia="Arial" w:hAnsi="Arial" w:cs="Arial"/>
          <w:color w:val="FF0000"/>
          <w:sz w:val="32"/>
          <w:szCs w:val="32"/>
        </w:rPr>
        <w:t>Historia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 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hockey sobre césped tiene una rica historia que se remonta a miles de años atrás. A continuación, se presenta un resumen de su evolución: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Antigüedad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 xml:space="preserve">Egipto y Grecia: Se han encontrado relieves y pinturas que datan del año 2000 a.C. en Egipto, que muestran a personas jugando con palos y bolas. </w:t>
      </w:r>
      <w:r>
        <w:rPr>
          <w:sz w:val="32"/>
          <w:szCs w:val="32"/>
        </w:rPr>
        <w:lastRenderedPageBreak/>
        <w:t>También en la antigua Grecia, hay referencias a un juego similar llamado “kerētízein”.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Edad Media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Europa: Durante la Edad Media en Europa, juegos de palos y bolas eran comunes y se jugaban en diversos festivales. Estos juegos eran precursores del hockey moderno.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Siglo XIX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Inglaterra: El hockey sobre césped moderno se desarrolló en Inglaterra durante la época victoriana. Las escuelas británicas y las universidades comenzaron a estandarizar las reglas.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1861: Se fundó el primer club de hockey sobre césped, el Blackheath Football and Hockey Club en Londres.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1886: Se estableció la Hockey Association en Londres, que ayudó a formalizar y estandarizar las reglas del juego.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Siglo XX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1908: El hockey sobre césped masculino debutó en los Juegos Olímpicos de Londres.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1924: Se fundó la Federación Internacional de Hockey (FIH), promoviendo la expansión del deporte a nivel mundial.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1980: El hockey sobre césped femenino debutó en los Juegos Olímpicos de Moscú.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Expansión Global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deporte se expandió rápidamente a través del Imperio Británico, especialmente en países como India, Pakistán, Australia, y Nueva Zelanda.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India y Pakistán dominaron el hockey sobre césped internacional durante gran parte del siglo XX.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Era Moderna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Torneos: Además de los Juegos Olímpicos, se establecieron otras competencias importantes como la Copa del Mundo (desde 1971 para hombres y 1974 para mujeres) y la Liga Mundial de Hockey.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Innovaciones: Se introdujeron mejoras en los materiales y la tecnología, como el uso de césped artificial, lo que ha influido en la velocidad y el estilo del juego.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Importancia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El hockey sobre césped es un deporte muy popular en muchos países y cuenta con millones de jugadores y aficionados en todo el mundo.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Las ligas y torneos profesionales han elevado el nivel de competencia y han aumentado la visibilidad del deporte.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Fundamentos</w:t>
      </w:r>
      <w:r>
        <w:rPr>
          <w:rFonts w:ascii="Arial" w:eastAsia="Arial" w:hAnsi="Arial" w:cs="Arial"/>
          <w:sz w:val="32"/>
          <w:szCs w:val="32"/>
        </w:rPr>
        <w:t xml:space="preserve">  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Los fundamentos del hockey sobre césped abarcan aspectos técnicos, tácticos y reglamentarios que son esenciales para entender y practicar el deporte. A continuación se describen los principales fundamentos: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Aspectos Técnicos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Pase: La acción de enviar la pelota a un compañero de equipo. Puede ser corto, largo, de empuje o de golpe.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Recepción: Controlar la pelota recibida, amortiguando su velocidad para mantener la posesión.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Conducción: Moverse con la pelota pegada al palo, manteniendo el control mientras se avanza.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Tiro a puerta: Golpear la pelota con el objetivo de marcar un gol. Puede ser un golpeo directo, una barrida, o un tiro elevado.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Dribbling: Superar a un oponente con la pelota controlada mediante fintas y movimientos rápidos.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Barrida: Técnica de golpeo en la que el palo se desliza sobre el césped para realizar pases largos y potentes.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Aspectos Tácticos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Formaciones: La disposición de los jugadores en el campo, como 4-3-3 o 3-4-3, que define el estilo de juego y las responsabilidades defensivas y ofensivas.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Posicionamiento: La colocación adecuada de los jugadores según la situación del juego, manteniendo el equilibrio entre defensa y ataque.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Cobertura: Los jugadores deben estar preparados para cubrir espacios y apoyar a sus compañeros en defensa y ataque.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Transiciones: Cambio rápido de defensa a ataque y viceversa, adaptándose a la situación del juego para aprovechar oportunidades y evitar riesgos.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Marcas: Asignación de oponentes a ser marcados, ya sea en defensa individual (uno a uno) o en defensa zonal.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Reglas Básicas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Equipo: Cada equipo consta de 11 jugadores, incluido el portero.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Duración del partido: Dos tiempos de 35 minutos cada uno (en competiciones internacionales y muchos torneos, se juega en cuatro tiempos de 15 minutos cada uno).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Gol: Se marca un gol cuando la pelota cruza completamente la línea de gol entre los postes y bajo el travesaño, siempre que sea tocada por un atacante dentro del área de tiro.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Área de tiro: Solo se puede marcar un gol si la pelota es golpeada desde dentro del área de tiro.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Palo: Solo se puede usar la parte plana del palo para jugar la pelota.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Juego peligroso: No se permite levantar el palo peligrosamente o jugar de manera que pueda causar lesiones.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Faltas y sanciones: Incluyen el uso de tarjetas verdes (advertencia), amarillas (expulsión temporal) y rojas (expulsión definitiva) para disciplinar a los jugadores.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Equipamiento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Palo de hockey: Generalmente hecho de madera, fibra de vidrio, o carbono, con una curva en un extremo.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Pelota: Dura y de plástico, con una superficie lisa o ligeramente rugosa.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Protecciones: Incluyen espinilleras, protectores bucales y, en el caso de los porteros, equipo adicional como casco, peto, guantes y patines.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Estrategia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Ataque: Involucra tácticas como pases rápidos, movimientos sin balón y desmarques para crear oportunidades de gol.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Defensa: Se centra en interceptar pases, bloquear tiros y mantener una estructura defensiva sólida para evitar goles.</w:t>
      </w:r>
    </w:p>
    <w:p w:rsidR="00012EC6" w:rsidRDefault="005E1823">
      <w:pPr>
        <w:spacing w:after="514" w:line="378" w:lineRule="auto"/>
        <w:rPr>
          <w:sz w:val="32"/>
          <w:szCs w:val="32"/>
        </w:rPr>
      </w:pPr>
      <w:r>
        <w:rPr>
          <w:sz w:val="32"/>
          <w:szCs w:val="32"/>
        </w:rPr>
        <w:t>Dominar estos fundamentos es crucial para cualquier jugador de hockey sobre césped, ya que proporcionan las bases necesarias para jugar de manera efectiva y competitiva.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Reglamento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El hockey sobre césped es un deporte regulado por la Federación Internacional de Hockey.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Dimensiones del Campo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Tamaño: El campo tiene dimensiones de 91.4 metros de largo por 55 metros de ancho.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Áreas de Gol: Las áreas de gol son semicirculares y tienen un radio de 14.63 metros desde la línea de gol.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Equipamiento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Pelota: La pelota es de plástico o cuero, con un peso de entre 156 y 163 gramos.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 Palo: Los palos de hockey están hechos de madera o materiales compuestos y tienen una longitud que varía según la preferencia del jugador.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Duración del Partido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Tiempo de Juego: Un partido se divide en cuatro cuartos de 15 minutos cada uno, con un descanso de 2 minutos entre el primer y el segundo cuarto, y entre el tercer y el cuarto cuarto. Hay un descanso de 10 minutos entre el segundo y el tercer cuarto.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Tiempo Extra: En caso de empate en ciertos torneos, se puede jugar tiempo extra o proceder a una tanda de penales.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Jugadores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Número de Jugadores: Cada equipo consta de 11 jugadores en el campo, incluyendo al portero.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Sustituciones: Las sustituciones son ilimitadas y se pueden realizar en cualquier momento del partido.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Reglas Básicas del Juego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Gol: Un gol es válido si la pelota es jugada desde dentro del área de gol.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Faltas: Las faltas incluyen, entre otras, jugar la pelota con el lado de atrás del palo, levantar la pelota de manera peligrosa, y golpear el palo del adversario.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Tarjetas: Las infracciones pueden sancionarse con tarjetas verdes (advertencia), amarillas (exclusión temporal) o rojas (expulsión).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Penales y Tiros Libres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Penalty Corner: Se otorga cuando una falta defensiva grave ocurre dentro del área de gol.</w:t>
      </w: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Penalty Stroke: Se concede por faltas que impidan una oportunidad clara de gol, jugándose desde una distancia de 6.4 metros de la línea de gol.</w:t>
      </w:r>
    </w:p>
    <w:p w:rsidR="00012EC6" w:rsidRDefault="00012EC6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</w:p>
    <w:p w:rsidR="00012EC6" w:rsidRDefault="005E1823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Estas reglas son aplicadas en competiciones internacionales y muchas ligas nacionales y locales. Para obtener detalles más específicos, puedes consultar el reglamento completo en el sitio oficial de la FIH.</w:t>
      </w:r>
    </w:p>
    <w:p w:rsidR="00012EC6" w:rsidRPr="00B50000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Categorías</w:t>
      </w:r>
      <w:r>
        <w:rPr>
          <w:rFonts w:ascii="Arial" w:eastAsia="Arial" w:hAnsi="Arial" w:cs="Arial"/>
          <w:sz w:val="32"/>
          <w:szCs w:val="32"/>
        </w:rPr>
        <w:t xml:space="preserve">  </w:t>
      </w:r>
    </w:p>
    <w:p w:rsidR="00B50000" w:rsidRDefault="00B50000" w:rsidP="00B50000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 el hockey sobre césped en Argentina, las categorías suelen estar divididas por edades y niveles de habilidad. Algunas de las categorías comunes en el hockey sobre césped argentino incluyen:</w:t>
      </w:r>
    </w:p>
    <w:p w:rsidR="00B50000" w:rsidRPr="005E1823" w:rsidRDefault="00B50000" w:rsidP="00B50000">
      <w:pPr>
        <w:spacing w:after="514" w:line="378" w:lineRule="auto"/>
        <w:rPr>
          <w:rFonts w:ascii="Arial" w:eastAsia="Arial" w:hAnsi="Arial" w:cs="Arial"/>
          <w:sz w:val="32"/>
          <w:szCs w:val="32"/>
        </w:rPr>
      </w:pPr>
      <w:r w:rsidRPr="005E1823">
        <w:rPr>
          <w:sz w:val="32"/>
          <w:szCs w:val="32"/>
        </w:rPr>
        <w:t>Sub-14: Jugadores menores de 14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Sub-16: Jugadores menores de 16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Sub-18: Jugadores menores de 18 años.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Primera División: Categoría de élite para jugadores adultos con alto nivel de habilidad.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Intermedia: Categoría intermedia entre las divisiones juveniles y la Primera División.</w:t>
      </w:r>
    </w:p>
    <w:p w:rsidR="00B50000" w:rsidRPr="005E1823" w:rsidRDefault="00B50000" w:rsidP="00B50000">
      <w:pPr>
        <w:spacing w:after="514" w:line="378" w:lineRule="auto"/>
        <w:rPr>
          <w:sz w:val="32"/>
          <w:szCs w:val="32"/>
        </w:rPr>
      </w:pPr>
      <w:r w:rsidRPr="005E1823">
        <w:rPr>
          <w:sz w:val="32"/>
          <w:szCs w:val="32"/>
        </w:rPr>
        <w:t>Estas son solo algunas de las categorías comunes en el hockey sobre césped argentino, pero pueden variar dependiendo de la organización o liga específica.</w:t>
      </w:r>
    </w:p>
    <w:p w:rsidR="00012EC6" w:rsidRDefault="005E1823">
      <w:pPr>
        <w:numPr>
          <w:ilvl w:val="0"/>
          <w:numId w:val="3"/>
        </w:numPr>
        <w:spacing w:after="5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>Campeonatos</w:t>
      </w:r>
    </w:p>
    <w:p w:rsidR="00012EC6" w:rsidRDefault="005E1823">
      <w:pPr>
        <w:spacing w:after="514" w:line="378" w:lineRule="auto"/>
        <w:ind w:left="70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 Argentina, se realizan diversos campeonatos de hockey sobre césped a lo largo del año. Algunos de los torneos más destacados incluyen:</w:t>
      </w: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 Metropolitano: Este es uno de los campeonatos más importantes a nivel local, ya que reúne a equipos de la región metropolitana de Buenos Aires, que es una de las zonas con mayor desarrollo del hockey sobre césped en el país.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Liga Nacional de Hockey: Es el torneo de mayor relevancia a nivel nacional, en el que participan equipos de diferentes provincias argentinas. La Liga Nacional de Hockey es un evento que reúne a los mejores equipos del país y se disputa a lo largo de varias fechas.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14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internacionales: Argentina también participa en torneos internacionales, como la Copa Panamericana, la Copa del Mundo y los Juegos Olímpicos, donde el seleccionado argentino ha tenido un destacado desempeño a lo largo de los años.</w:t>
      </w:r>
    </w:p>
    <w:p w:rsidR="00012EC6" w:rsidRDefault="005E1823">
      <w:pPr>
        <w:spacing w:after="514" w:line="378" w:lineRule="auto"/>
        <w:ind w:left="705"/>
        <w:rPr>
          <w:sz w:val="32"/>
          <w:szCs w:val="32"/>
        </w:rPr>
      </w:pPr>
      <w:r>
        <w:rPr>
          <w:sz w:val="32"/>
          <w:szCs w:val="32"/>
        </w:rPr>
        <w:t>Estos son solo algunos ejemplos de los campeonatos de hockey sobre césped que se llevan a cabo en Argentina. La federación argentina de hockey y las asociaciones regionales suelen organizar una amplia variedad de competiciones a lo largo del año, lo que brinda oportunidades para el desarrollo y la práctica continua de este deporte.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514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3"/>
        </w:numPr>
        <w:spacing w:after="714" w:line="378" w:lineRule="auto"/>
        <w:ind w:hanging="360"/>
      </w:pPr>
      <w:r>
        <w:rPr>
          <w:rFonts w:ascii="Arial" w:eastAsia="Arial" w:hAnsi="Arial" w:cs="Arial"/>
          <w:color w:val="FF0000"/>
          <w:sz w:val="32"/>
          <w:szCs w:val="32"/>
        </w:rPr>
        <w:t xml:space="preserve">Campeonatos en San Juan 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012EC6" w:rsidRDefault="005E1823">
      <w:pPr>
        <w:spacing w:after="714" w:line="378" w:lineRule="auto"/>
        <w:rPr>
          <w:sz w:val="32"/>
          <w:szCs w:val="32"/>
        </w:rPr>
      </w:pPr>
      <w:r>
        <w:rPr>
          <w:sz w:val="32"/>
          <w:szCs w:val="32"/>
        </w:rPr>
        <w:t>En San Juan, Argentina, se suelen llevar a cabo diversos campeonatos y torneos de hockey sobre césped a nivel local, regional y nacional. Algunos de los campeonatos más destacados incluyen:</w:t>
      </w:r>
    </w:p>
    <w:p w:rsidR="00012EC6" w:rsidRDefault="005E1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locales y regionales: Organizados por asociaciones de hockey locales, clubes deportivos y federaciones regionales, estos torneos suelen reunir a equipos de la zona para competir en diferentes categorías y divisiones.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 w:line="378" w:lineRule="auto"/>
        <w:ind w:left="720"/>
        <w:rPr>
          <w:color w:val="000000"/>
          <w:sz w:val="32"/>
          <w:szCs w:val="32"/>
        </w:rPr>
      </w:pPr>
    </w:p>
    <w:p w:rsidR="00012EC6" w:rsidRDefault="005E1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78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Torneos nacionales e internacionales: San Juan también ha sido sede de torneos nacionales e internacionales de hockey sobre césped, que han atraído a equipos de todo el país e incluso del extranjero para participar en competencias de alto nivel.</w:t>
      </w:r>
    </w:p>
    <w:p w:rsidR="00012EC6" w:rsidRDefault="00012E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:rsidR="00012EC6" w:rsidRDefault="005E1823">
      <w:pPr>
        <w:pBdr>
          <w:top w:val="nil"/>
          <w:left w:val="nil"/>
          <w:bottom w:val="nil"/>
          <w:right w:val="nil"/>
          <w:between w:val="nil"/>
        </w:pBdr>
        <w:spacing w:after="714" w:line="378" w:lineRule="auto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Es importante estar al tanto de las fechas y sedes específicas de estos campeonatos, ya que pueden variar año tras año. Te recomendaría consultar con las asociaciones deportivas locales, federaciones de hockey y clubes de la zona para obtener información actualizada sobre los campeonatos de hockey sobre césped que se llevarán a cabo en San Juan.</w:t>
      </w:r>
    </w:p>
    <w:p w:rsidR="00012EC6" w:rsidRDefault="00012EC6">
      <w:pPr>
        <w:spacing w:after="714" w:line="378" w:lineRule="auto"/>
        <w:rPr>
          <w:sz w:val="32"/>
          <w:szCs w:val="32"/>
        </w:rPr>
      </w:pPr>
    </w:p>
    <w:p w:rsidR="00012EC6" w:rsidRDefault="005E1823">
      <w:pPr>
        <w:spacing w:after="713" w:line="378" w:lineRule="auto"/>
        <w:ind w:left="10" w:hanging="10"/>
      </w:pPr>
      <w:r>
        <w:rPr>
          <w:rFonts w:ascii="Arial" w:eastAsia="Arial" w:hAnsi="Arial" w:cs="Arial"/>
        </w:rPr>
        <w:t xml:space="preserve">Evalucion:  </w:t>
      </w:r>
    </w:p>
    <w:p w:rsidR="00012EC6" w:rsidRDefault="005E1823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12EC6">
      <w:pgSz w:w="11905" w:h="16840"/>
      <w:pgMar w:top="1440" w:right="1440" w:bottom="1440" w:left="7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2368"/>
    <w:multiLevelType w:val="multilevel"/>
    <w:tmpl w:val="FFFFFFFF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F031D0D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227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54712">
    <w:abstractNumId w:val="2"/>
  </w:num>
  <w:num w:numId="2" w16cid:durableId="496579774">
    <w:abstractNumId w:val="1"/>
  </w:num>
  <w:num w:numId="3" w16cid:durableId="983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C6"/>
    <w:rsid w:val="00012EC6"/>
    <w:rsid w:val="004D3DC9"/>
    <w:rsid w:val="005E1823"/>
    <w:rsid w:val="00680ACA"/>
    <w:rsid w:val="00B50000"/>
    <w:rsid w:val="00C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8A06CBE-F74A-3A42-9751-94DB6EC9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Lautaro Palacio</cp:lastModifiedBy>
  <cp:revision>2</cp:revision>
  <dcterms:created xsi:type="dcterms:W3CDTF">2024-06-26T12:38:00Z</dcterms:created>
  <dcterms:modified xsi:type="dcterms:W3CDTF">2024-06-26T12:38:00Z</dcterms:modified>
</cp:coreProperties>
</file>