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7DE5A" w14:textId="77777777" w:rsidR="00B351A8" w:rsidRPr="00DC7AC7" w:rsidRDefault="00B351A8" w:rsidP="00B351A8">
      <w:pPr>
        <w:pBdr>
          <w:bottom w:val="single" w:sz="4" w:space="1" w:color="auto"/>
        </w:pBdr>
        <w:rPr>
          <w:rFonts w:ascii="Calibri" w:hAnsi="Calibri"/>
          <w:b/>
          <w:sz w:val="6"/>
          <w:szCs w:val="6"/>
        </w:rPr>
      </w:pPr>
      <w:r w:rsidRPr="00FE4B65">
        <w:rPr>
          <w:rFonts w:ascii="Aparajita" w:eastAsia="Bookman Old Style" w:hAnsi="Aparajita" w:cs="Aparajita"/>
          <w:b/>
          <w:noProof/>
          <w:sz w:val="52"/>
          <w:szCs w:val="52"/>
          <w:lang w:eastAsia="es-AR"/>
        </w:rPr>
        <w:drawing>
          <wp:anchor distT="0" distB="0" distL="114300" distR="114300" simplePos="0" relativeHeight="251659264" behindDoc="0" locked="0" layoutInCell="1" allowOverlap="1" wp14:anchorId="0522B3C8" wp14:editId="1F57AE6A">
            <wp:simplePos x="0" y="0"/>
            <wp:positionH relativeFrom="column">
              <wp:posOffset>51786</wp:posOffset>
            </wp:positionH>
            <wp:positionV relativeFrom="paragraph">
              <wp:posOffset>111125</wp:posOffset>
            </wp:positionV>
            <wp:extent cx="338455" cy="422910"/>
            <wp:effectExtent l="0" t="0" r="4445" b="0"/>
            <wp:wrapNone/>
            <wp:docPr id="4" name="Imagen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455" cy="422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9CB62" w14:textId="77777777" w:rsidR="00B351A8" w:rsidRPr="00285E37" w:rsidRDefault="00B351A8" w:rsidP="00B351A8">
      <w:pPr>
        <w:jc w:val="center"/>
        <w:rPr>
          <w:rFonts w:ascii="Bodoni MT Black" w:hAnsi="Bodoni MT Black"/>
          <w:b/>
          <w:sz w:val="20"/>
          <w:szCs w:val="20"/>
        </w:rPr>
      </w:pPr>
      <w:r w:rsidRPr="00285E37">
        <w:rPr>
          <w:rFonts w:ascii="Bodoni MT Black" w:hAnsi="Bodoni MT Black"/>
          <w:b/>
          <w:sz w:val="20"/>
          <w:szCs w:val="20"/>
        </w:rPr>
        <w:t xml:space="preserve">COLEGIO </w:t>
      </w:r>
      <w:r>
        <w:rPr>
          <w:rFonts w:ascii="Bodoni MT Black" w:hAnsi="Bodoni MT Black"/>
          <w:b/>
          <w:sz w:val="20"/>
          <w:szCs w:val="20"/>
        </w:rPr>
        <w:t>SAN BERNARDO</w:t>
      </w:r>
      <w:r w:rsidRPr="00285E37">
        <w:rPr>
          <w:rFonts w:ascii="Bodoni MT Black" w:hAnsi="Bodoni MT Black"/>
          <w:b/>
          <w:sz w:val="20"/>
          <w:szCs w:val="20"/>
        </w:rPr>
        <w:t xml:space="preserve">  </w:t>
      </w:r>
    </w:p>
    <w:p w14:paraId="21EC3A48" w14:textId="77777777" w:rsidR="00B351A8" w:rsidRPr="00DC7AC7" w:rsidRDefault="00B351A8" w:rsidP="00B351A8">
      <w:pPr>
        <w:pBdr>
          <w:bottom w:val="single" w:sz="4" w:space="1" w:color="auto"/>
        </w:pBdr>
        <w:spacing w:after="120"/>
        <w:rPr>
          <w:rFonts w:ascii="Calibri" w:hAnsi="Calibri"/>
          <w:sz w:val="2"/>
          <w:szCs w:val="2"/>
        </w:rPr>
      </w:pPr>
      <w:r w:rsidRPr="007E620F">
        <w:rPr>
          <w:rFonts w:ascii="Calibri" w:hAnsi="Calibri"/>
          <w:sz w:val="20"/>
          <w:szCs w:val="20"/>
        </w:rPr>
        <w:t xml:space="preserve">                                                                </w:t>
      </w:r>
      <w:r w:rsidRPr="00DC7AC7">
        <w:rPr>
          <w:rFonts w:ascii="Calibri" w:hAnsi="Calibri"/>
          <w:sz w:val="2"/>
          <w:szCs w:val="2"/>
        </w:rPr>
        <w:tab/>
      </w:r>
      <w:r w:rsidRPr="00DC7AC7">
        <w:rPr>
          <w:rFonts w:ascii="Calibri" w:hAnsi="Calibri"/>
          <w:sz w:val="2"/>
          <w:szCs w:val="2"/>
        </w:rPr>
        <w:tab/>
      </w:r>
      <w:r w:rsidRPr="00DC7AC7">
        <w:rPr>
          <w:rFonts w:ascii="Calibri" w:hAnsi="Calibri"/>
          <w:sz w:val="2"/>
          <w:szCs w:val="2"/>
        </w:rPr>
        <w:tab/>
        <w:t xml:space="preserve">                                                 </w:t>
      </w:r>
    </w:p>
    <w:p w14:paraId="7E84A129" w14:textId="1C16DF4F" w:rsidR="00B351A8" w:rsidRPr="006C2F7C" w:rsidRDefault="00B351A8" w:rsidP="00B351A8">
      <w:pPr>
        <w:pStyle w:val="Prrafodelista"/>
        <w:spacing w:line="240" w:lineRule="auto"/>
        <w:ind w:left="360"/>
        <w:jc w:val="center"/>
        <w:rPr>
          <w:b/>
          <w:i/>
          <w:color w:val="525252" w:themeColor="accent3" w:themeShade="80"/>
          <w:sz w:val="24"/>
          <w:szCs w:val="24"/>
        </w:rPr>
      </w:pPr>
      <w:r w:rsidRPr="006C2F7C">
        <w:rPr>
          <w:b/>
          <w:color w:val="525252" w:themeColor="accent3" w:themeShade="80"/>
          <w:sz w:val="24"/>
          <w:szCs w:val="24"/>
        </w:rPr>
        <w:t xml:space="preserve">TRABAJO PRÁCTICO </w:t>
      </w:r>
      <w:proofErr w:type="spellStart"/>
      <w:r w:rsidRPr="006C2F7C">
        <w:rPr>
          <w:b/>
          <w:color w:val="525252" w:themeColor="accent3" w:themeShade="80"/>
          <w:sz w:val="24"/>
          <w:szCs w:val="24"/>
        </w:rPr>
        <w:t>Nº</w:t>
      </w:r>
      <w:proofErr w:type="spellEnd"/>
      <w:r w:rsidRPr="006C2F7C">
        <w:rPr>
          <w:b/>
          <w:color w:val="525252" w:themeColor="accent3" w:themeShade="80"/>
          <w:sz w:val="24"/>
          <w:szCs w:val="24"/>
        </w:rPr>
        <w:t xml:space="preserve"> 1 DE </w:t>
      </w:r>
      <w:r w:rsidR="002E1E94">
        <w:rPr>
          <w:b/>
          <w:color w:val="525252" w:themeColor="accent3" w:themeShade="80"/>
          <w:sz w:val="24"/>
          <w:szCs w:val="24"/>
        </w:rPr>
        <w:t>SALUD Y AMBIENTE</w:t>
      </w:r>
      <w:r w:rsidRPr="006C2F7C">
        <w:rPr>
          <w:b/>
          <w:color w:val="525252" w:themeColor="accent3" w:themeShade="80"/>
          <w:sz w:val="24"/>
          <w:szCs w:val="24"/>
        </w:rPr>
        <w:t xml:space="preserve">: </w:t>
      </w:r>
      <w:r w:rsidRPr="006C2F7C">
        <w:rPr>
          <w:b/>
          <w:i/>
          <w:color w:val="525252" w:themeColor="accent3" w:themeShade="80"/>
          <w:sz w:val="24"/>
          <w:szCs w:val="24"/>
        </w:rPr>
        <w:tab/>
      </w:r>
    </w:p>
    <w:p w14:paraId="4127AD43" w14:textId="1EF1502A" w:rsidR="00B351A8" w:rsidRPr="005177A5" w:rsidRDefault="00CB1A58" w:rsidP="00CB1A58">
      <w:pPr>
        <w:pStyle w:val="Prrafodelista"/>
        <w:spacing w:line="240" w:lineRule="auto"/>
        <w:ind w:left="360"/>
        <w:rPr>
          <w:b/>
          <w:color w:val="4472C4" w:themeColor="accent1"/>
          <w:sz w:val="28"/>
          <w:szCs w:val="28"/>
        </w:rPr>
      </w:pPr>
      <w:r w:rsidRPr="005177A5">
        <w:rPr>
          <w:b/>
          <w:i/>
          <w:color w:val="4472C4" w:themeColor="accent1"/>
          <w:sz w:val="28"/>
          <w:szCs w:val="28"/>
        </w:rPr>
        <w:t xml:space="preserve">                               CRISIS DEMOGRÁFICA: CASO DE JAPÓN</w:t>
      </w:r>
    </w:p>
    <w:p w14:paraId="2A2EB77C" w14:textId="77777777" w:rsidR="00B351A8" w:rsidRDefault="00B351A8" w:rsidP="00B351A8">
      <w:pPr>
        <w:pStyle w:val="Prrafodelista"/>
        <w:spacing w:line="360" w:lineRule="auto"/>
        <w:ind w:left="360"/>
        <w:jc w:val="center"/>
      </w:pPr>
    </w:p>
    <w:p w14:paraId="5D41E936" w14:textId="68DE0B58" w:rsidR="00B351A8" w:rsidRDefault="00B351A8" w:rsidP="00B351A8">
      <w:pPr>
        <w:pStyle w:val="Prrafodelista"/>
        <w:numPr>
          <w:ilvl w:val="0"/>
          <w:numId w:val="2"/>
        </w:numPr>
        <w:pBdr>
          <w:top w:val="single" w:sz="4" w:space="1" w:color="auto"/>
          <w:left w:val="single" w:sz="4" w:space="4" w:color="auto"/>
          <w:bottom w:val="single" w:sz="4" w:space="1" w:color="auto"/>
          <w:right w:val="single" w:sz="4" w:space="4" w:color="auto"/>
        </w:pBdr>
        <w:spacing w:after="200" w:line="276" w:lineRule="auto"/>
      </w:pPr>
      <w:r>
        <w:t xml:space="preserve">Curso: </w:t>
      </w:r>
      <w:r w:rsidR="002E1E94">
        <w:t>6</w:t>
      </w:r>
      <w:r>
        <w:t xml:space="preserve">° Año.     </w:t>
      </w:r>
      <w:r>
        <w:tab/>
        <w:t xml:space="preserve"> División: “</w:t>
      </w:r>
      <w:proofErr w:type="gramStart"/>
      <w:r w:rsidR="008F16A6">
        <w:t>B</w:t>
      </w:r>
      <w:r>
        <w:t xml:space="preserve">”   </w:t>
      </w:r>
      <w:proofErr w:type="gramEnd"/>
      <w:r>
        <w:tab/>
        <w:t xml:space="preserve">     Ciclo Orientado: </w:t>
      </w:r>
      <w:r w:rsidR="008F16A6">
        <w:t>Ciencias Naturales</w:t>
      </w:r>
      <w:r>
        <w:t xml:space="preserve">.  </w:t>
      </w:r>
    </w:p>
    <w:p w14:paraId="47250E17" w14:textId="6A406FC9" w:rsidR="00B351A8" w:rsidRDefault="00B351A8" w:rsidP="00B351A8">
      <w:pPr>
        <w:pStyle w:val="Prrafodelista"/>
        <w:numPr>
          <w:ilvl w:val="0"/>
          <w:numId w:val="2"/>
        </w:numPr>
        <w:pBdr>
          <w:top w:val="single" w:sz="4" w:space="1" w:color="auto"/>
          <w:left w:val="single" w:sz="4" w:space="4" w:color="auto"/>
          <w:bottom w:val="single" w:sz="4" w:space="1" w:color="auto"/>
          <w:right w:val="single" w:sz="4" w:space="4" w:color="auto"/>
        </w:pBdr>
        <w:spacing w:after="200" w:line="276" w:lineRule="auto"/>
      </w:pPr>
      <w:proofErr w:type="gramStart"/>
      <w:r>
        <w:t>Temas correspondiente</w:t>
      </w:r>
      <w:proofErr w:type="gramEnd"/>
      <w:r>
        <w:t xml:space="preserve"> al Primer Cuatrimestre.</w:t>
      </w:r>
    </w:p>
    <w:p w14:paraId="739A5335" w14:textId="1AB686CC" w:rsidR="00B351A8" w:rsidRDefault="00B351A8" w:rsidP="00B351A8">
      <w:pPr>
        <w:pStyle w:val="Prrafodelista"/>
        <w:numPr>
          <w:ilvl w:val="0"/>
          <w:numId w:val="2"/>
        </w:numPr>
        <w:pBdr>
          <w:top w:val="single" w:sz="4" w:space="1" w:color="auto"/>
          <w:left w:val="single" w:sz="4" w:space="4" w:color="auto"/>
          <w:bottom w:val="single" w:sz="4" w:space="1" w:color="auto"/>
          <w:right w:val="single" w:sz="4" w:space="4" w:color="auto"/>
        </w:pBdr>
        <w:spacing w:after="200" w:line="276" w:lineRule="auto"/>
      </w:pPr>
      <w:r w:rsidRPr="00E44C15">
        <w:rPr>
          <w:b/>
        </w:rPr>
        <w:t>Fecha de Presentación:</w:t>
      </w:r>
      <w:r>
        <w:t xml:space="preserve"> viernes </w:t>
      </w:r>
      <w:r w:rsidR="002E1E94">
        <w:t>14</w:t>
      </w:r>
      <w:r>
        <w:t>-</w:t>
      </w:r>
      <w:r w:rsidR="00D55914">
        <w:t>6</w:t>
      </w:r>
      <w:r>
        <w:t>-2</w:t>
      </w:r>
      <w:r w:rsidR="00D55914">
        <w:t>4</w:t>
      </w:r>
      <w:r>
        <w:t xml:space="preserve">. </w:t>
      </w:r>
    </w:p>
    <w:p w14:paraId="027703B5" w14:textId="15FB1FBF" w:rsidR="00B351A8" w:rsidRDefault="00B351A8" w:rsidP="00B351A8">
      <w:pPr>
        <w:pStyle w:val="Prrafodelista"/>
        <w:numPr>
          <w:ilvl w:val="0"/>
          <w:numId w:val="2"/>
        </w:numPr>
        <w:pBdr>
          <w:top w:val="single" w:sz="4" w:space="1" w:color="auto"/>
          <w:left w:val="single" w:sz="4" w:space="4" w:color="auto"/>
          <w:bottom w:val="single" w:sz="4" w:space="1" w:color="auto"/>
          <w:right w:val="single" w:sz="4" w:space="4" w:color="auto"/>
        </w:pBdr>
        <w:spacing w:after="200" w:line="276" w:lineRule="auto"/>
      </w:pPr>
      <w:r w:rsidRPr="00E44C15">
        <w:rPr>
          <w:b/>
        </w:rPr>
        <w:t>Modalidad de entrega:</w:t>
      </w:r>
      <w:r>
        <w:t xml:space="preserve"> Individual o grupal (hasta </w:t>
      </w:r>
      <w:r w:rsidR="00D55914">
        <w:t>cuatro</w:t>
      </w:r>
      <w:r>
        <w:t xml:space="preserve"> alumnos), con </w:t>
      </w:r>
      <w:r w:rsidRPr="00C46CEF">
        <w:rPr>
          <w:b/>
        </w:rPr>
        <w:t>consignas impresas (guía)</w:t>
      </w:r>
      <w:r w:rsidR="00D55914">
        <w:rPr>
          <w:b/>
        </w:rPr>
        <w:t xml:space="preserve"> y texto</w:t>
      </w:r>
      <w:r>
        <w:t>. Se descontará un punto por día hábil de demora en la presentación.</w:t>
      </w:r>
    </w:p>
    <w:p w14:paraId="2AD5D627" w14:textId="27877C7C" w:rsidR="00B351A8" w:rsidRPr="00D55914" w:rsidRDefault="00B351A8" w:rsidP="00B351A8">
      <w:pPr>
        <w:rPr>
          <w:sz w:val="20"/>
          <w:szCs w:val="20"/>
        </w:rPr>
      </w:pPr>
      <w:r>
        <w:t>Alumnos/as:</w:t>
      </w:r>
      <w:r>
        <w:tab/>
      </w:r>
      <w:r>
        <w:tab/>
      </w:r>
      <w:r>
        <w:tab/>
      </w:r>
      <w:r>
        <w:tab/>
      </w:r>
      <w:r>
        <w:tab/>
      </w:r>
      <w:r>
        <w:tab/>
      </w:r>
      <w:r>
        <w:tab/>
      </w:r>
      <w:r w:rsidR="00D55914">
        <w:t xml:space="preserve">                        </w:t>
      </w:r>
      <w:r w:rsidRPr="00D55914">
        <w:rPr>
          <w:sz w:val="20"/>
          <w:szCs w:val="20"/>
        </w:rPr>
        <w:t>Fecha</w:t>
      </w:r>
      <w:r w:rsidR="00D55914" w:rsidRPr="00D55914">
        <w:rPr>
          <w:sz w:val="20"/>
          <w:szCs w:val="20"/>
        </w:rPr>
        <w:t xml:space="preserve"> de inicio</w:t>
      </w:r>
      <w:r w:rsidRPr="00D55914">
        <w:rPr>
          <w:sz w:val="20"/>
          <w:szCs w:val="20"/>
        </w:rPr>
        <w:t xml:space="preserve">: </w:t>
      </w:r>
      <w:r w:rsidR="008F16A6">
        <w:rPr>
          <w:sz w:val="20"/>
          <w:szCs w:val="20"/>
        </w:rPr>
        <w:t>martes</w:t>
      </w:r>
      <w:r w:rsidRPr="00D55914">
        <w:rPr>
          <w:sz w:val="20"/>
          <w:szCs w:val="20"/>
        </w:rPr>
        <w:t xml:space="preserve"> </w:t>
      </w:r>
      <w:r w:rsidR="002E1E94">
        <w:rPr>
          <w:sz w:val="20"/>
          <w:szCs w:val="20"/>
        </w:rPr>
        <w:t>11</w:t>
      </w:r>
      <w:r w:rsidRPr="00D55914">
        <w:rPr>
          <w:sz w:val="20"/>
          <w:szCs w:val="20"/>
        </w:rPr>
        <w:t>-</w:t>
      </w:r>
      <w:r w:rsidR="00D55914" w:rsidRPr="00D55914">
        <w:rPr>
          <w:sz w:val="20"/>
          <w:szCs w:val="20"/>
        </w:rPr>
        <w:t>6</w:t>
      </w:r>
      <w:r w:rsidRPr="00D55914">
        <w:rPr>
          <w:sz w:val="20"/>
          <w:szCs w:val="20"/>
        </w:rPr>
        <w:t>-2</w:t>
      </w:r>
      <w:r w:rsidR="00D55914" w:rsidRPr="00D55914">
        <w:rPr>
          <w:sz w:val="20"/>
          <w:szCs w:val="20"/>
        </w:rPr>
        <w:t>4</w:t>
      </w:r>
    </w:p>
    <w:p w14:paraId="68854DC4" w14:textId="55B39602" w:rsidR="00B351A8" w:rsidRDefault="00B351A8" w:rsidP="00D55914">
      <w:pPr>
        <w:pStyle w:val="Prrafodelista"/>
        <w:numPr>
          <w:ilvl w:val="0"/>
          <w:numId w:val="4"/>
        </w:numPr>
        <w:spacing w:after="200" w:line="480" w:lineRule="auto"/>
      </w:pPr>
      <w:r>
        <w:t>…………………………………………………………………….</w:t>
      </w:r>
      <w:r w:rsidR="00D55914">
        <w:t>/………………………………………………………………………………</w:t>
      </w:r>
    </w:p>
    <w:p w14:paraId="5D054080" w14:textId="08D7C181" w:rsidR="00B351A8" w:rsidRDefault="00B351A8" w:rsidP="00D55914">
      <w:pPr>
        <w:pStyle w:val="Prrafodelista"/>
        <w:numPr>
          <w:ilvl w:val="0"/>
          <w:numId w:val="4"/>
        </w:numPr>
        <w:spacing w:after="200" w:line="480" w:lineRule="auto"/>
      </w:pPr>
      <w:r>
        <w:t>…………………………………………………………………….</w:t>
      </w:r>
      <w:r w:rsidR="00D55914">
        <w:t>/………………………………………………………………………………</w:t>
      </w:r>
    </w:p>
    <w:p w14:paraId="2D8868B6" w14:textId="77777777" w:rsidR="00B351A8" w:rsidRPr="009E4795" w:rsidRDefault="00B351A8" w:rsidP="00B351A8">
      <w:pPr>
        <w:rPr>
          <w:rFonts w:eastAsia="Times New Roman" w:cs="Calibri"/>
          <w:sz w:val="18"/>
          <w:szCs w:val="18"/>
          <w:lang w:eastAsia="es-AR"/>
        </w:rPr>
      </w:pPr>
      <w:r w:rsidRPr="00554A1A">
        <w:rPr>
          <w:b/>
          <w:sz w:val="16"/>
          <w:szCs w:val="16"/>
        </w:rPr>
        <w:t>*</w:t>
      </w:r>
      <w:r w:rsidRPr="00554A1A">
        <w:rPr>
          <w:b/>
          <w:sz w:val="18"/>
          <w:szCs w:val="18"/>
        </w:rPr>
        <w:t>Capacidad General</w:t>
      </w:r>
      <w:r w:rsidRPr="00554A1A">
        <w:rPr>
          <w:sz w:val="18"/>
          <w:szCs w:val="18"/>
        </w:rPr>
        <w:t xml:space="preserve">: </w:t>
      </w:r>
      <w:r w:rsidRPr="009E4795">
        <w:rPr>
          <w:sz w:val="18"/>
          <w:szCs w:val="18"/>
        </w:rPr>
        <w:t>Responsabilidad y compromiso.</w:t>
      </w:r>
      <w:r>
        <w:rPr>
          <w:sz w:val="18"/>
          <w:szCs w:val="18"/>
        </w:rPr>
        <w:t xml:space="preserve"> </w:t>
      </w:r>
      <w:r w:rsidRPr="009E4795">
        <w:rPr>
          <w:b/>
          <w:sz w:val="18"/>
          <w:szCs w:val="18"/>
        </w:rPr>
        <w:t xml:space="preserve">*Capacidad Específica: </w:t>
      </w:r>
      <w:r w:rsidRPr="009E4795">
        <w:rPr>
          <w:rFonts w:eastAsia="Times New Roman" w:cs="Calibri"/>
          <w:sz w:val="18"/>
          <w:szCs w:val="18"/>
          <w:lang w:eastAsia="es-AR"/>
        </w:rPr>
        <w:t>Desarrollar las actividades propuestas empleando las fuentes citadas, valorando el esfuerzo en la resolución de las consignas.</w:t>
      </w:r>
    </w:p>
    <w:p w14:paraId="6525CB68" w14:textId="77777777" w:rsidR="00B351A8" w:rsidRPr="009E4795" w:rsidRDefault="00B351A8" w:rsidP="00B351A8">
      <w:pPr>
        <w:spacing w:after="0" w:line="240" w:lineRule="auto"/>
        <w:rPr>
          <w:b/>
          <w:sz w:val="18"/>
          <w:szCs w:val="18"/>
        </w:rPr>
      </w:pPr>
      <w:r w:rsidRPr="009E4795">
        <w:rPr>
          <w:b/>
          <w:sz w:val="18"/>
          <w:szCs w:val="18"/>
        </w:rPr>
        <w:t>*Criterios de Evaluación</w:t>
      </w:r>
    </w:p>
    <w:p w14:paraId="75F944F2" w14:textId="77777777" w:rsidR="00B351A8" w:rsidRPr="009E4795" w:rsidRDefault="00B351A8" w:rsidP="00B351A8">
      <w:pPr>
        <w:numPr>
          <w:ilvl w:val="0"/>
          <w:numId w:val="3"/>
        </w:numPr>
        <w:spacing w:after="0" w:line="240" w:lineRule="auto"/>
        <w:rPr>
          <w:sz w:val="16"/>
          <w:szCs w:val="16"/>
        </w:rPr>
      </w:pPr>
      <w:r w:rsidRPr="009E4795">
        <w:rPr>
          <w:sz w:val="18"/>
          <w:szCs w:val="18"/>
        </w:rPr>
        <w:t>Compromiso y esfuerzo personal</w:t>
      </w:r>
      <w:r>
        <w:rPr>
          <w:sz w:val="18"/>
          <w:szCs w:val="18"/>
        </w:rPr>
        <w:t xml:space="preserve"> y grupal</w:t>
      </w:r>
      <w:r w:rsidRPr="009E4795">
        <w:rPr>
          <w:sz w:val="18"/>
          <w:szCs w:val="18"/>
        </w:rPr>
        <w:t xml:space="preserve">. </w:t>
      </w:r>
    </w:p>
    <w:p w14:paraId="76D6F4E4" w14:textId="77777777" w:rsidR="00B351A8" w:rsidRPr="009E4795" w:rsidRDefault="00B351A8" w:rsidP="00B351A8">
      <w:pPr>
        <w:numPr>
          <w:ilvl w:val="0"/>
          <w:numId w:val="3"/>
        </w:numPr>
        <w:spacing w:after="0" w:line="240" w:lineRule="auto"/>
        <w:rPr>
          <w:sz w:val="16"/>
          <w:szCs w:val="16"/>
        </w:rPr>
      </w:pPr>
      <w:r w:rsidRPr="009E4795">
        <w:rPr>
          <w:sz w:val="18"/>
          <w:szCs w:val="18"/>
        </w:rPr>
        <w:t xml:space="preserve">Uso de bibliografía. </w:t>
      </w:r>
    </w:p>
    <w:p w14:paraId="2F7DCE22" w14:textId="2EA2DDAB" w:rsidR="00B351A8" w:rsidRPr="005F430C" w:rsidRDefault="00B351A8" w:rsidP="005F430C">
      <w:pPr>
        <w:numPr>
          <w:ilvl w:val="0"/>
          <w:numId w:val="3"/>
        </w:numPr>
        <w:spacing w:after="0" w:line="240" w:lineRule="auto"/>
        <w:rPr>
          <w:sz w:val="18"/>
          <w:szCs w:val="18"/>
        </w:rPr>
      </w:pPr>
      <w:r w:rsidRPr="009E4795">
        <w:rPr>
          <w:sz w:val="18"/>
          <w:szCs w:val="18"/>
        </w:rPr>
        <w:t>Comprensión lectora de texto</w:t>
      </w:r>
      <w:r w:rsidRPr="005F430C">
        <w:rPr>
          <w:sz w:val="18"/>
          <w:szCs w:val="18"/>
        </w:rPr>
        <w:t>.</w:t>
      </w:r>
    </w:p>
    <w:p w14:paraId="0859B935" w14:textId="77777777" w:rsidR="00B351A8" w:rsidRPr="009E4795" w:rsidRDefault="00B351A8" w:rsidP="00B351A8">
      <w:pPr>
        <w:numPr>
          <w:ilvl w:val="0"/>
          <w:numId w:val="3"/>
        </w:numPr>
        <w:spacing w:after="0" w:line="240" w:lineRule="auto"/>
        <w:rPr>
          <w:sz w:val="18"/>
          <w:szCs w:val="18"/>
        </w:rPr>
      </w:pPr>
      <w:r w:rsidRPr="009E4795">
        <w:rPr>
          <w:sz w:val="18"/>
          <w:szCs w:val="18"/>
        </w:rPr>
        <w:t>Interpretación de consignas (guía).</w:t>
      </w:r>
    </w:p>
    <w:p w14:paraId="7522EB56" w14:textId="77777777" w:rsidR="00B351A8" w:rsidRPr="009E4795" w:rsidRDefault="00B351A8" w:rsidP="00B351A8">
      <w:pPr>
        <w:numPr>
          <w:ilvl w:val="0"/>
          <w:numId w:val="3"/>
        </w:numPr>
        <w:spacing w:after="0" w:line="240" w:lineRule="auto"/>
        <w:rPr>
          <w:sz w:val="18"/>
          <w:szCs w:val="18"/>
        </w:rPr>
      </w:pPr>
      <w:r w:rsidRPr="009E4795">
        <w:rPr>
          <w:sz w:val="18"/>
          <w:szCs w:val="18"/>
        </w:rPr>
        <w:t>Uso de vocabulario específico.</w:t>
      </w:r>
    </w:p>
    <w:p w14:paraId="57AB2E36" w14:textId="77777777" w:rsidR="00B351A8" w:rsidRPr="00E44C15" w:rsidRDefault="00B351A8" w:rsidP="00B351A8">
      <w:pPr>
        <w:numPr>
          <w:ilvl w:val="0"/>
          <w:numId w:val="3"/>
        </w:numPr>
        <w:spacing w:after="0" w:line="240" w:lineRule="auto"/>
        <w:rPr>
          <w:b/>
          <w:sz w:val="18"/>
          <w:szCs w:val="18"/>
        </w:rPr>
      </w:pPr>
      <w:r w:rsidRPr="009E4795">
        <w:rPr>
          <w:sz w:val="18"/>
          <w:szCs w:val="18"/>
        </w:rPr>
        <w:t>Redacción y ortografía.</w:t>
      </w:r>
    </w:p>
    <w:p w14:paraId="5D18C414" w14:textId="77777777" w:rsidR="00B351A8" w:rsidRPr="006C2F7C" w:rsidRDefault="00B351A8" w:rsidP="00B351A8">
      <w:pPr>
        <w:numPr>
          <w:ilvl w:val="0"/>
          <w:numId w:val="3"/>
        </w:numPr>
        <w:spacing w:after="0" w:line="240" w:lineRule="auto"/>
        <w:rPr>
          <w:b/>
          <w:sz w:val="18"/>
          <w:szCs w:val="18"/>
        </w:rPr>
      </w:pPr>
      <w:r>
        <w:rPr>
          <w:sz w:val="18"/>
          <w:szCs w:val="18"/>
        </w:rPr>
        <w:t>Calidad y puntualidad en la presentación.</w:t>
      </w:r>
    </w:p>
    <w:p w14:paraId="1A2713C7" w14:textId="77777777" w:rsidR="00B351A8" w:rsidRPr="006C2F7C" w:rsidRDefault="00B351A8" w:rsidP="00B351A8">
      <w:pPr>
        <w:numPr>
          <w:ilvl w:val="0"/>
          <w:numId w:val="3"/>
        </w:numPr>
        <w:spacing w:after="0" w:line="240" w:lineRule="auto"/>
        <w:rPr>
          <w:b/>
          <w:sz w:val="18"/>
          <w:szCs w:val="18"/>
        </w:rPr>
      </w:pPr>
      <w:r>
        <w:rPr>
          <w:sz w:val="18"/>
          <w:szCs w:val="18"/>
        </w:rPr>
        <w:t>HONESTIDAD INTELECTUAL.</w:t>
      </w:r>
    </w:p>
    <w:p w14:paraId="682E6AF8" w14:textId="77777777" w:rsidR="00B351A8" w:rsidRPr="009E4795" w:rsidRDefault="00B351A8" w:rsidP="00B351A8">
      <w:pPr>
        <w:numPr>
          <w:ilvl w:val="0"/>
          <w:numId w:val="3"/>
        </w:numPr>
        <w:spacing w:after="0" w:line="240" w:lineRule="auto"/>
        <w:rPr>
          <w:b/>
          <w:sz w:val="18"/>
          <w:szCs w:val="18"/>
        </w:rPr>
      </w:pPr>
      <w:r>
        <w:rPr>
          <w:sz w:val="18"/>
          <w:szCs w:val="18"/>
        </w:rPr>
        <w:t>LECCIÓN ORAL.</w:t>
      </w:r>
    </w:p>
    <w:p w14:paraId="57CA9657" w14:textId="2B7035E9" w:rsidR="00B351A8" w:rsidRDefault="00B351A8" w:rsidP="00B351A8">
      <w:pPr>
        <w:pStyle w:val="Prrafodelista"/>
        <w:ind w:left="1080"/>
        <w:jc w:val="right"/>
      </w:pPr>
      <w:r>
        <w:t>………………………………………</w:t>
      </w:r>
    </w:p>
    <w:p w14:paraId="11F6772D" w14:textId="4E19669F" w:rsidR="00B351A8" w:rsidRDefault="00B351A8" w:rsidP="00B351A8">
      <w:pPr>
        <w:pStyle w:val="Prrafodelista"/>
        <w:ind w:left="1080"/>
        <w:jc w:val="center"/>
      </w:pPr>
      <w:r>
        <w:t xml:space="preserve">                                                                                                           </w:t>
      </w:r>
      <w:r w:rsidR="008F16A6">
        <w:t xml:space="preserve">            </w:t>
      </w:r>
      <w:r>
        <w:t>Calificación</w:t>
      </w:r>
    </w:p>
    <w:p w14:paraId="3746BE95" w14:textId="7B832B2E" w:rsidR="00B351A8" w:rsidRDefault="00B351A8" w:rsidP="00B351A8">
      <w:pPr>
        <w:jc w:val="both"/>
      </w:pPr>
      <w:r>
        <w:t>Observaciones: ………………………………………………………………………………………………………………………………</w:t>
      </w:r>
      <w:r w:rsidR="008F16A6">
        <w:t>……………</w:t>
      </w:r>
      <w:proofErr w:type="gramStart"/>
      <w:r w:rsidR="008F16A6">
        <w:t>…….</w:t>
      </w:r>
      <w:proofErr w:type="gramEnd"/>
      <w:r w:rsidR="008F16A6">
        <w:t>.</w:t>
      </w:r>
      <w:r>
        <w:t>………………</w:t>
      </w:r>
    </w:p>
    <w:p w14:paraId="300A2DAD" w14:textId="77777777" w:rsidR="00B351A8" w:rsidRDefault="00B351A8" w:rsidP="00B351A8"/>
    <w:p w14:paraId="11870DA2" w14:textId="77777777" w:rsidR="00B351A8" w:rsidRDefault="00B351A8" w:rsidP="00B351A8">
      <w:pPr>
        <w:pBdr>
          <w:top w:val="single" w:sz="4" w:space="1" w:color="auto"/>
          <w:left w:val="single" w:sz="4" w:space="4" w:color="auto"/>
          <w:bottom w:val="single" w:sz="4" w:space="1" w:color="auto"/>
          <w:right w:val="single" w:sz="4" w:space="4" w:color="auto"/>
        </w:pBdr>
        <w:spacing w:line="360" w:lineRule="auto"/>
        <w:jc w:val="center"/>
        <w:rPr>
          <w:b/>
          <w:sz w:val="24"/>
          <w:szCs w:val="24"/>
        </w:rPr>
      </w:pPr>
      <w:r w:rsidRPr="006C2F7C">
        <w:rPr>
          <w:b/>
          <w:sz w:val="24"/>
          <w:szCs w:val="24"/>
        </w:rPr>
        <w:t xml:space="preserve">GUÍA DE ACTIVIDADES </w:t>
      </w:r>
      <w:proofErr w:type="spellStart"/>
      <w:r w:rsidRPr="006C2F7C">
        <w:rPr>
          <w:b/>
          <w:sz w:val="24"/>
          <w:szCs w:val="24"/>
        </w:rPr>
        <w:t>Nº</w:t>
      </w:r>
      <w:proofErr w:type="spellEnd"/>
      <w:r w:rsidRPr="006C2F7C">
        <w:rPr>
          <w:b/>
          <w:sz w:val="24"/>
          <w:szCs w:val="24"/>
        </w:rPr>
        <w:t xml:space="preserve"> 1: </w:t>
      </w:r>
    </w:p>
    <w:p w14:paraId="589B726E" w14:textId="38D03E36" w:rsidR="005F430C" w:rsidRPr="005F430C" w:rsidRDefault="005F430C" w:rsidP="0054319F">
      <w:pPr>
        <w:pStyle w:val="Prrafodelista"/>
        <w:numPr>
          <w:ilvl w:val="0"/>
          <w:numId w:val="1"/>
        </w:numPr>
        <w:spacing w:line="360" w:lineRule="auto"/>
        <w:jc w:val="both"/>
        <w:rPr>
          <w:lang w:val="es-ES"/>
        </w:rPr>
      </w:pPr>
      <w:r w:rsidRPr="005F430C">
        <w:rPr>
          <w:u w:val="single"/>
          <w:lang w:val="es-ES"/>
        </w:rPr>
        <w:t>Realizar</w:t>
      </w:r>
      <w:r>
        <w:rPr>
          <w:lang w:val="es-ES"/>
        </w:rPr>
        <w:t xml:space="preserve"> una </w:t>
      </w:r>
      <w:r w:rsidRPr="005F430C">
        <w:rPr>
          <w:u w:val="single"/>
          <w:lang w:val="es-ES"/>
        </w:rPr>
        <w:t>lectura</w:t>
      </w:r>
      <w:r>
        <w:rPr>
          <w:lang w:val="es-ES"/>
        </w:rPr>
        <w:t xml:space="preserve"> comprensiva del texto, </w:t>
      </w:r>
      <w:r w:rsidRPr="005F430C">
        <w:rPr>
          <w:u w:val="single"/>
          <w:lang w:val="es-ES"/>
        </w:rPr>
        <w:t>destacando</w:t>
      </w:r>
      <w:r>
        <w:rPr>
          <w:lang w:val="es-ES"/>
        </w:rPr>
        <w:t>, entre otros, palabras claves y datos cuantitativos. (</w:t>
      </w:r>
      <w:r w:rsidR="00CB1A58">
        <w:rPr>
          <w:lang w:val="es-ES"/>
        </w:rPr>
        <w:t>0,50</w:t>
      </w:r>
      <w:r>
        <w:rPr>
          <w:lang w:val="es-ES"/>
        </w:rPr>
        <w:t>p)</w:t>
      </w:r>
    </w:p>
    <w:p w14:paraId="78F91E04" w14:textId="7BDE2549" w:rsidR="00EB7F67" w:rsidRPr="00EB7F67" w:rsidRDefault="00EB7F67" w:rsidP="0054319F">
      <w:pPr>
        <w:pStyle w:val="Prrafodelista"/>
        <w:numPr>
          <w:ilvl w:val="0"/>
          <w:numId w:val="1"/>
        </w:numPr>
        <w:spacing w:line="360" w:lineRule="auto"/>
        <w:jc w:val="both"/>
        <w:rPr>
          <w:lang w:val="es-ES"/>
        </w:rPr>
      </w:pPr>
      <w:r>
        <w:rPr>
          <w:u w:val="single"/>
          <w:lang w:val="es-ES"/>
        </w:rPr>
        <w:t>Defin</w:t>
      </w:r>
      <w:r w:rsidR="004F2A8C">
        <w:rPr>
          <w:u w:val="single"/>
          <w:lang w:val="es-ES"/>
        </w:rPr>
        <w:t>ir</w:t>
      </w:r>
      <w:r>
        <w:rPr>
          <w:u w:val="single"/>
          <w:lang w:val="es-ES"/>
        </w:rPr>
        <w:t xml:space="preserve">: </w:t>
      </w:r>
      <w:r w:rsidR="005F430C">
        <w:rPr>
          <w:lang w:val="es-ES"/>
        </w:rPr>
        <w:t>(</w:t>
      </w:r>
      <w:r w:rsidR="00CB1A58">
        <w:rPr>
          <w:lang w:val="es-ES"/>
        </w:rPr>
        <w:t>0,50</w:t>
      </w:r>
      <w:r w:rsidR="005F430C">
        <w:rPr>
          <w:lang w:val="es-ES"/>
        </w:rPr>
        <w:t>p)</w:t>
      </w:r>
    </w:p>
    <w:p w14:paraId="5A0F68F9" w14:textId="7703A896" w:rsidR="00EB7F67" w:rsidRDefault="00EB7F67" w:rsidP="00EB7F67">
      <w:pPr>
        <w:pStyle w:val="Prrafodelista"/>
        <w:numPr>
          <w:ilvl w:val="1"/>
          <w:numId w:val="1"/>
        </w:numPr>
        <w:spacing w:line="360" w:lineRule="auto"/>
        <w:jc w:val="both"/>
        <w:rPr>
          <w:lang w:val="es-ES"/>
        </w:rPr>
      </w:pPr>
      <w:r>
        <w:rPr>
          <w:lang w:val="es-ES"/>
        </w:rPr>
        <w:t>Crecimiento natural o vegetativo.</w:t>
      </w:r>
    </w:p>
    <w:p w14:paraId="62677AFA" w14:textId="0A0D9B45" w:rsidR="00EB7F67" w:rsidRDefault="00EB7F67" w:rsidP="00EB7F67">
      <w:pPr>
        <w:pStyle w:val="Prrafodelista"/>
        <w:numPr>
          <w:ilvl w:val="1"/>
          <w:numId w:val="1"/>
        </w:numPr>
        <w:spacing w:line="360" w:lineRule="auto"/>
        <w:jc w:val="both"/>
        <w:rPr>
          <w:lang w:val="es-ES"/>
        </w:rPr>
      </w:pPr>
      <w:r>
        <w:rPr>
          <w:lang w:val="es-ES"/>
        </w:rPr>
        <w:t>Tasa de fertilidad o fecundidad.</w:t>
      </w:r>
    </w:p>
    <w:p w14:paraId="470A67EE" w14:textId="0AC611BC" w:rsidR="004F2A8C" w:rsidRDefault="004F2A8C" w:rsidP="00EB7F67">
      <w:pPr>
        <w:pStyle w:val="Prrafodelista"/>
        <w:numPr>
          <w:ilvl w:val="1"/>
          <w:numId w:val="1"/>
        </w:numPr>
        <w:spacing w:line="360" w:lineRule="auto"/>
        <w:jc w:val="both"/>
        <w:rPr>
          <w:lang w:val="es-ES"/>
        </w:rPr>
      </w:pPr>
      <w:r>
        <w:rPr>
          <w:lang w:val="es-ES"/>
        </w:rPr>
        <w:t>Tasa de mortalidad.</w:t>
      </w:r>
    </w:p>
    <w:p w14:paraId="6BA30C9F" w14:textId="233ED98C" w:rsidR="004F2A8C" w:rsidRDefault="004F2A8C" w:rsidP="00EB7F67">
      <w:pPr>
        <w:pStyle w:val="Prrafodelista"/>
        <w:numPr>
          <w:ilvl w:val="1"/>
          <w:numId w:val="1"/>
        </w:numPr>
        <w:spacing w:line="360" w:lineRule="auto"/>
        <w:jc w:val="both"/>
        <w:rPr>
          <w:lang w:val="es-ES"/>
        </w:rPr>
      </w:pPr>
      <w:r>
        <w:rPr>
          <w:lang w:val="es-ES"/>
        </w:rPr>
        <w:t>Esperanza de vida.</w:t>
      </w:r>
    </w:p>
    <w:p w14:paraId="3BC6B91A" w14:textId="15560208" w:rsidR="00EB7F67" w:rsidRDefault="00EB7F67" w:rsidP="00EB7F67">
      <w:pPr>
        <w:pStyle w:val="Prrafodelista"/>
        <w:numPr>
          <w:ilvl w:val="0"/>
          <w:numId w:val="1"/>
        </w:numPr>
        <w:spacing w:line="360" w:lineRule="auto"/>
        <w:jc w:val="both"/>
        <w:rPr>
          <w:lang w:val="es-ES"/>
        </w:rPr>
      </w:pPr>
      <w:r w:rsidRPr="004F2A8C">
        <w:rPr>
          <w:u w:val="single"/>
          <w:lang w:val="es-ES"/>
        </w:rPr>
        <w:t>Responde</w:t>
      </w:r>
      <w:r w:rsidR="004F2A8C" w:rsidRPr="004F2A8C">
        <w:rPr>
          <w:u w:val="single"/>
          <w:lang w:val="es-ES"/>
        </w:rPr>
        <w:t>r</w:t>
      </w:r>
      <w:r>
        <w:rPr>
          <w:lang w:val="es-ES"/>
        </w:rPr>
        <w:t>:</w:t>
      </w:r>
    </w:p>
    <w:p w14:paraId="5646E032" w14:textId="47E81658" w:rsidR="00EB7F67" w:rsidRDefault="00EB7F67" w:rsidP="00EB7F67">
      <w:pPr>
        <w:pStyle w:val="Prrafodelista"/>
        <w:numPr>
          <w:ilvl w:val="1"/>
          <w:numId w:val="1"/>
        </w:numPr>
        <w:spacing w:line="360" w:lineRule="auto"/>
        <w:jc w:val="both"/>
        <w:rPr>
          <w:lang w:val="es-ES"/>
        </w:rPr>
      </w:pPr>
      <w:r>
        <w:rPr>
          <w:lang w:val="es-ES"/>
        </w:rPr>
        <w:t>¿Cuál es la población</w:t>
      </w:r>
      <w:r w:rsidR="004F2A8C">
        <w:rPr>
          <w:lang w:val="es-ES"/>
        </w:rPr>
        <w:t xml:space="preserve"> de Japón</w:t>
      </w:r>
      <w:r>
        <w:rPr>
          <w:lang w:val="es-ES"/>
        </w:rPr>
        <w:t xml:space="preserve">, </w:t>
      </w:r>
      <w:r w:rsidR="004F2A8C">
        <w:rPr>
          <w:lang w:val="es-ES"/>
        </w:rPr>
        <w:t>su</w:t>
      </w:r>
      <w:r>
        <w:rPr>
          <w:lang w:val="es-ES"/>
        </w:rPr>
        <w:t xml:space="preserve"> superficie</w:t>
      </w:r>
      <w:r w:rsidR="004F2A8C">
        <w:rPr>
          <w:lang w:val="es-ES"/>
        </w:rPr>
        <w:t xml:space="preserve"> </w:t>
      </w:r>
      <w:r>
        <w:rPr>
          <w:lang w:val="es-ES"/>
        </w:rPr>
        <w:t>y su densidad demográfica</w:t>
      </w:r>
      <w:r w:rsidR="004F2A8C">
        <w:rPr>
          <w:lang w:val="es-ES"/>
        </w:rPr>
        <w:t xml:space="preserve"> (calcular)</w:t>
      </w:r>
      <w:r>
        <w:rPr>
          <w:lang w:val="es-ES"/>
        </w:rPr>
        <w:t>?</w:t>
      </w:r>
      <w:r w:rsidR="005F430C">
        <w:rPr>
          <w:lang w:val="es-ES"/>
        </w:rPr>
        <w:t xml:space="preserve"> (0,50p)</w:t>
      </w:r>
    </w:p>
    <w:p w14:paraId="2A1B8B39" w14:textId="59CECDF2" w:rsidR="004F2A8C" w:rsidRDefault="004F2A8C" w:rsidP="004F2A8C">
      <w:pPr>
        <w:pStyle w:val="Prrafodelista"/>
        <w:numPr>
          <w:ilvl w:val="1"/>
          <w:numId w:val="1"/>
        </w:numPr>
        <w:spacing w:line="360" w:lineRule="auto"/>
        <w:jc w:val="both"/>
        <w:rPr>
          <w:lang w:val="es-ES"/>
        </w:rPr>
      </w:pPr>
      <w:r>
        <w:rPr>
          <w:lang w:val="es-ES"/>
        </w:rPr>
        <w:lastRenderedPageBreak/>
        <w:t>¿Cuál es la población de Tokio, su superficie y su densidad demográfica (calcular)?</w:t>
      </w:r>
      <w:r w:rsidR="005F430C">
        <w:rPr>
          <w:lang w:val="es-ES"/>
        </w:rPr>
        <w:t xml:space="preserve"> (0,50p)</w:t>
      </w:r>
    </w:p>
    <w:p w14:paraId="7E7C2D62" w14:textId="45004F93" w:rsidR="00EB7F67" w:rsidRDefault="00EB7F67" w:rsidP="00EB7F67">
      <w:pPr>
        <w:pStyle w:val="Prrafodelista"/>
        <w:numPr>
          <w:ilvl w:val="1"/>
          <w:numId w:val="1"/>
        </w:numPr>
        <w:spacing w:line="360" w:lineRule="auto"/>
        <w:jc w:val="both"/>
        <w:rPr>
          <w:lang w:val="es-ES"/>
        </w:rPr>
      </w:pPr>
      <w:r>
        <w:rPr>
          <w:lang w:val="es-ES"/>
        </w:rPr>
        <w:t>¿Qué sucede con el crecimiento natural o vegetativo en Japón?</w:t>
      </w:r>
      <w:r w:rsidR="005F430C">
        <w:rPr>
          <w:lang w:val="es-ES"/>
        </w:rPr>
        <w:t xml:space="preserve"> (1p)</w:t>
      </w:r>
    </w:p>
    <w:p w14:paraId="217BCE38" w14:textId="0E7C4895" w:rsidR="00EB7F67" w:rsidRDefault="00EB7F67" w:rsidP="00EB7F67">
      <w:pPr>
        <w:pStyle w:val="Prrafodelista"/>
        <w:numPr>
          <w:ilvl w:val="1"/>
          <w:numId w:val="1"/>
        </w:numPr>
        <w:spacing w:line="360" w:lineRule="auto"/>
        <w:jc w:val="both"/>
        <w:rPr>
          <w:lang w:val="es-ES"/>
        </w:rPr>
      </w:pPr>
      <w:r>
        <w:rPr>
          <w:lang w:val="es-ES"/>
        </w:rPr>
        <w:t>¿Qué es el 2,1 al que se hace referencia en el texto? ¿Qué valores al respecto presenta Japón?</w:t>
      </w:r>
      <w:r w:rsidR="005F430C">
        <w:rPr>
          <w:lang w:val="es-ES"/>
        </w:rPr>
        <w:t xml:space="preserve"> (1p)</w:t>
      </w:r>
    </w:p>
    <w:p w14:paraId="0A2D5E7D" w14:textId="3149CA8C" w:rsidR="00EB7F67" w:rsidRDefault="00EB7F67" w:rsidP="00EB7F67">
      <w:pPr>
        <w:pStyle w:val="Prrafodelista"/>
        <w:numPr>
          <w:ilvl w:val="1"/>
          <w:numId w:val="1"/>
        </w:numPr>
        <w:spacing w:line="360" w:lineRule="auto"/>
        <w:jc w:val="both"/>
        <w:rPr>
          <w:lang w:val="es-ES"/>
        </w:rPr>
      </w:pPr>
      <w:r>
        <w:rPr>
          <w:lang w:val="es-ES"/>
        </w:rPr>
        <w:t>¿Qué sucede con los matrimonios?</w:t>
      </w:r>
      <w:r w:rsidR="005F430C">
        <w:rPr>
          <w:lang w:val="es-ES"/>
        </w:rPr>
        <w:t xml:space="preserve"> (1p)</w:t>
      </w:r>
    </w:p>
    <w:p w14:paraId="2575D0A4" w14:textId="18718E14" w:rsidR="00EB7F67" w:rsidRDefault="00EB7F67" w:rsidP="00EB7F67">
      <w:pPr>
        <w:pStyle w:val="Prrafodelista"/>
        <w:numPr>
          <w:ilvl w:val="1"/>
          <w:numId w:val="1"/>
        </w:numPr>
        <w:spacing w:line="360" w:lineRule="auto"/>
        <w:jc w:val="both"/>
        <w:rPr>
          <w:lang w:val="es-ES"/>
        </w:rPr>
      </w:pPr>
      <w:r>
        <w:rPr>
          <w:lang w:val="es-ES"/>
        </w:rPr>
        <w:t>¿Qué medida ha tomado el gobierno de Japón frente a la crisis demográfica?</w:t>
      </w:r>
      <w:r w:rsidR="005F430C">
        <w:rPr>
          <w:lang w:val="es-ES"/>
        </w:rPr>
        <w:t xml:space="preserve"> (1p)</w:t>
      </w:r>
    </w:p>
    <w:p w14:paraId="5764618B" w14:textId="23379A88" w:rsidR="00CB1A58" w:rsidRDefault="00CB1A58" w:rsidP="00EB7F67">
      <w:pPr>
        <w:pStyle w:val="Prrafodelista"/>
        <w:numPr>
          <w:ilvl w:val="1"/>
          <w:numId w:val="1"/>
        </w:numPr>
        <w:spacing w:line="360" w:lineRule="auto"/>
        <w:jc w:val="both"/>
        <w:rPr>
          <w:lang w:val="es-ES"/>
        </w:rPr>
      </w:pPr>
      <w:r>
        <w:rPr>
          <w:lang w:val="es-ES"/>
        </w:rPr>
        <w:t xml:space="preserve">¿Qué otro fenómeno está presente en la problemática analizada? Analizar el gráfico y </w:t>
      </w:r>
      <w:r w:rsidRPr="00CB1A58">
        <w:rPr>
          <w:u w:val="single"/>
          <w:lang w:val="es-ES"/>
        </w:rPr>
        <w:t>argumentar</w:t>
      </w:r>
      <w:r>
        <w:rPr>
          <w:lang w:val="es-ES"/>
        </w:rPr>
        <w:t>. (1p)</w:t>
      </w:r>
    </w:p>
    <w:p w14:paraId="629E84AD" w14:textId="1F98A508" w:rsidR="00EB7F67" w:rsidRDefault="004F2A8C" w:rsidP="004F2A8C">
      <w:pPr>
        <w:pStyle w:val="Prrafodelista"/>
        <w:numPr>
          <w:ilvl w:val="0"/>
          <w:numId w:val="1"/>
        </w:numPr>
        <w:spacing w:line="360" w:lineRule="auto"/>
        <w:jc w:val="both"/>
        <w:rPr>
          <w:lang w:val="es-ES"/>
        </w:rPr>
      </w:pPr>
      <w:r w:rsidRPr="005F430C">
        <w:rPr>
          <w:u w:val="single"/>
          <w:lang w:val="es-ES"/>
        </w:rPr>
        <w:t>Debatir</w:t>
      </w:r>
      <w:r>
        <w:rPr>
          <w:lang w:val="es-ES"/>
        </w:rPr>
        <w:t xml:space="preserve"> y </w:t>
      </w:r>
      <w:r w:rsidRPr="005F430C">
        <w:rPr>
          <w:u w:val="single"/>
          <w:lang w:val="es-ES"/>
        </w:rPr>
        <w:t>responder</w:t>
      </w:r>
      <w:r>
        <w:rPr>
          <w:lang w:val="es-ES"/>
        </w:rPr>
        <w:t>:</w:t>
      </w:r>
    </w:p>
    <w:p w14:paraId="3DFFD941" w14:textId="5857E839" w:rsidR="004F2A8C" w:rsidRDefault="004F2A8C" w:rsidP="004F2A8C">
      <w:pPr>
        <w:pStyle w:val="Prrafodelista"/>
        <w:numPr>
          <w:ilvl w:val="1"/>
          <w:numId w:val="1"/>
        </w:numPr>
        <w:spacing w:line="360" w:lineRule="auto"/>
        <w:jc w:val="both"/>
        <w:rPr>
          <w:lang w:val="es-ES"/>
        </w:rPr>
      </w:pPr>
      <w:r>
        <w:rPr>
          <w:lang w:val="es-ES"/>
        </w:rPr>
        <w:t>¿Se trata de demografía estática, dinámica o ambas? Argumentar.</w:t>
      </w:r>
      <w:r w:rsidR="005F430C">
        <w:rPr>
          <w:lang w:val="es-ES"/>
        </w:rPr>
        <w:t xml:space="preserve"> (1p)</w:t>
      </w:r>
    </w:p>
    <w:p w14:paraId="2FA22085" w14:textId="4A7D2392" w:rsidR="004F2A8C" w:rsidRDefault="005F430C" w:rsidP="004F2A8C">
      <w:pPr>
        <w:pStyle w:val="Prrafodelista"/>
        <w:numPr>
          <w:ilvl w:val="1"/>
          <w:numId w:val="1"/>
        </w:numPr>
        <w:spacing w:line="360" w:lineRule="auto"/>
        <w:jc w:val="both"/>
        <w:rPr>
          <w:lang w:val="es-ES"/>
        </w:rPr>
      </w:pPr>
      <w:r>
        <w:rPr>
          <w:lang w:val="es-ES"/>
        </w:rPr>
        <w:t>¿Por qué son necesarias estas estadísticas para los gobernantes japoneses? (1p)</w:t>
      </w:r>
    </w:p>
    <w:p w14:paraId="0947DCDF" w14:textId="54B87808" w:rsidR="005F430C" w:rsidRDefault="005F430C" w:rsidP="005F430C">
      <w:pPr>
        <w:pStyle w:val="Prrafodelista"/>
        <w:numPr>
          <w:ilvl w:val="0"/>
          <w:numId w:val="1"/>
        </w:numPr>
        <w:spacing w:line="360" w:lineRule="auto"/>
        <w:jc w:val="both"/>
        <w:rPr>
          <w:lang w:val="es-ES"/>
        </w:rPr>
      </w:pPr>
      <w:r>
        <w:rPr>
          <w:lang w:val="es-ES"/>
        </w:rPr>
        <w:t>CUMPLIMIENTO DE CRITERIOS DE EVALUACIÓN. (1p)</w:t>
      </w:r>
    </w:p>
    <w:p w14:paraId="14C2A232" w14:textId="14494F84" w:rsidR="00EB7F67" w:rsidRDefault="00EB7F67" w:rsidP="00EB7F67">
      <w:pPr>
        <w:spacing w:line="360" w:lineRule="auto"/>
        <w:jc w:val="both"/>
        <w:rPr>
          <w:lang w:val="es-ES"/>
        </w:rPr>
      </w:pPr>
    </w:p>
    <w:p w14:paraId="5B7C474E" w14:textId="49C858B2" w:rsidR="00CB1A58" w:rsidRDefault="00CB1A58" w:rsidP="00EB7F67">
      <w:pPr>
        <w:spacing w:line="360" w:lineRule="auto"/>
        <w:jc w:val="both"/>
        <w:rPr>
          <w:lang w:val="es-ES"/>
        </w:rPr>
      </w:pPr>
    </w:p>
    <w:p w14:paraId="25FF8AF1" w14:textId="57821711" w:rsidR="00CB1A58" w:rsidRDefault="00CB1A58" w:rsidP="00EB7F67">
      <w:pPr>
        <w:spacing w:line="360" w:lineRule="auto"/>
        <w:jc w:val="both"/>
        <w:rPr>
          <w:lang w:val="es-ES"/>
        </w:rPr>
      </w:pPr>
    </w:p>
    <w:p w14:paraId="34BBC703" w14:textId="22CE7DC8" w:rsidR="00CB1A58" w:rsidRDefault="00CB1A58" w:rsidP="00EB7F67">
      <w:pPr>
        <w:spacing w:line="360" w:lineRule="auto"/>
        <w:jc w:val="both"/>
        <w:rPr>
          <w:lang w:val="es-ES"/>
        </w:rPr>
      </w:pPr>
    </w:p>
    <w:p w14:paraId="66BC2444" w14:textId="5AC830E6" w:rsidR="00CB1A58" w:rsidRDefault="00CB1A58" w:rsidP="00EB7F67">
      <w:pPr>
        <w:spacing w:line="360" w:lineRule="auto"/>
        <w:jc w:val="both"/>
        <w:rPr>
          <w:lang w:val="es-ES"/>
        </w:rPr>
      </w:pPr>
    </w:p>
    <w:p w14:paraId="4D08CC7C" w14:textId="65997E39" w:rsidR="00CB1A58" w:rsidRDefault="00CB1A58" w:rsidP="00EB7F67">
      <w:pPr>
        <w:spacing w:line="360" w:lineRule="auto"/>
        <w:jc w:val="both"/>
        <w:rPr>
          <w:lang w:val="es-ES"/>
        </w:rPr>
      </w:pPr>
    </w:p>
    <w:p w14:paraId="4C8C2DFE" w14:textId="38CD4895" w:rsidR="00CB1A58" w:rsidRDefault="00CB1A58" w:rsidP="00EB7F67">
      <w:pPr>
        <w:spacing w:line="360" w:lineRule="auto"/>
        <w:jc w:val="both"/>
        <w:rPr>
          <w:lang w:val="es-ES"/>
        </w:rPr>
      </w:pPr>
    </w:p>
    <w:p w14:paraId="366657C4" w14:textId="0F41D9AA" w:rsidR="00CB1A58" w:rsidRDefault="00CB1A58" w:rsidP="00EB7F67">
      <w:pPr>
        <w:spacing w:line="360" w:lineRule="auto"/>
        <w:jc w:val="both"/>
        <w:rPr>
          <w:lang w:val="es-ES"/>
        </w:rPr>
      </w:pPr>
    </w:p>
    <w:p w14:paraId="6C4811F7" w14:textId="23E62E50" w:rsidR="00CB1A58" w:rsidRDefault="00CB1A58" w:rsidP="00EB7F67">
      <w:pPr>
        <w:spacing w:line="360" w:lineRule="auto"/>
        <w:jc w:val="both"/>
        <w:rPr>
          <w:lang w:val="es-ES"/>
        </w:rPr>
      </w:pPr>
    </w:p>
    <w:p w14:paraId="508B7706" w14:textId="1161F15B" w:rsidR="00CB1A58" w:rsidRDefault="00CB1A58" w:rsidP="00EB7F67">
      <w:pPr>
        <w:spacing w:line="360" w:lineRule="auto"/>
        <w:jc w:val="both"/>
        <w:rPr>
          <w:lang w:val="es-ES"/>
        </w:rPr>
      </w:pPr>
    </w:p>
    <w:p w14:paraId="7574F12B" w14:textId="2254F8E8" w:rsidR="00CB1A58" w:rsidRDefault="00CB1A58" w:rsidP="00EB7F67">
      <w:pPr>
        <w:spacing w:line="360" w:lineRule="auto"/>
        <w:jc w:val="both"/>
        <w:rPr>
          <w:lang w:val="es-ES"/>
        </w:rPr>
      </w:pPr>
    </w:p>
    <w:p w14:paraId="30DDA08B" w14:textId="77777777" w:rsidR="00CB1A58" w:rsidRDefault="00CB1A58" w:rsidP="00EB7F67">
      <w:pPr>
        <w:spacing w:line="360" w:lineRule="auto"/>
        <w:jc w:val="both"/>
        <w:rPr>
          <w:lang w:val="es-ES"/>
        </w:rPr>
      </w:pPr>
    </w:p>
    <w:p w14:paraId="70A30DA7" w14:textId="11547DA0" w:rsidR="00EB7F67" w:rsidRDefault="004F2A8C" w:rsidP="00EB7F67">
      <w:pPr>
        <w:spacing w:line="360" w:lineRule="auto"/>
        <w:jc w:val="both"/>
        <w:rPr>
          <w:lang w:val="es-ES"/>
        </w:rPr>
      </w:pPr>
      <w:r>
        <w:rPr>
          <w:noProof/>
        </w:rPr>
        <w:lastRenderedPageBreak/>
        <w:drawing>
          <wp:inline distT="0" distB="0" distL="0" distR="0" wp14:anchorId="18131B6C" wp14:editId="25E9B1BE">
            <wp:extent cx="5970494" cy="2303965"/>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476" t="23401" r="34292" b="39397"/>
                    <a:stretch/>
                  </pic:blipFill>
                  <pic:spPr bwMode="auto">
                    <a:xfrm>
                      <a:off x="0" y="0"/>
                      <a:ext cx="5982594" cy="2308634"/>
                    </a:xfrm>
                    <a:prstGeom prst="rect">
                      <a:avLst/>
                    </a:prstGeom>
                    <a:ln>
                      <a:noFill/>
                    </a:ln>
                    <a:extLst>
                      <a:ext uri="{53640926-AAD7-44D8-BBD7-CCE9431645EC}">
                        <a14:shadowObscured xmlns:a14="http://schemas.microsoft.com/office/drawing/2010/main"/>
                      </a:ext>
                    </a:extLst>
                  </pic:spPr>
                </pic:pic>
              </a:graphicData>
            </a:graphic>
          </wp:inline>
        </w:drawing>
      </w:r>
    </w:p>
    <w:p w14:paraId="71640E0E" w14:textId="0FE14B0A" w:rsidR="004F2A8C" w:rsidRDefault="004F2A8C" w:rsidP="004F2A8C">
      <w:pPr>
        <w:spacing w:line="360" w:lineRule="auto"/>
        <w:jc w:val="center"/>
        <w:rPr>
          <w:lang w:val="es-ES"/>
        </w:rPr>
      </w:pPr>
      <w:r>
        <w:rPr>
          <w:noProof/>
        </w:rPr>
        <w:drawing>
          <wp:inline distT="0" distB="0" distL="0" distR="0" wp14:anchorId="6CB71B4C" wp14:editId="54077C5B">
            <wp:extent cx="5250511" cy="3701181"/>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488" t="34201" r="46329" b="14192"/>
                    <a:stretch/>
                  </pic:blipFill>
                  <pic:spPr bwMode="auto">
                    <a:xfrm>
                      <a:off x="0" y="0"/>
                      <a:ext cx="5262074" cy="3709332"/>
                    </a:xfrm>
                    <a:prstGeom prst="rect">
                      <a:avLst/>
                    </a:prstGeom>
                    <a:ln>
                      <a:noFill/>
                    </a:ln>
                    <a:extLst>
                      <a:ext uri="{53640926-AAD7-44D8-BBD7-CCE9431645EC}">
                        <a14:shadowObscured xmlns:a14="http://schemas.microsoft.com/office/drawing/2010/main"/>
                      </a:ext>
                    </a:extLst>
                  </pic:spPr>
                </pic:pic>
              </a:graphicData>
            </a:graphic>
          </wp:inline>
        </w:drawing>
      </w:r>
    </w:p>
    <w:p w14:paraId="51088A89" w14:textId="51363309" w:rsidR="004F2A8C" w:rsidRPr="004F2A8C" w:rsidRDefault="005C5CBA" w:rsidP="004F2A8C">
      <w:pPr>
        <w:spacing w:line="360" w:lineRule="auto"/>
        <w:jc w:val="both"/>
        <w:rPr>
          <w:rFonts w:cstheme="minorHAnsi"/>
          <w:color w:val="1F1F1F"/>
        </w:rPr>
      </w:pPr>
      <w:hyperlink r:id="rId10" w:tgtFrame="_blank" w:history="1">
        <w:r w:rsidR="004F2A8C" w:rsidRPr="004F2A8C">
          <w:rPr>
            <w:rStyle w:val="Hipervnculo"/>
            <w:rFonts w:cstheme="minorHAnsi"/>
            <w:b/>
            <w:bCs/>
            <w:i/>
            <w:iCs/>
            <w:color w:val="0B57D0"/>
          </w:rPr>
          <w:t>Japón </w:t>
        </w:r>
      </w:hyperlink>
      <w:r w:rsidR="004F2A8C" w:rsidRPr="004F2A8C">
        <w:rPr>
          <w:rFonts w:cstheme="minorHAnsi"/>
          <w:color w:val="1F1F1F"/>
        </w:rPr>
        <w:t>se encuentra en una crisis demográfica sin precedentes. Con </w:t>
      </w:r>
      <w:r w:rsidR="004F2A8C" w:rsidRPr="004F2A8C">
        <w:rPr>
          <w:rFonts w:cstheme="minorHAnsi"/>
          <w:b/>
          <w:bCs/>
          <w:color w:val="1F1F1F"/>
        </w:rPr>
        <w:t>una tasa de </w:t>
      </w:r>
      <w:hyperlink r:id="rId11" w:tgtFrame="_blank" w:history="1">
        <w:r w:rsidR="004F2A8C" w:rsidRPr="004F2A8C">
          <w:rPr>
            <w:rStyle w:val="Hipervnculo"/>
            <w:rFonts w:cstheme="minorHAnsi"/>
            <w:b/>
            <w:bCs/>
            <w:i/>
            <w:iCs/>
            <w:color w:val="0B57D0"/>
          </w:rPr>
          <w:t>natalidad </w:t>
        </w:r>
      </w:hyperlink>
      <w:r w:rsidR="004F2A8C" w:rsidRPr="004F2A8C">
        <w:rPr>
          <w:rFonts w:cstheme="minorHAnsi"/>
          <w:b/>
          <w:bCs/>
          <w:color w:val="1F1F1F"/>
        </w:rPr>
        <w:t>en caída libre</w:t>
      </w:r>
      <w:r w:rsidR="004F2A8C" w:rsidRPr="004F2A8C">
        <w:rPr>
          <w:rFonts w:cstheme="minorHAnsi"/>
          <w:color w:val="1F1F1F"/>
        </w:rPr>
        <w:t> que ha alcanzado un nuevo mínimo histórico, el gobierno japonés está intensificando sus esfuerzos para incentivar a los jóvenes a casarse y formar familias. Incluso, ha lanzado una aplicación de citas propia con el objetivo de fomentar las relaciones y el matrimonio.</w:t>
      </w:r>
    </w:p>
    <w:p w14:paraId="2750B5B1" w14:textId="0E4EAE33" w:rsidR="004F2A8C" w:rsidRPr="004F2A8C" w:rsidRDefault="004F2A8C" w:rsidP="004F2A8C">
      <w:pPr>
        <w:spacing w:line="360" w:lineRule="auto"/>
        <w:jc w:val="both"/>
        <w:rPr>
          <w:rFonts w:cstheme="minorHAnsi"/>
          <w:color w:val="1F1F1F"/>
        </w:rPr>
      </w:pPr>
      <w:r w:rsidRPr="004F2A8C">
        <w:rPr>
          <w:rFonts w:cstheme="minorHAnsi"/>
          <w:color w:val="1F1F1F"/>
        </w:rPr>
        <w:t>Según datos recientes del Ministerio de Salud, Trabajo y Bienestar, la nación asiática, con una población de 123,9 millones de personas, registró solo 727.277 nacimientos el año pasado. La tasa de fertilidad, definida como el número total de nacimientos por mujer en su vida, ha disminuido de 1,26 a 1,20. Para que la población se mantenga estable, se necesita una tasa de fertilidad de 2,1. </w:t>
      </w:r>
      <w:r w:rsidRPr="004F2A8C">
        <w:rPr>
          <w:rFonts w:cstheme="minorHAnsi"/>
          <w:b/>
          <w:bCs/>
          <w:color w:val="1F1F1F"/>
        </w:rPr>
        <w:t>Cualquier cifra por debajo de esa marca implica una disminución en la población</w:t>
      </w:r>
      <w:r w:rsidRPr="004F2A8C">
        <w:rPr>
          <w:rFonts w:cstheme="minorHAnsi"/>
          <w:color w:val="1F1F1F"/>
        </w:rPr>
        <w:t xml:space="preserve">, con menores proporciones de niños y adultos </w:t>
      </w:r>
      <w:r w:rsidRPr="004F2A8C">
        <w:rPr>
          <w:rFonts w:cstheme="minorHAnsi"/>
          <w:color w:val="1F1F1F"/>
        </w:rPr>
        <w:lastRenderedPageBreak/>
        <w:t>jóvenes, un fenómeno observado en Japón desde hace medio siglo, específicamente desde la crisis mundial del petróleo de 1973.</w:t>
      </w:r>
    </w:p>
    <w:p w14:paraId="7B7D956B" w14:textId="79BDCDCD" w:rsidR="004F2A8C" w:rsidRPr="004F2A8C" w:rsidRDefault="004F2A8C" w:rsidP="004F2A8C">
      <w:pPr>
        <w:spacing w:line="360" w:lineRule="auto"/>
        <w:jc w:val="both"/>
        <w:rPr>
          <w:rFonts w:cstheme="minorHAnsi"/>
          <w:color w:val="1F1F1F"/>
        </w:rPr>
      </w:pPr>
      <w:r w:rsidRPr="004F2A8C">
        <w:rPr>
          <w:rFonts w:cstheme="minorHAnsi"/>
          <w:color w:val="1F1F1F"/>
        </w:rPr>
        <w:t>El declive de la tasa de natalidad ha acelerado en los últimos años, exacerbado por cifras de mortalidad que superan los nacimientos cada año. En 2023, Japón registró 1,57 millones de muertes, según el Ministerio de Salud, lo que supera en más del doble al número de nacimientos reportados.</w:t>
      </w:r>
    </w:p>
    <w:p w14:paraId="018D1B20" w14:textId="0F709DF6" w:rsidR="004F2A8C" w:rsidRDefault="004F2A8C" w:rsidP="004F2A8C">
      <w:pPr>
        <w:spacing w:line="360" w:lineRule="auto"/>
        <w:jc w:val="center"/>
        <w:rPr>
          <w:lang w:val="es-ES"/>
        </w:rPr>
      </w:pPr>
      <w:r>
        <w:rPr>
          <w:noProof/>
        </w:rPr>
        <w:drawing>
          <wp:inline distT="0" distB="0" distL="0" distR="0" wp14:anchorId="7D76E223" wp14:editId="4091C6B3">
            <wp:extent cx="5135651" cy="3314700"/>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826" t="25200" r="46549" b="28188"/>
                    <a:stretch/>
                  </pic:blipFill>
                  <pic:spPr bwMode="auto">
                    <a:xfrm>
                      <a:off x="0" y="0"/>
                      <a:ext cx="5147203" cy="3322156"/>
                    </a:xfrm>
                    <a:prstGeom prst="rect">
                      <a:avLst/>
                    </a:prstGeom>
                    <a:ln>
                      <a:noFill/>
                    </a:ln>
                    <a:extLst>
                      <a:ext uri="{53640926-AAD7-44D8-BBD7-CCE9431645EC}">
                        <a14:shadowObscured xmlns:a14="http://schemas.microsoft.com/office/drawing/2010/main"/>
                      </a:ext>
                    </a:extLst>
                  </pic:spPr>
                </pic:pic>
              </a:graphicData>
            </a:graphic>
          </wp:inline>
        </w:drawing>
      </w:r>
    </w:p>
    <w:p w14:paraId="79A093DC" w14:textId="77777777" w:rsidR="004F2A8C" w:rsidRPr="004F2A8C" w:rsidRDefault="004F2A8C" w:rsidP="004F2A8C">
      <w:pPr>
        <w:pStyle w:val="paragraph"/>
        <w:spacing w:before="0" w:beforeAutospacing="0" w:after="360" w:afterAutospacing="0"/>
        <w:jc w:val="both"/>
        <w:rPr>
          <w:rFonts w:asciiTheme="minorHAnsi" w:hAnsiTheme="minorHAnsi" w:cstheme="minorHAnsi"/>
          <w:color w:val="1F1F1F"/>
          <w:sz w:val="22"/>
          <w:szCs w:val="22"/>
        </w:rPr>
      </w:pPr>
      <w:r w:rsidRPr="004F2A8C">
        <w:rPr>
          <w:rFonts w:asciiTheme="minorHAnsi" w:hAnsiTheme="minorHAnsi" w:cstheme="minorHAnsi"/>
          <w:color w:val="1F1F1F"/>
          <w:sz w:val="22"/>
          <w:szCs w:val="22"/>
        </w:rPr>
        <w:t>Uno de los problemas acuciantes es también la disminución en el número de matrimonios. Según los datos, el número de matrimonios cayó en 30.000 el año pasado, mientras que el número de divorcios aumentó. Esto complica aún más la situación, ya que </w:t>
      </w:r>
      <w:r w:rsidRPr="004F2A8C">
        <w:rPr>
          <w:rFonts w:asciiTheme="minorHAnsi" w:hAnsiTheme="minorHAnsi" w:cstheme="minorHAnsi"/>
          <w:b/>
          <w:bCs/>
          <w:color w:val="1F1F1F"/>
          <w:sz w:val="22"/>
          <w:szCs w:val="22"/>
        </w:rPr>
        <w:t>el gobierno ha implementado diversas iniciativas para suavizar el impacto</w:t>
      </w:r>
      <w:r w:rsidRPr="004F2A8C">
        <w:rPr>
          <w:rFonts w:asciiTheme="minorHAnsi" w:hAnsiTheme="minorHAnsi" w:cstheme="minorHAnsi"/>
          <w:color w:val="1F1F1F"/>
          <w:sz w:val="22"/>
          <w:szCs w:val="22"/>
        </w:rPr>
        <w:t> de la baja tasa de natalidad, desde la expansión de instalaciones de cuidado infantil hasta ofrecer subsidios de vivienda a los padres.</w:t>
      </w:r>
    </w:p>
    <w:p w14:paraId="20554DE5" w14:textId="77777777" w:rsidR="004F2A8C" w:rsidRPr="004F2A8C" w:rsidRDefault="004F2A8C" w:rsidP="004F2A8C">
      <w:pPr>
        <w:pStyle w:val="paragraph"/>
        <w:spacing w:before="0" w:beforeAutospacing="0" w:after="360" w:afterAutospacing="0"/>
        <w:jc w:val="both"/>
        <w:rPr>
          <w:rFonts w:asciiTheme="minorHAnsi" w:hAnsiTheme="minorHAnsi" w:cstheme="minorHAnsi"/>
          <w:color w:val="1F1F1F"/>
          <w:sz w:val="22"/>
          <w:szCs w:val="22"/>
        </w:rPr>
      </w:pPr>
      <w:r w:rsidRPr="004F2A8C">
        <w:rPr>
          <w:rFonts w:asciiTheme="minorHAnsi" w:hAnsiTheme="minorHAnsi" w:cstheme="minorHAnsi"/>
          <w:color w:val="1F1F1F"/>
          <w:sz w:val="22"/>
          <w:szCs w:val="22"/>
        </w:rPr>
        <w:t>En Tokio, las autoridades locales han innovado con una nueva estrategia: el lanzamiento de una aplicación de citas gubernamental, que se encuentra en fase de pruebas y estará plenamente operativa a finales de año. </w:t>
      </w:r>
      <w:r w:rsidRPr="004F2A8C">
        <w:rPr>
          <w:rFonts w:asciiTheme="minorHAnsi" w:hAnsiTheme="minorHAnsi" w:cstheme="minorHAnsi"/>
          <w:b/>
          <w:bCs/>
          <w:color w:val="1F1F1F"/>
          <w:sz w:val="22"/>
          <w:szCs w:val="22"/>
        </w:rPr>
        <w:t>“Úsala como ‘el primer paso’ para comenzar la búsqueda de matrimonio”</w:t>
      </w:r>
      <w:r w:rsidRPr="004F2A8C">
        <w:rPr>
          <w:rFonts w:asciiTheme="minorHAnsi" w:hAnsiTheme="minorHAnsi" w:cstheme="minorHAnsi"/>
          <w:color w:val="1F1F1F"/>
          <w:sz w:val="22"/>
          <w:szCs w:val="22"/>
        </w:rPr>
        <w:t>, dice el sitio web de la aplicación, la cual cuenta con un sistema de emparejamiento asistido por inteligencia artificial proporcionado por el Gobierno Metropolitano de Tokio.</w:t>
      </w:r>
    </w:p>
    <w:p w14:paraId="50063BA0" w14:textId="77777777" w:rsidR="004F2A8C" w:rsidRPr="004F2A8C" w:rsidRDefault="004F2A8C" w:rsidP="004F2A8C">
      <w:pPr>
        <w:pStyle w:val="paragraph"/>
        <w:spacing w:before="0" w:beforeAutospacing="0" w:after="360" w:afterAutospacing="0"/>
        <w:jc w:val="both"/>
        <w:rPr>
          <w:rFonts w:asciiTheme="minorHAnsi" w:hAnsiTheme="minorHAnsi" w:cstheme="minorHAnsi"/>
          <w:color w:val="1F1F1F"/>
          <w:sz w:val="22"/>
          <w:szCs w:val="22"/>
        </w:rPr>
      </w:pPr>
      <w:r w:rsidRPr="004F2A8C">
        <w:rPr>
          <w:rFonts w:asciiTheme="minorHAnsi" w:hAnsiTheme="minorHAnsi" w:cstheme="minorHAnsi"/>
          <w:color w:val="1F1F1F"/>
          <w:sz w:val="22"/>
          <w:szCs w:val="22"/>
        </w:rPr>
        <w:t>La aplicación invita a los usuarios a realizar un “test de diagnóstico de valores” y permite especificar rasgos deseados en una posible pareja. Este sistema de emparejamiento divulgó que </w:t>
      </w:r>
      <w:r w:rsidRPr="004F2A8C">
        <w:rPr>
          <w:rFonts w:asciiTheme="minorHAnsi" w:hAnsiTheme="minorHAnsi" w:cstheme="minorHAnsi"/>
          <w:b/>
          <w:bCs/>
          <w:color w:val="1F1F1F"/>
          <w:sz w:val="22"/>
          <w:szCs w:val="22"/>
        </w:rPr>
        <w:t>“lo que no puede medirse solo por apariencia o condiciones puede llevar a encuentros inesperados”</w:t>
      </w:r>
      <w:r w:rsidRPr="004F2A8C">
        <w:rPr>
          <w:rFonts w:asciiTheme="minorHAnsi" w:hAnsiTheme="minorHAnsi" w:cstheme="minorHAnsi"/>
          <w:color w:val="1F1F1F"/>
          <w:sz w:val="22"/>
          <w:szCs w:val="22"/>
        </w:rPr>
        <w:t>, ofreciendo una nueva perspectiva para quienes buscan relaciones serias.</w:t>
      </w:r>
    </w:p>
    <w:p w14:paraId="1A2A413E" w14:textId="77777777" w:rsidR="004F2A8C" w:rsidRPr="004F2A8C" w:rsidRDefault="004F2A8C" w:rsidP="004F2A8C">
      <w:pPr>
        <w:pStyle w:val="paragraph"/>
        <w:spacing w:before="0" w:beforeAutospacing="0" w:after="360" w:afterAutospacing="0"/>
        <w:jc w:val="both"/>
        <w:rPr>
          <w:rFonts w:asciiTheme="minorHAnsi" w:hAnsiTheme="minorHAnsi" w:cstheme="minorHAnsi"/>
          <w:color w:val="1F1F1F"/>
          <w:sz w:val="22"/>
          <w:szCs w:val="22"/>
        </w:rPr>
      </w:pPr>
      <w:r w:rsidRPr="004F2A8C">
        <w:rPr>
          <w:rFonts w:asciiTheme="minorHAnsi" w:hAnsiTheme="minorHAnsi" w:cstheme="minorHAnsi"/>
          <w:color w:val="1F1F1F"/>
          <w:sz w:val="22"/>
          <w:szCs w:val="22"/>
        </w:rPr>
        <w:t>La preocupación por esta crisis demográfica ha alcanzado incluso la atención de personalidades internacionales. </w:t>
      </w:r>
      <w:r w:rsidRPr="004F2A8C">
        <w:rPr>
          <w:rFonts w:asciiTheme="minorHAnsi" w:hAnsiTheme="minorHAnsi" w:cstheme="minorHAnsi"/>
          <w:b/>
          <w:bCs/>
          <w:color w:val="1F1F1F"/>
          <w:sz w:val="22"/>
          <w:szCs w:val="22"/>
        </w:rPr>
        <w:t>El multimillonario Elon Musk expresó en la plataforma X, anteriormente conocida como Twitter</w:t>
      </w:r>
      <w:r w:rsidRPr="004F2A8C">
        <w:rPr>
          <w:rFonts w:asciiTheme="minorHAnsi" w:hAnsiTheme="minorHAnsi" w:cstheme="minorHAnsi"/>
          <w:color w:val="1F1F1F"/>
          <w:sz w:val="22"/>
          <w:szCs w:val="22"/>
        </w:rPr>
        <w:t>: “Me alegra que el gobierno de Japón reconozca la importancia de este asunto. Si no se toman acciones radicales, Japón (y muchos otros países) desaparecerán”.</w:t>
      </w:r>
    </w:p>
    <w:p w14:paraId="3BF61FD0" w14:textId="77777777" w:rsidR="004F2A8C" w:rsidRPr="004F2A8C" w:rsidRDefault="004F2A8C" w:rsidP="004F2A8C">
      <w:pPr>
        <w:pStyle w:val="paragraph"/>
        <w:spacing w:before="0" w:beforeAutospacing="0" w:after="360" w:afterAutospacing="0"/>
        <w:jc w:val="both"/>
        <w:rPr>
          <w:rFonts w:asciiTheme="minorHAnsi" w:hAnsiTheme="minorHAnsi" w:cstheme="minorHAnsi"/>
          <w:color w:val="1F1F1F"/>
          <w:sz w:val="22"/>
          <w:szCs w:val="22"/>
        </w:rPr>
      </w:pPr>
      <w:r w:rsidRPr="004F2A8C">
        <w:rPr>
          <w:rFonts w:asciiTheme="minorHAnsi" w:hAnsiTheme="minorHAnsi" w:cstheme="minorHAnsi"/>
          <w:color w:val="1F1F1F"/>
          <w:sz w:val="22"/>
          <w:szCs w:val="22"/>
        </w:rPr>
        <w:lastRenderedPageBreak/>
        <w:t>Sin embargo, expertos consultados afirman que </w:t>
      </w:r>
      <w:r w:rsidRPr="004F2A8C">
        <w:rPr>
          <w:rFonts w:asciiTheme="minorHAnsi" w:hAnsiTheme="minorHAnsi" w:cstheme="minorHAnsi"/>
          <w:b/>
          <w:bCs/>
          <w:color w:val="1F1F1F"/>
          <w:sz w:val="22"/>
          <w:szCs w:val="22"/>
        </w:rPr>
        <w:t>un escenario tan extremo es poco probable</w:t>
      </w:r>
      <w:r w:rsidRPr="004F2A8C">
        <w:rPr>
          <w:rFonts w:asciiTheme="minorHAnsi" w:hAnsiTheme="minorHAnsi" w:cstheme="minorHAnsi"/>
          <w:color w:val="1F1F1F"/>
          <w:sz w:val="22"/>
          <w:szCs w:val="22"/>
        </w:rPr>
        <w:t>. La tasa de fertilidad eventualmente se estabilizará y el país se ajustará a los cambios demográficos. Japón podría lucir muy diferente en términos de su composición demográfica y política nacional, pero no simplemente desaparecerá.</w:t>
      </w:r>
    </w:p>
    <w:p w14:paraId="6C2F3598" w14:textId="77777777" w:rsidR="004F2A8C" w:rsidRPr="004F2A8C" w:rsidRDefault="004F2A8C" w:rsidP="004F2A8C">
      <w:pPr>
        <w:pStyle w:val="paragraph"/>
        <w:spacing w:before="0" w:beforeAutospacing="0" w:after="360" w:afterAutospacing="0"/>
        <w:jc w:val="both"/>
        <w:rPr>
          <w:rFonts w:asciiTheme="minorHAnsi" w:hAnsiTheme="minorHAnsi" w:cstheme="minorHAnsi"/>
          <w:color w:val="1F1F1F"/>
          <w:sz w:val="22"/>
          <w:szCs w:val="22"/>
        </w:rPr>
      </w:pPr>
      <w:r w:rsidRPr="004F2A8C">
        <w:rPr>
          <w:rFonts w:asciiTheme="minorHAnsi" w:hAnsiTheme="minorHAnsi" w:cstheme="minorHAnsi"/>
          <w:color w:val="1F1F1F"/>
          <w:sz w:val="22"/>
          <w:szCs w:val="22"/>
        </w:rPr>
        <w:t>El gobierno sigue enfocándose en construir una “cultura de matrimonio” para aquellos que consideran la posibilidad de casarse, brindando apoyo en diversas áreas como el equilibrio entre vida laboral y personal, cuidado infantil, apoyo a la vivienda, participación masculina en las tareas del hogar y la crianza de los hijos, y asesoría en carreras.</w:t>
      </w:r>
    </w:p>
    <w:p w14:paraId="6A27E98C" w14:textId="77777777" w:rsidR="004F2A8C" w:rsidRPr="004F2A8C" w:rsidRDefault="004F2A8C" w:rsidP="004F2A8C">
      <w:pPr>
        <w:pStyle w:val="paragraph"/>
        <w:spacing w:before="0" w:beforeAutospacing="0" w:after="360" w:afterAutospacing="0"/>
        <w:jc w:val="both"/>
        <w:rPr>
          <w:rFonts w:asciiTheme="minorHAnsi" w:hAnsiTheme="minorHAnsi" w:cstheme="minorHAnsi"/>
          <w:color w:val="1F1F1F"/>
          <w:sz w:val="22"/>
          <w:szCs w:val="22"/>
        </w:rPr>
      </w:pPr>
      <w:r w:rsidRPr="004F2A8C">
        <w:rPr>
          <w:rFonts w:asciiTheme="minorHAnsi" w:hAnsiTheme="minorHAnsi" w:cstheme="minorHAnsi"/>
          <w:b/>
          <w:bCs/>
          <w:color w:val="1F1F1F"/>
          <w:sz w:val="22"/>
          <w:szCs w:val="22"/>
        </w:rPr>
        <w:t>“Esperamos que cada uno de ustedes que desea casarse reflexione sobre lo que significa estar en pareja”</w:t>
      </w:r>
      <w:r w:rsidRPr="004F2A8C">
        <w:rPr>
          <w:rFonts w:asciiTheme="minorHAnsi" w:hAnsiTheme="minorHAnsi" w:cstheme="minorHAnsi"/>
          <w:color w:val="1F1F1F"/>
          <w:sz w:val="22"/>
          <w:szCs w:val="22"/>
        </w:rPr>
        <w:t>, indica el sitio web de la aplicación de citas del gobierno. Los requisitos para los usuarios incluyen ser soltero, mayor de 18 años, tener el deseo de casarse y vivir o trabajar en Tokio.</w:t>
      </w:r>
    </w:p>
    <w:p w14:paraId="6E68A322" w14:textId="44CD0A4A" w:rsidR="004F2A8C" w:rsidRDefault="004F2A8C" w:rsidP="004F2A8C">
      <w:pPr>
        <w:spacing w:line="360" w:lineRule="auto"/>
        <w:jc w:val="center"/>
        <w:rPr>
          <w:lang w:val="es-ES"/>
        </w:rPr>
      </w:pPr>
      <w:r>
        <w:rPr>
          <w:lang w:val="es-ES"/>
        </w:rPr>
        <w:t xml:space="preserve">Fuente: </w:t>
      </w:r>
      <w:hyperlink r:id="rId13" w:history="1">
        <w:r w:rsidRPr="00916B4E">
          <w:rPr>
            <w:rStyle w:val="Hipervnculo"/>
            <w:lang w:val="es-ES"/>
          </w:rPr>
          <w:t>https://www.infobae.com/america/mundo/2024/06/10/el-gobierno-de-japon-lanzo-una-aplicacion-de-citas-cuales-son-los-motivos/</w:t>
        </w:r>
      </w:hyperlink>
      <w:r>
        <w:rPr>
          <w:lang w:val="es-ES"/>
        </w:rPr>
        <w:t xml:space="preserve"> </w:t>
      </w:r>
    </w:p>
    <w:p w14:paraId="09108936" w14:textId="5A6C854D" w:rsidR="005F430C" w:rsidRDefault="005F430C" w:rsidP="004F2A8C">
      <w:pPr>
        <w:spacing w:line="360" w:lineRule="auto"/>
        <w:jc w:val="center"/>
        <w:rPr>
          <w:lang w:val="es-ES"/>
        </w:rPr>
      </w:pPr>
    </w:p>
    <w:p w14:paraId="1042CD04" w14:textId="39F99367" w:rsidR="005F430C" w:rsidRDefault="005F430C" w:rsidP="004F2A8C">
      <w:pPr>
        <w:spacing w:line="360" w:lineRule="auto"/>
        <w:jc w:val="center"/>
        <w:rPr>
          <w:lang w:val="es-ES"/>
        </w:rPr>
      </w:pPr>
      <w:r>
        <w:rPr>
          <w:noProof/>
        </w:rPr>
        <w:drawing>
          <wp:inline distT="0" distB="0" distL="0" distR="0" wp14:anchorId="594B417D" wp14:editId="3C5891F7">
            <wp:extent cx="5983276" cy="3973606"/>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855" t="30600" r="18497" b="10783"/>
                    <a:stretch/>
                  </pic:blipFill>
                  <pic:spPr bwMode="auto">
                    <a:xfrm>
                      <a:off x="0" y="0"/>
                      <a:ext cx="6015365" cy="3994917"/>
                    </a:xfrm>
                    <a:prstGeom prst="rect">
                      <a:avLst/>
                    </a:prstGeom>
                    <a:ln>
                      <a:noFill/>
                    </a:ln>
                    <a:extLst>
                      <a:ext uri="{53640926-AAD7-44D8-BBD7-CCE9431645EC}">
                        <a14:shadowObscured xmlns:a14="http://schemas.microsoft.com/office/drawing/2010/main"/>
                      </a:ext>
                    </a:extLst>
                  </pic:spPr>
                </pic:pic>
              </a:graphicData>
            </a:graphic>
          </wp:inline>
        </w:drawing>
      </w:r>
    </w:p>
    <w:p w14:paraId="3698B547" w14:textId="093663BC" w:rsidR="005F430C" w:rsidRPr="00EB7F67" w:rsidRDefault="005F430C" w:rsidP="004F2A8C">
      <w:pPr>
        <w:spacing w:line="360" w:lineRule="auto"/>
        <w:jc w:val="center"/>
        <w:rPr>
          <w:lang w:val="es-ES"/>
        </w:rPr>
      </w:pPr>
      <w:r>
        <w:rPr>
          <w:lang w:val="es-ES"/>
        </w:rPr>
        <w:t xml:space="preserve">Fuente: </w:t>
      </w:r>
      <w:hyperlink r:id="rId15" w:history="1">
        <w:r w:rsidRPr="00916B4E">
          <w:rPr>
            <w:rStyle w:val="Hipervnculo"/>
            <w:lang w:val="es-ES"/>
          </w:rPr>
          <w:t>file:///C:/Users/Sergio/Downloads/437-442_ANEXO_MIGRACIONES+DE+JAPON.pdf</w:t>
        </w:r>
      </w:hyperlink>
      <w:r>
        <w:rPr>
          <w:lang w:val="es-ES"/>
        </w:rPr>
        <w:t xml:space="preserve"> </w:t>
      </w:r>
    </w:p>
    <w:sectPr w:rsidR="005F430C" w:rsidRPr="00EB7F67" w:rsidSect="0054319F">
      <w:headerReference w:type="default" r:id="rId16"/>
      <w:pgSz w:w="11906" w:h="16838"/>
      <w:pgMar w:top="1191" w:right="1077"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972EB" w14:textId="77777777" w:rsidR="005C5CBA" w:rsidRDefault="005C5CBA" w:rsidP="00DC2A40">
      <w:pPr>
        <w:spacing w:after="0" w:line="240" w:lineRule="auto"/>
      </w:pPr>
      <w:r>
        <w:separator/>
      </w:r>
    </w:p>
  </w:endnote>
  <w:endnote w:type="continuationSeparator" w:id="0">
    <w:p w14:paraId="6FEDC5EC" w14:textId="77777777" w:rsidR="005C5CBA" w:rsidRDefault="005C5CBA" w:rsidP="00DC2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arajita">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F4513" w14:textId="77777777" w:rsidR="005C5CBA" w:rsidRDefault="005C5CBA" w:rsidP="00DC2A40">
      <w:pPr>
        <w:spacing w:after="0" w:line="240" w:lineRule="auto"/>
      </w:pPr>
      <w:r>
        <w:separator/>
      </w:r>
    </w:p>
  </w:footnote>
  <w:footnote w:type="continuationSeparator" w:id="0">
    <w:p w14:paraId="2F5FFD5F" w14:textId="77777777" w:rsidR="005C5CBA" w:rsidRDefault="005C5CBA" w:rsidP="00DC2A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3375787"/>
      <w:docPartObj>
        <w:docPartGallery w:val="Page Numbers (Top of Page)"/>
        <w:docPartUnique/>
      </w:docPartObj>
    </w:sdtPr>
    <w:sdtEndPr/>
    <w:sdtContent>
      <w:p w14:paraId="1525D289" w14:textId="198F9499" w:rsidR="00DC2A40" w:rsidRDefault="00DC2A40">
        <w:pPr>
          <w:pStyle w:val="Encabezado"/>
          <w:jc w:val="right"/>
        </w:pPr>
        <w:r>
          <w:fldChar w:fldCharType="begin"/>
        </w:r>
        <w:r>
          <w:instrText>PAGE   \* MERGEFORMAT</w:instrText>
        </w:r>
        <w:r>
          <w:fldChar w:fldCharType="separate"/>
        </w:r>
        <w:r>
          <w:rPr>
            <w:lang w:val="es-ES"/>
          </w:rPr>
          <w:t>2</w:t>
        </w:r>
        <w:r>
          <w:fldChar w:fldCharType="end"/>
        </w:r>
      </w:p>
    </w:sdtContent>
  </w:sdt>
  <w:p w14:paraId="7B987723" w14:textId="77777777" w:rsidR="00DC2A40" w:rsidRDefault="00DC2A4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684D90"/>
    <w:multiLevelType w:val="hybridMultilevel"/>
    <w:tmpl w:val="F3860500"/>
    <w:lvl w:ilvl="0" w:tplc="44A4DD8E">
      <w:start w:val="1"/>
      <w:numFmt w:val="lowerLetter"/>
      <w:lvlText w:val="%1-"/>
      <w:lvlJc w:val="left"/>
      <w:pPr>
        <w:ind w:left="1080" w:hanging="360"/>
      </w:pPr>
      <w:rPr>
        <w:b w:val="0"/>
      </w:rPr>
    </w:lvl>
    <w:lvl w:ilvl="1" w:tplc="2C0A0019">
      <w:start w:val="1"/>
      <w:numFmt w:val="lowerLetter"/>
      <w:lvlText w:val="%2."/>
      <w:lvlJc w:val="left"/>
      <w:pPr>
        <w:ind w:left="1800" w:hanging="360"/>
      </w:pPr>
    </w:lvl>
    <w:lvl w:ilvl="2" w:tplc="2C0A001B">
      <w:start w:val="1"/>
      <w:numFmt w:val="lowerRoman"/>
      <w:lvlText w:val="%3."/>
      <w:lvlJc w:val="right"/>
      <w:pPr>
        <w:ind w:left="2520" w:hanging="180"/>
      </w:pPr>
    </w:lvl>
    <w:lvl w:ilvl="3" w:tplc="2C0A000F">
      <w:start w:val="1"/>
      <w:numFmt w:val="decimal"/>
      <w:lvlText w:val="%4."/>
      <w:lvlJc w:val="left"/>
      <w:pPr>
        <w:ind w:left="3240" w:hanging="360"/>
      </w:pPr>
    </w:lvl>
    <w:lvl w:ilvl="4" w:tplc="2C0A0019">
      <w:start w:val="1"/>
      <w:numFmt w:val="lowerLetter"/>
      <w:lvlText w:val="%5."/>
      <w:lvlJc w:val="left"/>
      <w:pPr>
        <w:ind w:left="3960" w:hanging="360"/>
      </w:pPr>
    </w:lvl>
    <w:lvl w:ilvl="5" w:tplc="2C0A001B">
      <w:start w:val="1"/>
      <w:numFmt w:val="lowerRoman"/>
      <w:lvlText w:val="%6."/>
      <w:lvlJc w:val="right"/>
      <w:pPr>
        <w:ind w:left="4680" w:hanging="180"/>
      </w:pPr>
    </w:lvl>
    <w:lvl w:ilvl="6" w:tplc="2C0A000F">
      <w:start w:val="1"/>
      <w:numFmt w:val="decimal"/>
      <w:lvlText w:val="%7."/>
      <w:lvlJc w:val="left"/>
      <w:pPr>
        <w:ind w:left="5400" w:hanging="360"/>
      </w:pPr>
    </w:lvl>
    <w:lvl w:ilvl="7" w:tplc="2C0A0019">
      <w:start w:val="1"/>
      <w:numFmt w:val="lowerLetter"/>
      <w:lvlText w:val="%8."/>
      <w:lvlJc w:val="left"/>
      <w:pPr>
        <w:ind w:left="6120" w:hanging="360"/>
      </w:pPr>
    </w:lvl>
    <w:lvl w:ilvl="8" w:tplc="2C0A001B">
      <w:start w:val="1"/>
      <w:numFmt w:val="lowerRoman"/>
      <w:lvlText w:val="%9."/>
      <w:lvlJc w:val="right"/>
      <w:pPr>
        <w:ind w:left="6840" w:hanging="180"/>
      </w:pPr>
    </w:lvl>
  </w:abstractNum>
  <w:abstractNum w:abstractNumId="1" w15:restartNumberingAfterBreak="0">
    <w:nsid w:val="408D1767"/>
    <w:multiLevelType w:val="hybridMultilevel"/>
    <w:tmpl w:val="F63AC99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494B7B4B"/>
    <w:multiLevelType w:val="hybridMultilevel"/>
    <w:tmpl w:val="906C0D80"/>
    <w:lvl w:ilvl="0" w:tplc="08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5">
      <w:start w:val="1"/>
      <w:numFmt w:val="bullet"/>
      <w:lvlText w:val=""/>
      <w:lvlJc w:val="left"/>
      <w:pPr>
        <w:ind w:left="1800" w:hanging="360"/>
      </w:pPr>
      <w:rPr>
        <w:rFonts w:ascii="Wingdings" w:hAnsi="Wingdings" w:hint="default"/>
      </w:rPr>
    </w:lvl>
    <w:lvl w:ilvl="3" w:tplc="2C0A0001">
      <w:start w:val="1"/>
      <w:numFmt w:val="bullet"/>
      <w:lvlText w:val=""/>
      <w:lvlJc w:val="left"/>
      <w:pPr>
        <w:ind w:left="2520" w:hanging="360"/>
      </w:pPr>
      <w:rPr>
        <w:rFonts w:ascii="Symbol" w:hAnsi="Symbol" w:hint="default"/>
      </w:rPr>
    </w:lvl>
    <w:lvl w:ilvl="4" w:tplc="2C0A0003">
      <w:start w:val="1"/>
      <w:numFmt w:val="bullet"/>
      <w:lvlText w:val="o"/>
      <w:lvlJc w:val="left"/>
      <w:pPr>
        <w:ind w:left="3240" w:hanging="360"/>
      </w:pPr>
      <w:rPr>
        <w:rFonts w:ascii="Courier New" w:hAnsi="Courier New" w:cs="Courier New" w:hint="default"/>
      </w:rPr>
    </w:lvl>
    <w:lvl w:ilvl="5" w:tplc="2C0A0005">
      <w:start w:val="1"/>
      <w:numFmt w:val="bullet"/>
      <w:lvlText w:val=""/>
      <w:lvlJc w:val="left"/>
      <w:pPr>
        <w:ind w:left="3960" w:hanging="360"/>
      </w:pPr>
      <w:rPr>
        <w:rFonts w:ascii="Wingdings" w:hAnsi="Wingdings" w:hint="default"/>
      </w:rPr>
    </w:lvl>
    <w:lvl w:ilvl="6" w:tplc="2C0A0001">
      <w:start w:val="1"/>
      <w:numFmt w:val="bullet"/>
      <w:lvlText w:val=""/>
      <w:lvlJc w:val="left"/>
      <w:pPr>
        <w:ind w:left="4680" w:hanging="360"/>
      </w:pPr>
      <w:rPr>
        <w:rFonts w:ascii="Symbol" w:hAnsi="Symbol" w:hint="default"/>
      </w:rPr>
    </w:lvl>
    <w:lvl w:ilvl="7" w:tplc="2C0A0003">
      <w:start w:val="1"/>
      <w:numFmt w:val="bullet"/>
      <w:lvlText w:val="o"/>
      <w:lvlJc w:val="left"/>
      <w:pPr>
        <w:ind w:left="5400" w:hanging="360"/>
      </w:pPr>
      <w:rPr>
        <w:rFonts w:ascii="Courier New" w:hAnsi="Courier New" w:cs="Courier New" w:hint="default"/>
      </w:rPr>
    </w:lvl>
    <w:lvl w:ilvl="8" w:tplc="2C0A0005">
      <w:start w:val="1"/>
      <w:numFmt w:val="bullet"/>
      <w:lvlText w:val=""/>
      <w:lvlJc w:val="left"/>
      <w:pPr>
        <w:ind w:left="6120" w:hanging="360"/>
      </w:pPr>
      <w:rPr>
        <w:rFonts w:ascii="Wingdings" w:hAnsi="Wingdings" w:hint="default"/>
      </w:rPr>
    </w:lvl>
  </w:abstractNum>
  <w:abstractNum w:abstractNumId="3" w15:restartNumberingAfterBreak="0">
    <w:nsid w:val="6F4617DF"/>
    <w:multiLevelType w:val="hybridMultilevel"/>
    <w:tmpl w:val="A75AA55A"/>
    <w:lvl w:ilvl="0" w:tplc="580A000F">
      <w:start w:val="1"/>
      <w:numFmt w:val="decimal"/>
      <w:lvlText w:val="%1."/>
      <w:lvlJc w:val="left"/>
      <w:pPr>
        <w:ind w:left="360" w:hanging="360"/>
      </w:pPr>
    </w:lvl>
    <w:lvl w:ilvl="1" w:tplc="580A0019">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num w:numId="1">
    <w:abstractNumId w:val="3"/>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19F"/>
    <w:rsid w:val="0025779B"/>
    <w:rsid w:val="002928A5"/>
    <w:rsid w:val="002E1E94"/>
    <w:rsid w:val="00324B18"/>
    <w:rsid w:val="004F2A8C"/>
    <w:rsid w:val="005177A5"/>
    <w:rsid w:val="00522FC7"/>
    <w:rsid w:val="0054319F"/>
    <w:rsid w:val="005C5CBA"/>
    <w:rsid w:val="005F430C"/>
    <w:rsid w:val="006169D0"/>
    <w:rsid w:val="008175AE"/>
    <w:rsid w:val="008F16A6"/>
    <w:rsid w:val="009D2A3E"/>
    <w:rsid w:val="00B351A8"/>
    <w:rsid w:val="00CB1A58"/>
    <w:rsid w:val="00D10DAA"/>
    <w:rsid w:val="00D55914"/>
    <w:rsid w:val="00DC2A40"/>
    <w:rsid w:val="00DD7808"/>
    <w:rsid w:val="00EB7F67"/>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2724E"/>
  <w15:chartTrackingRefBased/>
  <w15:docId w15:val="{B859103B-FAF0-41DF-BEE1-359C9926B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431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4319F"/>
    <w:pPr>
      <w:ind w:left="720"/>
      <w:contextualSpacing/>
    </w:pPr>
  </w:style>
  <w:style w:type="paragraph" w:styleId="Encabezado">
    <w:name w:val="header"/>
    <w:basedOn w:val="Normal"/>
    <w:link w:val="EncabezadoCar"/>
    <w:uiPriority w:val="99"/>
    <w:unhideWhenUsed/>
    <w:rsid w:val="00DC2A4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C2A40"/>
  </w:style>
  <w:style w:type="paragraph" w:styleId="Piedepgina">
    <w:name w:val="footer"/>
    <w:basedOn w:val="Normal"/>
    <w:link w:val="PiedepginaCar"/>
    <w:uiPriority w:val="99"/>
    <w:unhideWhenUsed/>
    <w:rsid w:val="00DC2A4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C2A40"/>
  </w:style>
  <w:style w:type="character" w:styleId="Hipervnculo">
    <w:name w:val="Hyperlink"/>
    <w:basedOn w:val="Fuentedeprrafopredeter"/>
    <w:uiPriority w:val="99"/>
    <w:unhideWhenUsed/>
    <w:rsid w:val="004F2A8C"/>
    <w:rPr>
      <w:color w:val="0000FF"/>
      <w:u w:val="single"/>
    </w:rPr>
  </w:style>
  <w:style w:type="paragraph" w:customStyle="1" w:styleId="paragraph">
    <w:name w:val="paragraph"/>
    <w:basedOn w:val="Normal"/>
    <w:rsid w:val="004F2A8C"/>
    <w:pPr>
      <w:spacing w:before="100" w:beforeAutospacing="1" w:after="100" w:afterAutospacing="1" w:line="240" w:lineRule="auto"/>
    </w:pPr>
    <w:rPr>
      <w:rFonts w:ascii="Times New Roman" w:eastAsia="Times New Roman" w:hAnsi="Times New Roman" w:cs="Times New Roman"/>
      <w:sz w:val="24"/>
      <w:szCs w:val="24"/>
      <w:lang w:eastAsia="es-419"/>
    </w:rPr>
  </w:style>
  <w:style w:type="character" w:styleId="Mencinsinresolver">
    <w:name w:val="Unresolved Mention"/>
    <w:basedOn w:val="Fuentedeprrafopredeter"/>
    <w:uiPriority w:val="99"/>
    <w:semiHidden/>
    <w:unhideWhenUsed/>
    <w:rsid w:val="004F2A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7245795">
      <w:bodyDiv w:val="1"/>
      <w:marLeft w:val="0"/>
      <w:marRight w:val="0"/>
      <w:marTop w:val="0"/>
      <w:marBottom w:val="0"/>
      <w:divBdr>
        <w:top w:val="none" w:sz="0" w:space="0" w:color="auto"/>
        <w:left w:val="none" w:sz="0" w:space="0" w:color="auto"/>
        <w:bottom w:val="none" w:sz="0" w:space="0" w:color="auto"/>
        <w:right w:val="none" w:sz="0" w:space="0" w:color="auto"/>
      </w:divBdr>
    </w:div>
    <w:div w:id="1243417291">
      <w:bodyDiv w:val="1"/>
      <w:marLeft w:val="0"/>
      <w:marRight w:val="0"/>
      <w:marTop w:val="0"/>
      <w:marBottom w:val="0"/>
      <w:divBdr>
        <w:top w:val="none" w:sz="0" w:space="0" w:color="auto"/>
        <w:left w:val="none" w:sz="0" w:space="0" w:color="auto"/>
        <w:bottom w:val="none" w:sz="0" w:space="0" w:color="auto"/>
        <w:right w:val="none" w:sz="0" w:space="0" w:color="auto"/>
      </w:divBdr>
    </w:div>
    <w:div w:id="147714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infobae.com/america/mundo/2024/06/10/el-gobierno-de-japon-lanzo-una-aplicacion-de-citas-cuales-son-los-motivo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fobae.com/tag/natalidad/" TargetMode="External"/><Relationship Id="rId5" Type="http://schemas.openxmlformats.org/officeDocument/2006/relationships/footnotes" Target="footnotes.xml"/><Relationship Id="rId15" Type="http://schemas.openxmlformats.org/officeDocument/2006/relationships/hyperlink" Target="file:///C:/Users/Sergio/Downloads/437-442_ANEXO_MIGRACIONES+DE+JAPON.pdf" TargetMode="External"/><Relationship Id="rId10" Type="http://schemas.openxmlformats.org/officeDocument/2006/relationships/hyperlink" Target="https://www.infobae.com/tag/japo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5</Pages>
  <Words>1087</Words>
  <Characters>5983</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dc:creator>
  <cp:keywords/>
  <dc:description/>
  <cp:lastModifiedBy>adroverlisa@gmail.com</cp:lastModifiedBy>
  <cp:revision>5</cp:revision>
  <dcterms:created xsi:type="dcterms:W3CDTF">2024-06-11T08:55:00Z</dcterms:created>
  <dcterms:modified xsi:type="dcterms:W3CDTF">2024-06-11T09:36:00Z</dcterms:modified>
</cp:coreProperties>
</file>