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E2F" w:rsidRPr="00A14E2F" w:rsidRDefault="00A14E2F" w:rsidP="00A14E2F">
      <w:pPr>
        <w:spacing w:beforeAutospacing="1" w:after="100" w:afterAutospacing="1"/>
        <w:outlineLvl w:val="3"/>
        <w:rPr>
          <w:rFonts w:ascii="Book Antiqua" w:hAnsi="Book Antiqua" w:cs="Calibri"/>
          <w:b/>
          <w:bCs/>
          <w:sz w:val="24"/>
          <w:szCs w:val="24"/>
          <w:lang w:val="es-AR" w:eastAsia="es-AR"/>
        </w:rPr>
      </w:pPr>
      <w:r w:rsidRPr="00A14E2F">
        <w:rPr>
          <w:rFonts w:ascii="Book Antiqua" w:hAnsi="Book Antiqua" w:cs="Calibri"/>
          <w:b/>
          <w:bCs/>
          <w:sz w:val="24"/>
          <w:szCs w:val="24"/>
          <w:lang w:val="es-AR" w:eastAsia="es-AR"/>
        </w:rPr>
        <w:t>ESPACIO CURRICULAR: GEOGRAFIA DE AMERICA</w:t>
      </w:r>
    </w:p>
    <w:p w:rsidR="00A14E2F" w:rsidRPr="00A14E2F" w:rsidRDefault="00A14E2F" w:rsidP="00A14E2F">
      <w:pPr>
        <w:spacing w:beforeAutospacing="1" w:after="100" w:afterAutospacing="1"/>
        <w:outlineLvl w:val="3"/>
        <w:rPr>
          <w:rFonts w:ascii="Book Antiqua" w:hAnsi="Book Antiqua" w:cs="Calibri"/>
          <w:b/>
          <w:bCs/>
          <w:sz w:val="24"/>
          <w:szCs w:val="24"/>
          <w:lang w:val="es-AR" w:eastAsia="es-AR"/>
        </w:rPr>
      </w:pPr>
      <w:r w:rsidRPr="00A14E2F">
        <w:rPr>
          <w:rFonts w:ascii="Book Antiqua" w:hAnsi="Book Antiqua" w:cs="Calibri"/>
          <w:b/>
          <w:bCs/>
          <w:sz w:val="24"/>
          <w:szCs w:val="24"/>
          <w:lang w:val="es-AR" w:eastAsia="es-AR"/>
        </w:rPr>
        <w:t>CURSO: 2° “B” BASICO</w:t>
      </w:r>
    </w:p>
    <w:p w:rsidR="00A14E2F" w:rsidRPr="00A14E2F" w:rsidRDefault="00A14E2F" w:rsidP="00A14E2F">
      <w:pPr>
        <w:spacing w:beforeAutospacing="1" w:after="100" w:afterAutospacing="1"/>
        <w:outlineLvl w:val="3"/>
        <w:rPr>
          <w:rFonts w:ascii="Book Antiqua" w:hAnsi="Book Antiqua" w:cs="Calibri"/>
          <w:b/>
          <w:bCs/>
          <w:sz w:val="24"/>
          <w:szCs w:val="24"/>
          <w:lang w:val="es-AR" w:eastAsia="es-AR"/>
        </w:rPr>
      </w:pPr>
      <w:r w:rsidRPr="00A14E2F">
        <w:rPr>
          <w:rFonts w:ascii="Book Antiqua" w:hAnsi="Book Antiqua" w:cs="Calibri"/>
          <w:b/>
          <w:bCs/>
          <w:sz w:val="24"/>
          <w:szCs w:val="24"/>
          <w:lang w:val="es-AR" w:eastAsia="es-AR"/>
        </w:rPr>
        <w:t>PROFESORA: DIANA GARCÍA</w:t>
      </w:r>
    </w:p>
    <w:p w:rsidR="00A14E2F" w:rsidRPr="00A14E2F" w:rsidRDefault="00A14E2F" w:rsidP="00A14E2F">
      <w:pPr>
        <w:spacing w:beforeAutospacing="1" w:after="100" w:afterAutospacing="1"/>
        <w:outlineLvl w:val="3"/>
        <w:rPr>
          <w:rFonts w:ascii="Book Antiqua" w:hAnsi="Book Antiqua" w:cs="Calibri"/>
          <w:b/>
          <w:bCs/>
          <w:sz w:val="24"/>
          <w:szCs w:val="24"/>
          <w:lang w:val="es-AR" w:eastAsia="es-AR"/>
        </w:rPr>
      </w:pPr>
      <w:r w:rsidRPr="00A14E2F">
        <w:rPr>
          <w:rFonts w:ascii="Book Antiqua" w:hAnsi="Book Antiqua" w:cs="Calibri"/>
          <w:b/>
          <w:bCs/>
          <w:sz w:val="24"/>
          <w:szCs w:val="24"/>
          <w:lang w:val="es-AR" w:eastAsia="es-AR"/>
        </w:rPr>
        <w:t xml:space="preserve">UNIDAD N°2: </w:t>
      </w:r>
      <w:r>
        <w:rPr>
          <w:rFonts w:ascii="Book Antiqua" w:hAnsi="Book Antiqua" w:cs="Calibri"/>
          <w:b/>
          <w:bCs/>
          <w:sz w:val="24"/>
          <w:szCs w:val="24"/>
          <w:lang w:val="es-AR" w:eastAsia="es-AR"/>
        </w:rPr>
        <w:t>AMBIENTES DE AM</w:t>
      </w:r>
      <w:r w:rsidRPr="00A14E2F">
        <w:rPr>
          <w:rFonts w:ascii="Book Antiqua" w:hAnsi="Book Antiqua" w:cs="Calibri"/>
          <w:b/>
          <w:bCs/>
          <w:sz w:val="24"/>
          <w:szCs w:val="24"/>
          <w:lang w:val="es-AR" w:eastAsia="es-AR"/>
        </w:rPr>
        <w:t>ERICA. RESULTADO ENTRE LOS PROBLEMAS NATURALES Y SOCIALES.</w:t>
      </w:r>
    </w:p>
    <w:p w:rsidR="00A14E2F" w:rsidRPr="00A14E2F" w:rsidRDefault="00A14E2F" w:rsidP="00A14E2F">
      <w:pPr>
        <w:spacing w:beforeAutospacing="1" w:after="100" w:afterAutospacing="1"/>
        <w:jc w:val="center"/>
        <w:outlineLvl w:val="3"/>
        <w:rPr>
          <w:rFonts w:ascii="Book Antiqua" w:hAnsi="Book Antiqua" w:cs="Calibri"/>
          <w:b/>
          <w:bCs/>
          <w:i/>
          <w:sz w:val="24"/>
          <w:szCs w:val="24"/>
          <w:u w:val="single"/>
          <w:lang w:val="es-AR" w:eastAsia="es-AR"/>
        </w:rPr>
      </w:pPr>
      <w:r w:rsidRPr="00A14E2F">
        <w:rPr>
          <w:rFonts w:ascii="Book Antiqua" w:hAnsi="Book Antiqua" w:cs="Calibri"/>
          <w:b/>
          <w:bCs/>
          <w:i/>
          <w:sz w:val="24"/>
          <w:szCs w:val="24"/>
          <w:u w:val="single"/>
          <w:lang w:val="es-AR" w:eastAsia="es-AR"/>
        </w:rPr>
        <w:t>“Relieves. Unidades geoestructurales.</w:t>
      </w:r>
    </w:p>
    <w:p w:rsidR="00A14E2F" w:rsidRPr="00A14E2F" w:rsidRDefault="00A14E2F" w:rsidP="00A14E2F">
      <w:pPr>
        <w:spacing w:beforeAutospacing="1" w:after="100" w:afterAutospacing="1"/>
        <w:jc w:val="center"/>
        <w:outlineLvl w:val="3"/>
        <w:rPr>
          <w:rFonts w:ascii="Book Antiqua" w:hAnsi="Book Antiqua" w:cs="Calibri"/>
          <w:b/>
          <w:bCs/>
          <w:i/>
          <w:sz w:val="24"/>
          <w:szCs w:val="24"/>
          <w:u w:val="single"/>
          <w:lang w:val="es-AR" w:eastAsia="es-AR"/>
        </w:rPr>
      </w:pPr>
      <w:r w:rsidRPr="00A14E2F">
        <w:rPr>
          <w:rFonts w:ascii="Book Antiqua" w:hAnsi="Book Antiqua" w:cs="Calibri"/>
          <w:b/>
          <w:bCs/>
          <w:i/>
          <w:sz w:val="24"/>
          <w:szCs w:val="24"/>
          <w:u w:val="single"/>
          <w:lang w:val="es-AR" w:eastAsia="es-AR"/>
        </w:rPr>
        <w:t>Procesos endógenos y exógenos”</w:t>
      </w:r>
    </w:p>
    <w:p w:rsidR="00A14E2F" w:rsidRPr="00305E69" w:rsidRDefault="00A14E2F" w:rsidP="00A14E2F">
      <w:pPr>
        <w:spacing w:beforeAutospacing="1" w:after="100" w:afterAutospacing="1"/>
        <w:outlineLvl w:val="3"/>
        <w:rPr>
          <w:rFonts w:ascii="Calibri" w:hAnsi="Calibri" w:cs="Calibri"/>
          <w:b/>
          <w:bCs/>
          <w:color w:val="1F3864" w:themeColor="accent5" w:themeShade="80"/>
          <w:sz w:val="28"/>
          <w:szCs w:val="28"/>
          <w:lang w:val="es-AR" w:eastAsia="es-AR"/>
        </w:rPr>
      </w:pPr>
    </w:p>
    <w:p w:rsidR="00A14E2F" w:rsidRPr="00253F2E" w:rsidRDefault="00A14E2F" w:rsidP="00A14E2F">
      <w:pPr>
        <w:spacing w:beforeAutospacing="1" w:after="100" w:afterAutospacing="1"/>
        <w:jc w:val="both"/>
        <w:outlineLvl w:val="3"/>
        <w:rPr>
          <w:rFonts w:ascii="Times New Roman" w:hAnsi="Times New Roman" w:cs="Times New Roman"/>
          <w:b/>
          <w:bCs/>
          <w:u w:val="single"/>
          <w:lang w:val="es-AR" w:eastAsia="es-AR"/>
        </w:rPr>
      </w:pPr>
      <w:r w:rsidRPr="00253F2E">
        <w:rPr>
          <w:rFonts w:ascii="Times New Roman" w:hAnsi="Times New Roman" w:cs="Times New Roman"/>
          <w:b/>
          <w:bCs/>
          <w:u w:val="single"/>
          <w:lang w:val="es-AR" w:eastAsia="es-AR"/>
        </w:rPr>
        <w:t xml:space="preserve">Introducción: </w:t>
      </w:r>
    </w:p>
    <w:p w:rsidR="00A14E2F" w:rsidRPr="00253F2E" w:rsidRDefault="00A14E2F" w:rsidP="00A14E2F">
      <w:pPr>
        <w:spacing w:before="100" w:beforeAutospacing="1" w:after="100" w:afterAutospacing="1"/>
        <w:jc w:val="both"/>
        <w:rPr>
          <w:rFonts w:ascii="Times New Roman" w:hAnsi="Times New Roman" w:cs="Times New Roman"/>
          <w:lang w:val="es-AR" w:eastAsia="es-AR"/>
        </w:rPr>
      </w:pPr>
      <w:r w:rsidRPr="00253F2E">
        <w:rPr>
          <w:rFonts w:ascii="Times New Roman" w:hAnsi="Times New Roman" w:cs="Times New Roman"/>
          <w:lang w:val="es-AR" w:eastAsia="es-AR"/>
        </w:rPr>
        <w:t xml:space="preserve">“[...] En 1912, el científico alemán Alfred Wegener enunció su teoría sobre la deriva continental, que fue rechazada por la mayor parte de la comunidad científica, salvo contadas excepciones. Después de 1957, las nuevas investigaciones sobre el planeta Tierra confirmaron las bases para la formulación de la teoría de la tectónica de placas, reconociendo la validez de las ideas de Wegener en relación con los desplazamientos horizontales de los continentes –placas tectónicas– sobre el manto. Por esta contribución, se considera a Alfred Wegener un científico visionario del siglo </w:t>
      </w:r>
      <w:r w:rsidRPr="00253F2E">
        <w:rPr>
          <w:rFonts w:ascii="Times New Roman" w:hAnsi="Times New Roman" w:cs="Times New Roman"/>
          <w:i/>
          <w:iCs/>
          <w:lang w:val="es-AR" w:eastAsia="es-AR"/>
        </w:rPr>
        <w:t>XX</w:t>
      </w:r>
      <w:r w:rsidRPr="00253F2E">
        <w:rPr>
          <w:rFonts w:ascii="Times New Roman" w:hAnsi="Times New Roman" w:cs="Times New Roman"/>
          <w:lang w:val="es-AR" w:eastAsia="es-AR"/>
        </w:rPr>
        <w:t>”.</w:t>
      </w:r>
    </w:p>
    <w:p w:rsidR="00A14E2F" w:rsidRPr="00253F2E" w:rsidRDefault="00A14E2F" w:rsidP="00A14E2F">
      <w:pPr>
        <w:spacing w:before="100" w:beforeAutospacing="1" w:afterAutospacing="1"/>
        <w:rPr>
          <w:rFonts w:ascii="Times New Roman" w:hAnsi="Times New Roman" w:cs="Times New Roman"/>
          <w:lang w:val="es-AR" w:eastAsia="es-AR"/>
        </w:rPr>
      </w:pPr>
      <w:r w:rsidRPr="00253F2E">
        <w:rPr>
          <w:rFonts w:ascii="Times New Roman" w:hAnsi="Times New Roman" w:cs="Times New Roman"/>
          <w:lang w:val="es-AR" w:eastAsia="es-AR"/>
        </w:rPr>
        <w:t>Velozo Figueroa, Luis. “Alfred Weneger, un científico visionario</w:t>
      </w:r>
      <w:r w:rsidRPr="00253F2E">
        <w:rPr>
          <w:rFonts w:ascii="Times New Roman" w:hAnsi="Times New Roman" w:cs="Times New Roman"/>
          <w:lang w:val="es-AR" w:eastAsia="es-AR"/>
        </w:rPr>
        <w:br/>
        <w:t xml:space="preserve">del siglo </w:t>
      </w:r>
      <w:r w:rsidRPr="00253F2E">
        <w:rPr>
          <w:rFonts w:ascii="Times New Roman" w:hAnsi="Times New Roman" w:cs="Times New Roman"/>
          <w:i/>
          <w:iCs/>
          <w:lang w:val="es-AR" w:eastAsia="es-AR"/>
        </w:rPr>
        <w:t>XX</w:t>
      </w:r>
      <w:r w:rsidRPr="00253F2E">
        <w:rPr>
          <w:rFonts w:ascii="Times New Roman" w:hAnsi="Times New Roman" w:cs="Times New Roman"/>
          <w:lang w:val="es-AR" w:eastAsia="es-AR"/>
        </w:rPr>
        <w:t xml:space="preserve">”, </w:t>
      </w:r>
      <w:r w:rsidRPr="00253F2E">
        <w:rPr>
          <w:rFonts w:ascii="Times New Roman" w:hAnsi="Times New Roman" w:cs="Times New Roman"/>
          <w:i/>
          <w:iCs/>
          <w:lang w:val="es-AR" w:eastAsia="es-AR"/>
        </w:rPr>
        <w:t>Revista de geografía Norte Grande</w:t>
      </w:r>
      <w:r w:rsidRPr="00253F2E">
        <w:rPr>
          <w:rFonts w:ascii="Times New Roman" w:hAnsi="Times New Roman" w:cs="Times New Roman"/>
          <w:lang w:val="es-AR" w:eastAsia="es-AR"/>
        </w:rPr>
        <w:t>, Chile, 2010.</w:t>
      </w:r>
    </w:p>
    <w:p w:rsidR="00A14E2F" w:rsidRPr="00253F2E" w:rsidRDefault="00A14E2F" w:rsidP="00A14E2F">
      <w:pPr>
        <w:spacing w:before="100" w:beforeAutospacing="1" w:afterAutospacing="1"/>
        <w:jc w:val="both"/>
        <w:rPr>
          <w:rFonts w:ascii="Times New Roman" w:hAnsi="Times New Roman" w:cs="Times New Roman"/>
          <w:lang w:val="es-AR" w:eastAsia="es-AR"/>
        </w:rPr>
      </w:pPr>
      <w:r w:rsidRPr="00253F2E">
        <w:rPr>
          <w:rFonts w:ascii="Times New Roman" w:hAnsi="Times New Roman" w:cs="Times New Roman"/>
          <w:lang w:val="es-AR" w:eastAsia="es-AR"/>
        </w:rPr>
        <w:t xml:space="preserve">La información del texto anterior puede ampliarse y comprenderse mejor al ver el video de YouTube titulado </w:t>
      </w:r>
      <w:r w:rsidRPr="00253F2E">
        <w:rPr>
          <w:rFonts w:ascii="Times New Roman" w:hAnsi="Times New Roman" w:cs="Times New Roman"/>
          <w:i/>
          <w:lang w:val="es-AR" w:eastAsia="es-AR"/>
        </w:rPr>
        <w:t>“Deriva continental (origen de los continentes)”,</w:t>
      </w:r>
      <w:r w:rsidRPr="00253F2E">
        <w:rPr>
          <w:rFonts w:ascii="Times New Roman" w:hAnsi="Times New Roman" w:cs="Times New Roman"/>
          <w:lang w:val="es-AR" w:eastAsia="es-AR"/>
        </w:rPr>
        <w:t xml:space="preserve"> cuya duración es muy breve y sintética: </w:t>
      </w:r>
    </w:p>
    <w:p w:rsidR="00A14E2F" w:rsidRPr="00253F2E" w:rsidRDefault="00A14E2F" w:rsidP="00A14E2F">
      <w:pPr>
        <w:spacing w:before="100" w:beforeAutospacing="1" w:afterAutospacing="1"/>
        <w:jc w:val="both"/>
        <w:rPr>
          <w:rFonts w:ascii="Times New Roman" w:hAnsi="Times New Roman" w:cs="Times New Roman"/>
          <w:lang w:val="es-AR" w:eastAsia="es-AR"/>
        </w:rPr>
      </w:pPr>
      <w:hyperlink r:id="rId7" w:history="1">
        <w:r w:rsidRPr="00253F2E">
          <w:rPr>
            <w:rStyle w:val="Hipervnculo"/>
            <w:rFonts w:ascii="Times New Roman" w:hAnsi="Times New Roman" w:cs="Times New Roman"/>
            <w:lang w:val="es-AR" w:eastAsia="es-AR"/>
          </w:rPr>
          <w:t>https://www.youtube.com/watch?v=tHjS3d5vM_I</w:t>
        </w:r>
      </w:hyperlink>
      <w:r w:rsidRPr="00253F2E">
        <w:rPr>
          <w:rFonts w:ascii="Times New Roman" w:hAnsi="Times New Roman" w:cs="Times New Roman"/>
          <w:lang w:val="es-AR" w:eastAsia="es-AR"/>
        </w:rPr>
        <w:t xml:space="preserve"> </w:t>
      </w:r>
    </w:p>
    <w:p w:rsidR="00A14E2F" w:rsidRPr="00253F2E" w:rsidRDefault="00A14E2F" w:rsidP="00A14E2F">
      <w:pPr>
        <w:spacing w:before="100" w:beforeAutospacing="1" w:afterAutospacing="1"/>
        <w:jc w:val="both"/>
        <w:rPr>
          <w:rFonts w:ascii="Times New Roman" w:hAnsi="Times New Roman" w:cs="Times New Roman"/>
          <w:i/>
          <w:lang w:val="es-AR" w:eastAsia="es-AR"/>
        </w:rPr>
      </w:pPr>
      <w:r w:rsidRPr="00253F2E">
        <w:rPr>
          <w:rFonts w:ascii="Times New Roman" w:hAnsi="Times New Roman" w:cs="Times New Roman"/>
          <w:lang w:val="es-AR" w:eastAsia="es-AR"/>
        </w:rPr>
        <w:t xml:space="preserve">Los relieves actuales son el resultado de procesos naturales que pueden verse en el siguiente video de YouTube </w:t>
      </w:r>
      <w:r w:rsidRPr="00253F2E">
        <w:rPr>
          <w:rFonts w:ascii="Times New Roman" w:hAnsi="Times New Roman" w:cs="Times New Roman"/>
          <w:i/>
          <w:lang w:val="es-AR" w:eastAsia="es-AR"/>
        </w:rPr>
        <w:t xml:space="preserve">“Procesos endógenos y exógenos en tres minutos”: </w:t>
      </w:r>
    </w:p>
    <w:p w:rsidR="00A14E2F" w:rsidRPr="00253F2E" w:rsidRDefault="00A14E2F" w:rsidP="00A14E2F">
      <w:pPr>
        <w:spacing w:before="100" w:beforeAutospacing="1" w:afterAutospacing="1"/>
        <w:jc w:val="both"/>
        <w:rPr>
          <w:rFonts w:ascii="Times New Roman" w:hAnsi="Times New Roman" w:cs="Times New Roman"/>
          <w:lang w:val="es-AR" w:eastAsia="es-AR"/>
        </w:rPr>
      </w:pPr>
      <w:hyperlink r:id="rId8" w:history="1">
        <w:r w:rsidRPr="00253F2E">
          <w:rPr>
            <w:rStyle w:val="Hipervnculo"/>
            <w:rFonts w:ascii="Times New Roman" w:hAnsi="Times New Roman" w:cs="Times New Roman"/>
            <w:i/>
            <w:lang w:val="es-AR" w:eastAsia="es-AR"/>
          </w:rPr>
          <w:t>https://www.youtube.com/watch?v=oW_7X5mV9ZY</w:t>
        </w:r>
      </w:hyperlink>
      <w:r w:rsidRPr="00253F2E">
        <w:rPr>
          <w:rFonts w:ascii="Times New Roman" w:hAnsi="Times New Roman" w:cs="Times New Roman"/>
          <w:i/>
          <w:lang w:val="es-AR" w:eastAsia="es-AR"/>
        </w:rPr>
        <w:t xml:space="preserve"> </w:t>
      </w:r>
    </w:p>
    <w:p w:rsidR="00A14E2F" w:rsidRPr="00253F2E" w:rsidRDefault="00A14E2F" w:rsidP="00A14E2F">
      <w:pPr>
        <w:spacing w:line="360" w:lineRule="auto"/>
        <w:jc w:val="both"/>
        <w:rPr>
          <w:rFonts w:ascii="Times New Roman" w:hAnsi="Times New Roman" w:cs="Times New Roman"/>
          <w:lang w:val="es-AR"/>
        </w:rPr>
      </w:pPr>
    </w:p>
    <w:p w:rsidR="00A14E2F" w:rsidRPr="00253F2E" w:rsidRDefault="00A14E2F" w:rsidP="00A14E2F">
      <w:pPr>
        <w:spacing w:line="360" w:lineRule="auto"/>
        <w:jc w:val="both"/>
        <w:rPr>
          <w:rFonts w:ascii="Times New Roman" w:hAnsi="Times New Roman" w:cs="Times New Roman"/>
          <w:lang w:val="es-AR"/>
        </w:rPr>
      </w:pPr>
    </w:p>
    <w:p w:rsidR="00A14E2F" w:rsidRDefault="00A14E2F" w:rsidP="00A14E2F">
      <w:pPr>
        <w:pStyle w:val="Prrafodelista"/>
        <w:spacing w:line="360" w:lineRule="auto"/>
        <w:ind w:left="0"/>
        <w:jc w:val="center"/>
        <w:rPr>
          <w:noProof/>
          <w:lang w:eastAsia="es-AR"/>
        </w:rPr>
      </w:pPr>
    </w:p>
    <w:p w:rsidR="00A14E2F" w:rsidRDefault="00A14E2F" w:rsidP="00A14E2F">
      <w:pPr>
        <w:pStyle w:val="Prrafodelista"/>
        <w:spacing w:line="360" w:lineRule="auto"/>
        <w:ind w:left="0"/>
        <w:jc w:val="center"/>
        <w:rPr>
          <w:noProof/>
          <w:lang w:eastAsia="es-AR"/>
        </w:rPr>
      </w:pPr>
      <w:r>
        <w:rPr>
          <w:noProof/>
          <w:lang w:eastAsia="es-ES"/>
        </w:rPr>
        <w:lastRenderedPageBreak/>
        <w:drawing>
          <wp:inline distT="0" distB="0" distL="0" distR="0">
            <wp:extent cx="5778500" cy="265239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31638" t="22818" r="33604" b="47537"/>
                    <a:stretch>
                      <a:fillRect/>
                    </a:stretch>
                  </pic:blipFill>
                  <pic:spPr bwMode="auto">
                    <a:xfrm>
                      <a:off x="0" y="0"/>
                      <a:ext cx="5778500" cy="2652395"/>
                    </a:xfrm>
                    <a:prstGeom prst="rect">
                      <a:avLst/>
                    </a:prstGeom>
                    <a:noFill/>
                    <a:ln w="9525">
                      <a:noFill/>
                      <a:miter lim="800000"/>
                      <a:headEnd/>
                      <a:tailEnd/>
                    </a:ln>
                  </pic:spPr>
                </pic:pic>
              </a:graphicData>
            </a:graphic>
          </wp:inline>
        </w:drawing>
      </w:r>
    </w:p>
    <w:p w:rsidR="00A14E2F" w:rsidRDefault="00A14E2F" w:rsidP="00A14E2F">
      <w:pPr>
        <w:pStyle w:val="Prrafodelista"/>
        <w:spacing w:line="360" w:lineRule="auto"/>
        <w:ind w:left="0"/>
        <w:jc w:val="center"/>
        <w:rPr>
          <w:rFonts w:ascii="Times New Roman" w:hAnsi="Times New Roman" w:cs="Times New Roman"/>
          <w:i/>
          <w:noProof/>
          <w:lang w:eastAsia="es-AR"/>
        </w:rPr>
      </w:pPr>
    </w:p>
    <w:p w:rsidR="00A14E2F" w:rsidRPr="00305E69" w:rsidRDefault="00A14E2F" w:rsidP="00A14E2F">
      <w:pPr>
        <w:pStyle w:val="Prrafodelista"/>
        <w:spacing w:line="360" w:lineRule="auto"/>
        <w:ind w:left="0"/>
        <w:jc w:val="center"/>
        <w:rPr>
          <w:rFonts w:ascii="Times New Roman" w:hAnsi="Times New Roman" w:cs="Times New Roman"/>
          <w:b/>
          <w:i/>
          <w:color w:val="385623" w:themeColor="accent6" w:themeShade="80"/>
        </w:rPr>
      </w:pPr>
      <w:r w:rsidRPr="00305E69">
        <w:rPr>
          <w:rFonts w:ascii="Times New Roman" w:hAnsi="Times New Roman" w:cs="Times New Roman"/>
          <w:b/>
          <w:i/>
          <w:noProof/>
          <w:color w:val="385623" w:themeColor="accent6" w:themeShade="80"/>
          <w:lang w:eastAsia="es-AR"/>
        </w:rPr>
        <w:t>“El Continente Americano en su gran extensión se caracteriza por tener una amplia variedad de ambientes y de relieves, tal como se evidencia en los ejemplos de las tres fotos”.</w:t>
      </w:r>
    </w:p>
    <w:p w:rsidR="00A14E2F" w:rsidRDefault="00A14E2F" w:rsidP="00A14E2F">
      <w:pPr>
        <w:pStyle w:val="Prrafodelista"/>
        <w:spacing w:line="360" w:lineRule="auto"/>
        <w:ind w:left="360"/>
        <w:jc w:val="center"/>
        <w:rPr>
          <w:noProof/>
          <w:lang w:eastAsia="es-AR"/>
        </w:rPr>
      </w:pPr>
      <w:r>
        <w:rPr>
          <w:noProof/>
          <w:lang w:eastAsia="es-ES"/>
        </w:rPr>
        <w:lastRenderedPageBreak/>
        <w:drawing>
          <wp:anchor distT="0" distB="0" distL="114300" distR="114300" simplePos="0" relativeHeight="251659264" behindDoc="0" locked="0" layoutInCell="1" allowOverlap="1">
            <wp:simplePos x="1332284" y="2665379"/>
            <wp:positionH relativeFrom="margin">
              <wp:align>center</wp:align>
            </wp:positionH>
            <wp:positionV relativeFrom="margin">
              <wp:align>center</wp:align>
            </wp:positionV>
            <wp:extent cx="5702287" cy="4844374"/>
            <wp:effectExtent l="19050" t="0" r="0"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srcRect l="31120" t="13863" r="33368" b="30365"/>
                    <a:stretch>
                      <a:fillRect/>
                    </a:stretch>
                  </pic:blipFill>
                  <pic:spPr bwMode="auto">
                    <a:xfrm>
                      <a:off x="0" y="0"/>
                      <a:ext cx="5702287" cy="4844374"/>
                    </a:xfrm>
                    <a:prstGeom prst="rect">
                      <a:avLst/>
                    </a:prstGeom>
                    <a:noFill/>
                    <a:ln w="9525">
                      <a:noFill/>
                      <a:miter lim="800000"/>
                      <a:headEnd/>
                      <a:tailEnd/>
                    </a:ln>
                  </pic:spPr>
                </pic:pic>
              </a:graphicData>
            </a:graphic>
          </wp:anchor>
        </w:drawing>
      </w:r>
    </w:p>
    <w:p w:rsidR="00A14E2F" w:rsidRDefault="00A14E2F" w:rsidP="00A14E2F">
      <w:pPr>
        <w:pStyle w:val="Prrafodelista"/>
        <w:spacing w:line="360" w:lineRule="auto"/>
        <w:ind w:left="360"/>
        <w:jc w:val="center"/>
        <w:rPr>
          <w:noProof/>
          <w:lang w:eastAsia="es-AR"/>
        </w:rPr>
      </w:pPr>
      <w:r>
        <w:rPr>
          <w:noProof/>
          <w:lang w:eastAsia="es-ES"/>
        </w:rPr>
        <w:lastRenderedPageBreak/>
        <w:drawing>
          <wp:inline distT="0" distB="0" distL="0" distR="0">
            <wp:extent cx="5668010" cy="3813175"/>
            <wp:effectExtent l="19050" t="0" r="889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srcRect l="30823" t="29416" r="32904" b="25790"/>
                    <a:stretch>
                      <a:fillRect/>
                    </a:stretch>
                  </pic:blipFill>
                  <pic:spPr bwMode="auto">
                    <a:xfrm>
                      <a:off x="0" y="0"/>
                      <a:ext cx="5672469" cy="3813242"/>
                    </a:xfrm>
                    <a:prstGeom prst="rect">
                      <a:avLst/>
                    </a:prstGeom>
                    <a:noFill/>
                    <a:ln w="9525">
                      <a:noFill/>
                      <a:miter lim="800000"/>
                      <a:headEnd/>
                      <a:tailEnd/>
                    </a:ln>
                  </pic:spPr>
                </pic:pic>
              </a:graphicData>
            </a:graphic>
          </wp:inline>
        </w:drawing>
      </w:r>
    </w:p>
    <w:p w:rsidR="00A14E2F" w:rsidRDefault="00A14E2F" w:rsidP="00A14E2F">
      <w:pPr>
        <w:pStyle w:val="Prrafodelista"/>
        <w:spacing w:line="360" w:lineRule="auto"/>
        <w:ind w:left="360"/>
        <w:jc w:val="center"/>
        <w:rPr>
          <w:noProof/>
          <w:lang w:eastAsia="es-AR"/>
        </w:rPr>
      </w:pPr>
      <w:r>
        <w:rPr>
          <w:noProof/>
          <w:lang w:eastAsia="es-ES"/>
        </w:rPr>
        <w:drawing>
          <wp:inline distT="0" distB="0" distL="0" distR="0">
            <wp:extent cx="5613062" cy="3761551"/>
            <wp:effectExtent l="19050" t="19050" r="25738" b="10349"/>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srcRect l="31880" t="35825" r="33594" b="21524"/>
                    <a:stretch>
                      <a:fillRect/>
                    </a:stretch>
                  </pic:blipFill>
                  <pic:spPr bwMode="auto">
                    <a:xfrm>
                      <a:off x="0" y="0"/>
                      <a:ext cx="5615519" cy="3763198"/>
                    </a:xfrm>
                    <a:prstGeom prst="rect">
                      <a:avLst/>
                    </a:prstGeom>
                    <a:noFill/>
                    <a:ln w="9525">
                      <a:solidFill>
                        <a:schemeClr val="tx2">
                          <a:lumMod val="50000"/>
                        </a:schemeClr>
                      </a:solidFill>
                      <a:miter lim="800000"/>
                      <a:headEnd/>
                      <a:tailEnd/>
                    </a:ln>
                  </pic:spPr>
                </pic:pic>
              </a:graphicData>
            </a:graphic>
          </wp:inline>
        </w:drawing>
      </w:r>
    </w:p>
    <w:p w:rsidR="00A14E2F" w:rsidRDefault="00A14E2F" w:rsidP="00A14E2F">
      <w:pPr>
        <w:pStyle w:val="Prrafodelista"/>
        <w:spacing w:line="360" w:lineRule="auto"/>
        <w:ind w:left="360"/>
        <w:jc w:val="center"/>
        <w:rPr>
          <w:noProof/>
          <w:lang w:eastAsia="es-AR"/>
        </w:rPr>
      </w:pPr>
      <w:r>
        <w:rPr>
          <w:noProof/>
          <w:lang w:eastAsia="es-ES"/>
        </w:rPr>
        <w:lastRenderedPageBreak/>
        <w:drawing>
          <wp:inline distT="0" distB="0" distL="0" distR="0">
            <wp:extent cx="5596890" cy="4396740"/>
            <wp:effectExtent l="19050" t="0" r="381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srcRect l="31061" t="14488" r="32736" b="33197"/>
                    <a:stretch>
                      <a:fillRect/>
                    </a:stretch>
                  </pic:blipFill>
                  <pic:spPr bwMode="auto">
                    <a:xfrm>
                      <a:off x="0" y="0"/>
                      <a:ext cx="5596890" cy="4396740"/>
                    </a:xfrm>
                    <a:prstGeom prst="rect">
                      <a:avLst/>
                    </a:prstGeom>
                    <a:noFill/>
                    <a:ln w="9525">
                      <a:noFill/>
                      <a:miter lim="800000"/>
                      <a:headEnd/>
                      <a:tailEnd/>
                    </a:ln>
                  </pic:spPr>
                </pic:pic>
              </a:graphicData>
            </a:graphic>
          </wp:inline>
        </w:drawing>
      </w:r>
    </w:p>
    <w:p w:rsidR="00A14E2F" w:rsidRDefault="00A14E2F" w:rsidP="00A14E2F">
      <w:pPr>
        <w:pStyle w:val="Prrafodelista"/>
        <w:spacing w:line="360" w:lineRule="auto"/>
        <w:ind w:left="360"/>
        <w:jc w:val="center"/>
        <w:rPr>
          <w:noProof/>
          <w:lang w:eastAsia="es-AR"/>
        </w:rPr>
      </w:pPr>
      <w:r>
        <w:rPr>
          <w:noProof/>
          <w:lang w:eastAsia="es-ES"/>
        </w:rPr>
        <w:lastRenderedPageBreak/>
        <w:drawing>
          <wp:inline distT="0" distB="0" distL="0" distR="0">
            <wp:extent cx="5548503" cy="5661903"/>
            <wp:effectExtent l="19050" t="19050" r="14097" b="14997"/>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srcRect l="31412" t="18768" r="33543" b="14757"/>
                    <a:stretch>
                      <a:fillRect/>
                    </a:stretch>
                  </pic:blipFill>
                  <pic:spPr bwMode="auto">
                    <a:xfrm>
                      <a:off x="0" y="0"/>
                      <a:ext cx="5550215" cy="5663650"/>
                    </a:xfrm>
                    <a:prstGeom prst="rect">
                      <a:avLst/>
                    </a:prstGeom>
                    <a:noFill/>
                    <a:ln w="9525">
                      <a:solidFill>
                        <a:schemeClr val="tx2">
                          <a:lumMod val="50000"/>
                        </a:schemeClr>
                      </a:solidFill>
                      <a:miter lim="800000"/>
                      <a:headEnd/>
                      <a:tailEnd/>
                    </a:ln>
                  </pic:spPr>
                </pic:pic>
              </a:graphicData>
            </a:graphic>
          </wp:inline>
        </w:drawing>
      </w:r>
    </w:p>
    <w:p w:rsidR="00A14E2F" w:rsidRDefault="00A14E2F" w:rsidP="00A14E2F">
      <w:pPr>
        <w:spacing w:after="160" w:line="259" w:lineRule="auto"/>
        <w:rPr>
          <w:u w:val="single"/>
          <w:lang w:val="es-AR"/>
        </w:rPr>
      </w:pPr>
    </w:p>
    <w:p w:rsidR="00A14E2F" w:rsidRDefault="00A14E2F" w:rsidP="00A14E2F">
      <w:pPr>
        <w:spacing w:after="160" w:line="259" w:lineRule="auto"/>
        <w:rPr>
          <w:u w:val="single"/>
          <w:lang w:val="es-AR"/>
        </w:rPr>
      </w:pPr>
    </w:p>
    <w:p w:rsidR="00A14E2F" w:rsidRDefault="00A14E2F" w:rsidP="00A14E2F">
      <w:pPr>
        <w:spacing w:after="160" w:line="259" w:lineRule="auto"/>
        <w:rPr>
          <w:u w:val="single"/>
          <w:lang w:val="es-AR"/>
        </w:rPr>
      </w:pPr>
    </w:p>
    <w:p w:rsidR="00A14E2F" w:rsidRDefault="00A14E2F" w:rsidP="00A14E2F">
      <w:pPr>
        <w:spacing w:after="160" w:line="259" w:lineRule="auto"/>
        <w:rPr>
          <w:u w:val="single"/>
          <w:lang w:val="es-AR"/>
        </w:rPr>
      </w:pPr>
    </w:p>
    <w:p w:rsidR="00A14E2F" w:rsidRPr="00253F2E" w:rsidRDefault="00A14E2F" w:rsidP="00A14E2F">
      <w:pPr>
        <w:spacing w:after="160" w:line="259" w:lineRule="auto"/>
        <w:rPr>
          <w:rFonts w:ascii="Times New Roman" w:hAnsi="Times New Roman" w:cs="Times New Roman"/>
          <w:u w:val="single"/>
          <w:lang w:val="es-AR"/>
        </w:rPr>
      </w:pPr>
      <w:r w:rsidRPr="00253F2E">
        <w:rPr>
          <w:rFonts w:ascii="Times New Roman" w:hAnsi="Times New Roman" w:cs="Times New Roman"/>
          <w:b/>
          <w:color w:val="323E4F" w:themeColor="text2" w:themeShade="BF"/>
          <w:u w:val="single"/>
          <w:lang w:val="es-AR"/>
        </w:rPr>
        <w:t>Actividades</w:t>
      </w:r>
      <w:r>
        <w:rPr>
          <w:rFonts w:ascii="Times New Roman" w:hAnsi="Times New Roman" w:cs="Times New Roman"/>
          <w:b/>
          <w:color w:val="323E4F" w:themeColor="text2" w:themeShade="BF"/>
          <w:u w:val="single"/>
          <w:lang w:val="es-AR"/>
        </w:rPr>
        <w:t xml:space="preserve">: </w:t>
      </w:r>
    </w:p>
    <w:p w:rsidR="00A14E2F" w:rsidRPr="00253F2E" w:rsidRDefault="00A14E2F" w:rsidP="00A14E2F">
      <w:pPr>
        <w:rPr>
          <w:rFonts w:ascii="Times New Roman" w:hAnsi="Times New Roman" w:cs="Times New Roman"/>
        </w:rPr>
      </w:pPr>
      <w:r w:rsidRPr="00253F2E">
        <w:rPr>
          <w:rFonts w:ascii="Times New Roman" w:hAnsi="Times New Roman" w:cs="Times New Roman"/>
          <w:color w:val="323E4F" w:themeColor="text2" w:themeShade="BF"/>
        </w:rPr>
        <w:t xml:space="preserve"> 1-</w:t>
      </w:r>
      <w:r w:rsidRPr="00253F2E">
        <w:rPr>
          <w:rFonts w:ascii="Times New Roman" w:hAnsi="Times New Roman" w:cs="Times New Roman"/>
        </w:rPr>
        <w:t>Juguemos!</w:t>
      </w:r>
    </w:p>
    <w:p w:rsidR="00A14E2F" w:rsidRPr="00253F2E" w:rsidRDefault="00A14E2F" w:rsidP="00A14E2F">
      <w:pPr>
        <w:rPr>
          <w:rFonts w:ascii="Times New Roman" w:hAnsi="Times New Roman" w:cs="Times New Roman"/>
        </w:rPr>
      </w:pPr>
      <w:r w:rsidRPr="00253F2E">
        <w:rPr>
          <w:rFonts w:ascii="Times New Roman" w:hAnsi="Times New Roman" w:cs="Times New Roman"/>
          <w:u w:val="single"/>
        </w:rPr>
        <w:t>Busque</w:t>
      </w:r>
      <w:r w:rsidRPr="00253F2E">
        <w:rPr>
          <w:rFonts w:ascii="Times New Roman" w:hAnsi="Times New Roman" w:cs="Times New Roman"/>
        </w:rPr>
        <w:t xml:space="preserve"> en el mapa de América y  luego completa el cuadro:</w:t>
      </w:r>
    </w:p>
    <w:p w:rsidR="00A14E2F" w:rsidRPr="00253F2E" w:rsidRDefault="00A14E2F" w:rsidP="00A14E2F">
      <w:pPr>
        <w:rPr>
          <w:rFonts w:ascii="Times New Roman" w:hAnsi="Times New Roman" w:cs="Times New Roman"/>
        </w:rPr>
      </w:pPr>
    </w:p>
    <w:tbl>
      <w:tblPr>
        <w:tblStyle w:val="Cuadrculaclara-nfasis5"/>
        <w:tblW w:w="0" w:type="auto"/>
        <w:tblLook w:val="04A0"/>
      </w:tblPr>
      <w:tblGrid>
        <w:gridCol w:w="1809"/>
        <w:gridCol w:w="3119"/>
        <w:gridCol w:w="3566"/>
      </w:tblGrid>
      <w:tr w:rsidR="00A14E2F" w:rsidRPr="00253F2E" w:rsidTr="002E286D">
        <w:trPr>
          <w:cnfStyle w:val="100000000000"/>
        </w:trPr>
        <w:tc>
          <w:tcPr>
            <w:cnfStyle w:val="001000000000"/>
            <w:tcW w:w="1809" w:type="dxa"/>
            <w:vAlign w:val="center"/>
          </w:tcPr>
          <w:p w:rsidR="00A14E2F" w:rsidRPr="00253F2E" w:rsidRDefault="00A14E2F" w:rsidP="002E286D">
            <w:pPr>
              <w:jc w:val="center"/>
              <w:rPr>
                <w:rFonts w:ascii="Times New Roman" w:hAnsi="Times New Roman" w:cs="Times New Roman"/>
              </w:rPr>
            </w:pPr>
            <w:r>
              <w:rPr>
                <w:rFonts w:ascii="Times New Roman" w:hAnsi="Times New Roman" w:cs="Times New Roman"/>
              </w:rPr>
              <w:lastRenderedPageBreak/>
              <w:t>LUGAR</w:t>
            </w:r>
          </w:p>
        </w:tc>
        <w:tc>
          <w:tcPr>
            <w:tcW w:w="3119" w:type="dxa"/>
            <w:vAlign w:val="center"/>
          </w:tcPr>
          <w:p w:rsidR="00A14E2F" w:rsidRPr="00253F2E" w:rsidRDefault="00A14E2F" w:rsidP="002E286D">
            <w:pPr>
              <w:jc w:val="center"/>
              <w:cnfStyle w:val="100000000000"/>
              <w:rPr>
                <w:rFonts w:ascii="Times New Roman" w:hAnsi="Times New Roman" w:cs="Times New Roman"/>
                <w:u w:val="single"/>
              </w:rPr>
            </w:pPr>
            <w:r w:rsidRPr="00253F2E">
              <w:rPr>
                <w:rFonts w:ascii="Times New Roman" w:hAnsi="Times New Roman" w:cs="Times New Roman"/>
                <w:u w:val="single"/>
              </w:rPr>
              <w:t>Ubicación Geográfica</w:t>
            </w:r>
          </w:p>
          <w:p w:rsidR="00A14E2F" w:rsidRPr="00253F2E" w:rsidRDefault="00A14E2F" w:rsidP="002E286D">
            <w:pPr>
              <w:jc w:val="center"/>
              <w:cnfStyle w:val="100000000000"/>
              <w:rPr>
                <w:rFonts w:ascii="Times New Roman" w:hAnsi="Times New Roman" w:cs="Times New Roman"/>
              </w:rPr>
            </w:pPr>
            <w:r w:rsidRPr="00253F2E">
              <w:rPr>
                <w:rFonts w:ascii="Times New Roman" w:hAnsi="Times New Roman" w:cs="Times New Roman"/>
              </w:rPr>
              <w:t>(América del Norte, Am. Central o Am. del Sur)</w:t>
            </w:r>
          </w:p>
        </w:tc>
        <w:tc>
          <w:tcPr>
            <w:tcW w:w="3566" w:type="dxa"/>
            <w:vAlign w:val="center"/>
          </w:tcPr>
          <w:p w:rsidR="00A14E2F" w:rsidRPr="00253F2E" w:rsidRDefault="00A14E2F" w:rsidP="002E286D">
            <w:pPr>
              <w:jc w:val="center"/>
              <w:cnfStyle w:val="100000000000"/>
              <w:rPr>
                <w:rFonts w:ascii="Times New Roman" w:hAnsi="Times New Roman" w:cs="Times New Roman"/>
                <w:u w:val="single"/>
              </w:rPr>
            </w:pPr>
            <w:r w:rsidRPr="00253F2E">
              <w:rPr>
                <w:rFonts w:ascii="Times New Roman" w:hAnsi="Times New Roman" w:cs="Times New Roman"/>
                <w:u w:val="single"/>
              </w:rPr>
              <w:t>Elemento Natural</w:t>
            </w:r>
          </w:p>
          <w:p w:rsidR="00A14E2F" w:rsidRPr="00253F2E" w:rsidRDefault="00A14E2F" w:rsidP="002E286D">
            <w:pPr>
              <w:jc w:val="center"/>
              <w:cnfStyle w:val="100000000000"/>
              <w:rPr>
                <w:rFonts w:ascii="Times New Roman" w:hAnsi="Times New Roman" w:cs="Times New Roman"/>
              </w:rPr>
            </w:pPr>
            <w:r w:rsidRPr="00253F2E">
              <w:rPr>
                <w:rFonts w:ascii="Times New Roman" w:hAnsi="Times New Roman" w:cs="Times New Roman"/>
              </w:rPr>
              <w:t xml:space="preserve"> (Montaña, Llanura, Meseta, Lago, Río, etc)</w:t>
            </w:r>
          </w:p>
        </w:tc>
      </w:tr>
      <w:tr w:rsidR="00A14E2F" w:rsidRPr="00253F2E" w:rsidTr="002E286D">
        <w:trPr>
          <w:cnfStyle w:val="000000100000"/>
        </w:trPr>
        <w:tc>
          <w:tcPr>
            <w:cnfStyle w:val="001000000000"/>
            <w:tcW w:w="1809" w:type="dxa"/>
          </w:tcPr>
          <w:p w:rsidR="00A14E2F" w:rsidRPr="00253F2E" w:rsidRDefault="00A14E2F" w:rsidP="002E286D">
            <w:pPr>
              <w:jc w:val="center"/>
              <w:rPr>
                <w:rFonts w:ascii="Times New Roman" w:hAnsi="Times New Roman" w:cs="Times New Roman"/>
              </w:rPr>
            </w:pPr>
            <w:r w:rsidRPr="00253F2E">
              <w:rPr>
                <w:rFonts w:ascii="Times New Roman" w:hAnsi="Times New Roman" w:cs="Times New Roman"/>
              </w:rPr>
              <w:t>Los Andes</w:t>
            </w:r>
          </w:p>
        </w:tc>
        <w:tc>
          <w:tcPr>
            <w:tcW w:w="3119" w:type="dxa"/>
          </w:tcPr>
          <w:p w:rsidR="00A14E2F" w:rsidRPr="00253F2E" w:rsidRDefault="00A14E2F" w:rsidP="002E286D">
            <w:pPr>
              <w:cnfStyle w:val="000000100000"/>
              <w:rPr>
                <w:rFonts w:ascii="Times New Roman" w:hAnsi="Times New Roman" w:cs="Times New Roman"/>
              </w:rPr>
            </w:pPr>
          </w:p>
        </w:tc>
        <w:tc>
          <w:tcPr>
            <w:tcW w:w="3566" w:type="dxa"/>
          </w:tcPr>
          <w:p w:rsidR="00A14E2F" w:rsidRPr="00253F2E" w:rsidRDefault="00A14E2F" w:rsidP="002E286D">
            <w:pPr>
              <w:cnfStyle w:val="000000100000"/>
              <w:rPr>
                <w:rFonts w:ascii="Times New Roman" w:hAnsi="Times New Roman" w:cs="Times New Roman"/>
              </w:rPr>
            </w:pPr>
          </w:p>
        </w:tc>
      </w:tr>
      <w:tr w:rsidR="00A14E2F" w:rsidRPr="00253F2E" w:rsidTr="002E286D">
        <w:trPr>
          <w:cnfStyle w:val="000000010000"/>
        </w:trPr>
        <w:tc>
          <w:tcPr>
            <w:cnfStyle w:val="001000000000"/>
            <w:tcW w:w="1809" w:type="dxa"/>
          </w:tcPr>
          <w:p w:rsidR="00A14E2F" w:rsidRPr="00253F2E" w:rsidRDefault="00A14E2F" w:rsidP="002E286D">
            <w:pPr>
              <w:jc w:val="center"/>
              <w:rPr>
                <w:rFonts w:ascii="Times New Roman" w:hAnsi="Times New Roman" w:cs="Times New Roman"/>
              </w:rPr>
            </w:pPr>
            <w:r w:rsidRPr="00253F2E">
              <w:rPr>
                <w:rFonts w:ascii="Times New Roman" w:hAnsi="Times New Roman" w:cs="Times New Roman"/>
              </w:rPr>
              <w:t>Mississippi</w:t>
            </w:r>
          </w:p>
        </w:tc>
        <w:tc>
          <w:tcPr>
            <w:tcW w:w="3119" w:type="dxa"/>
          </w:tcPr>
          <w:p w:rsidR="00A14E2F" w:rsidRPr="00253F2E" w:rsidRDefault="00A14E2F" w:rsidP="002E286D">
            <w:pPr>
              <w:cnfStyle w:val="000000010000"/>
              <w:rPr>
                <w:rFonts w:ascii="Times New Roman" w:hAnsi="Times New Roman" w:cs="Times New Roman"/>
              </w:rPr>
            </w:pPr>
          </w:p>
        </w:tc>
        <w:tc>
          <w:tcPr>
            <w:tcW w:w="3566" w:type="dxa"/>
          </w:tcPr>
          <w:p w:rsidR="00A14E2F" w:rsidRPr="00253F2E" w:rsidRDefault="00A14E2F" w:rsidP="002E286D">
            <w:pPr>
              <w:cnfStyle w:val="000000010000"/>
              <w:rPr>
                <w:rFonts w:ascii="Times New Roman" w:hAnsi="Times New Roman" w:cs="Times New Roman"/>
              </w:rPr>
            </w:pPr>
          </w:p>
        </w:tc>
      </w:tr>
      <w:tr w:rsidR="00A14E2F" w:rsidRPr="00253F2E" w:rsidTr="002E286D">
        <w:trPr>
          <w:cnfStyle w:val="000000100000"/>
        </w:trPr>
        <w:tc>
          <w:tcPr>
            <w:cnfStyle w:val="001000000000"/>
            <w:tcW w:w="1809" w:type="dxa"/>
          </w:tcPr>
          <w:p w:rsidR="00A14E2F" w:rsidRPr="00253F2E" w:rsidRDefault="00A14E2F" w:rsidP="002E286D">
            <w:pPr>
              <w:jc w:val="center"/>
              <w:rPr>
                <w:rFonts w:ascii="Times New Roman" w:hAnsi="Times New Roman" w:cs="Times New Roman"/>
              </w:rPr>
            </w:pPr>
            <w:bookmarkStart w:id="0" w:name="_GoBack"/>
            <w:r w:rsidRPr="00253F2E">
              <w:rPr>
                <w:rFonts w:ascii="Times New Roman" w:hAnsi="Times New Roman" w:cs="Times New Roman"/>
              </w:rPr>
              <w:t>Los Apalaches</w:t>
            </w:r>
          </w:p>
        </w:tc>
        <w:tc>
          <w:tcPr>
            <w:tcW w:w="3119" w:type="dxa"/>
          </w:tcPr>
          <w:p w:rsidR="00A14E2F" w:rsidRPr="00253F2E" w:rsidRDefault="00A14E2F" w:rsidP="002E286D">
            <w:pPr>
              <w:cnfStyle w:val="000000100000"/>
              <w:rPr>
                <w:rFonts w:ascii="Times New Roman" w:hAnsi="Times New Roman" w:cs="Times New Roman"/>
              </w:rPr>
            </w:pPr>
          </w:p>
        </w:tc>
        <w:tc>
          <w:tcPr>
            <w:tcW w:w="3566" w:type="dxa"/>
          </w:tcPr>
          <w:p w:rsidR="00A14E2F" w:rsidRPr="00253F2E" w:rsidRDefault="00A14E2F" w:rsidP="002E286D">
            <w:pPr>
              <w:cnfStyle w:val="000000100000"/>
              <w:rPr>
                <w:rFonts w:ascii="Times New Roman" w:hAnsi="Times New Roman" w:cs="Times New Roman"/>
              </w:rPr>
            </w:pPr>
          </w:p>
        </w:tc>
      </w:tr>
      <w:bookmarkEnd w:id="0"/>
      <w:tr w:rsidR="00A14E2F" w:rsidRPr="00253F2E" w:rsidTr="002E286D">
        <w:trPr>
          <w:cnfStyle w:val="000000010000"/>
        </w:trPr>
        <w:tc>
          <w:tcPr>
            <w:cnfStyle w:val="001000000000"/>
            <w:tcW w:w="1809" w:type="dxa"/>
          </w:tcPr>
          <w:p w:rsidR="00A14E2F" w:rsidRPr="00253F2E" w:rsidRDefault="00A14E2F" w:rsidP="002E286D">
            <w:pPr>
              <w:jc w:val="center"/>
              <w:rPr>
                <w:rFonts w:ascii="Times New Roman" w:hAnsi="Times New Roman" w:cs="Times New Roman"/>
              </w:rPr>
            </w:pPr>
            <w:r w:rsidRPr="00253F2E">
              <w:rPr>
                <w:rFonts w:ascii="Times New Roman" w:hAnsi="Times New Roman" w:cs="Times New Roman"/>
              </w:rPr>
              <w:t>Grandes Lagos</w:t>
            </w:r>
          </w:p>
        </w:tc>
        <w:tc>
          <w:tcPr>
            <w:tcW w:w="3119" w:type="dxa"/>
          </w:tcPr>
          <w:p w:rsidR="00A14E2F" w:rsidRPr="00253F2E" w:rsidRDefault="00A14E2F" w:rsidP="002E286D">
            <w:pPr>
              <w:cnfStyle w:val="000000010000"/>
              <w:rPr>
                <w:rFonts w:ascii="Times New Roman" w:hAnsi="Times New Roman" w:cs="Times New Roman"/>
              </w:rPr>
            </w:pPr>
          </w:p>
        </w:tc>
        <w:tc>
          <w:tcPr>
            <w:tcW w:w="3566" w:type="dxa"/>
          </w:tcPr>
          <w:p w:rsidR="00A14E2F" w:rsidRPr="00253F2E" w:rsidRDefault="00A14E2F" w:rsidP="002E286D">
            <w:pPr>
              <w:cnfStyle w:val="000000010000"/>
              <w:rPr>
                <w:rFonts w:ascii="Times New Roman" w:hAnsi="Times New Roman" w:cs="Times New Roman"/>
              </w:rPr>
            </w:pPr>
          </w:p>
        </w:tc>
      </w:tr>
      <w:tr w:rsidR="00A14E2F" w:rsidRPr="00253F2E" w:rsidTr="002E286D">
        <w:trPr>
          <w:cnfStyle w:val="000000100000"/>
        </w:trPr>
        <w:tc>
          <w:tcPr>
            <w:cnfStyle w:val="001000000000"/>
            <w:tcW w:w="1809" w:type="dxa"/>
          </w:tcPr>
          <w:p w:rsidR="00A14E2F" w:rsidRPr="00253F2E" w:rsidRDefault="00A14E2F" w:rsidP="002E286D">
            <w:pPr>
              <w:jc w:val="center"/>
              <w:rPr>
                <w:rFonts w:ascii="Times New Roman" w:hAnsi="Times New Roman" w:cs="Times New Roman"/>
              </w:rPr>
            </w:pPr>
            <w:r w:rsidRPr="00253F2E">
              <w:rPr>
                <w:rFonts w:ascii="Times New Roman" w:hAnsi="Times New Roman" w:cs="Times New Roman"/>
              </w:rPr>
              <w:t>El Paraná</w:t>
            </w:r>
          </w:p>
        </w:tc>
        <w:tc>
          <w:tcPr>
            <w:tcW w:w="3119" w:type="dxa"/>
          </w:tcPr>
          <w:p w:rsidR="00A14E2F" w:rsidRPr="00253F2E" w:rsidRDefault="00A14E2F" w:rsidP="002E286D">
            <w:pPr>
              <w:cnfStyle w:val="000000100000"/>
              <w:rPr>
                <w:rFonts w:ascii="Times New Roman" w:hAnsi="Times New Roman" w:cs="Times New Roman"/>
              </w:rPr>
            </w:pPr>
          </w:p>
        </w:tc>
        <w:tc>
          <w:tcPr>
            <w:tcW w:w="3566" w:type="dxa"/>
          </w:tcPr>
          <w:p w:rsidR="00A14E2F" w:rsidRPr="00253F2E" w:rsidRDefault="00A14E2F" w:rsidP="002E286D">
            <w:pPr>
              <w:cnfStyle w:val="000000100000"/>
              <w:rPr>
                <w:rFonts w:ascii="Times New Roman" w:hAnsi="Times New Roman" w:cs="Times New Roman"/>
              </w:rPr>
            </w:pPr>
          </w:p>
        </w:tc>
      </w:tr>
      <w:tr w:rsidR="00A14E2F" w:rsidRPr="00253F2E" w:rsidTr="002E286D">
        <w:trPr>
          <w:cnfStyle w:val="000000010000"/>
        </w:trPr>
        <w:tc>
          <w:tcPr>
            <w:cnfStyle w:val="001000000000"/>
            <w:tcW w:w="1809" w:type="dxa"/>
          </w:tcPr>
          <w:p w:rsidR="00A14E2F" w:rsidRPr="00253F2E" w:rsidRDefault="00A14E2F" w:rsidP="002E286D">
            <w:pPr>
              <w:jc w:val="center"/>
              <w:rPr>
                <w:rFonts w:ascii="Times New Roman" w:hAnsi="Times New Roman" w:cs="Times New Roman"/>
              </w:rPr>
            </w:pPr>
            <w:r w:rsidRPr="00253F2E">
              <w:rPr>
                <w:rFonts w:ascii="Times New Roman" w:hAnsi="Times New Roman" w:cs="Times New Roman"/>
              </w:rPr>
              <w:t>Las Rocosas</w:t>
            </w:r>
          </w:p>
        </w:tc>
        <w:tc>
          <w:tcPr>
            <w:tcW w:w="3119" w:type="dxa"/>
          </w:tcPr>
          <w:p w:rsidR="00A14E2F" w:rsidRPr="00253F2E" w:rsidRDefault="00A14E2F" w:rsidP="002E286D">
            <w:pPr>
              <w:cnfStyle w:val="000000010000"/>
              <w:rPr>
                <w:rFonts w:ascii="Times New Roman" w:hAnsi="Times New Roman" w:cs="Times New Roman"/>
              </w:rPr>
            </w:pPr>
          </w:p>
        </w:tc>
        <w:tc>
          <w:tcPr>
            <w:tcW w:w="3566" w:type="dxa"/>
          </w:tcPr>
          <w:p w:rsidR="00A14E2F" w:rsidRPr="00253F2E" w:rsidRDefault="00A14E2F" w:rsidP="002E286D">
            <w:pPr>
              <w:cnfStyle w:val="000000010000"/>
              <w:rPr>
                <w:rFonts w:ascii="Times New Roman" w:hAnsi="Times New Roman" w:cs="Times New Roman"/>
              </w:rPr>
            </w:pPr>
          </w:p>
        </w:tc>
      </w:tr>
      <w:tr w:rsidR="00A14E2F" w:rsidRPr="00253F2E" w:rsidTr="002E286D">
        <w:trPr>
          <w:cnfStyle w:val="000000100000"/>
        </w:trPr>
        <w:tc>
          <w:tcPr>
            <w:cnfStyle w:val="001000000000"/>
            <w:tcW w:w="1809" w:type="dxa"/>
          </w:tcPr>
          <w:p w:rsidR="00A14E2F" w:rsidRPr="00253F2E" w:rsidRDefault="00A14E2F" w:rsidP="002E286D">
            <w:pPr>
              <w:jc w:val="center"/>
              <w:rPr>
                <w:rFonts w:ascii="Times New Roman" w:hAnsi="Times New Roman" w:cs="Times New Roman"/>
              </w:rPr>
            </w:pPr>
            <w:r w:rsidRPr="00253F2E">
              <w:rPr>
                <w:rFonts w:ascii="Times New Roman" w:hAnsi="Times New Roman" w:cs="Times New Roman"/>
              </w:rPr>
              <w:t>Patagónica</w:t>
            </w:r>
          </w:p>
        </w:tc>
        <w:tc>
          <w:tcPr>
            <w:tcW w:w="3119" w:type="dxa"/>
          </w:tcPr>
          <w:p w:rsidR="00A14E2F" w:rsidRPr="00253F2E" w:rsidRDefault="00A14E2F" w:rsidP="002E286D">
            <w:pPr>
              <w:cnfStyle w:val="000000100000"/>
              <w:rPr>
                <w:rFonts w:ascii="Times New Roman" w:hAnsi="Times New Roman" w:cs="Times New Roman"/>
              </w:rPr>
            </w:pPr>
          </w:p>
        </w:tc>
        <w:tc>
          <w:tcPr>
            <w:tcW w:w="3566" w:type="dxa"/>
          </w:tcPr>
          <w:p w:rsidR="00A14E2F" w:rsidRPr="00253F2E" w:rsidRDefault="00A14E2F" w:rsidP="002E286D">
            <w:pPr>
              <w:cnfStyle w:val="000000100000"/>
              <w:rPr>
                <w:rFonts w:ascii="Times New Roman" w:hAnsi="Times New Roman" w:cs="Times New Roman"/>
              </w:rPr>
            </w:pPr>
          </w:p>
        </w:tc>
      </w:tr>
      <w:tr w:rsidR="00A14E2F" w:rsidRPr="00253F2E" w:rsidTr="002E286D">
        <w:trPr>
          <w:cnfStyle w:val="000000010000"/>
        </w:trPr>
        <w:tc>
          <w:tcPr>
            <w:cnfStyle w:val="001000000000"/>
            <w:tcW w:w="1809" w:type="dxa"/>
          </w:tcPr>
          <w:p w:rsidR="00A14E2F" w:rsidRPr="00253F2E" w:rsidRDefault="00A14E2F" w:rsidP="002E286D">
            <w:pPr>
              <w:jc w:val="center"/>
              <w:rPr>
                <w:rFonts w:ascii="Times New Roman" w:hAnsi="Times New Roman" w:cs="Times New Roman"/>
              </w:rPr>
            </w:pPr>
            <w:r w:rsidRPr="00253F2E">
              <w:rPr>
                <w:rFonts w:ascii="Times New Roman" w:hAnsi="Times New Roman" w:cs="Times New Roman"/>
              </w:rPr>
              <w:t>Pampeana</w:t>
            </w:r>
          </w:p>
        </w:tc>
        <w:tc>
          <w:tcPr>
            <w:tcW w:w="3119" w:type="dxa"/>
          </w:tcPr>
          <w:p w:rsidR="00A14E2F" w:rsidRPr="00253F2E" w:rsidRDefault="00A14E2F" w:rsidP="002E286D">
            <w:pPr>
              <w:cnfStyle w:val="000000010000"/>
              <w:rPr>
                <w:rFonts w:ascii="Times New Roman" w:hAnsi="Times New Roman" w:cs="Times New Roman"/>
              </w:rPr>
            </w:pPr>
          </w:p>
        </w:tc>
        <w:tc>
          <w:tcPr>
            <w:tcW w:w="3566" w:type="dxa"/>
          </w:tcPr>
          <w:p w:rsidR="00A14E2F" w:rsidRPr="00253F2E" w:rsidRDefault="00A14E2F" w:rsidP="002E286D">
            <w:pPr>
              <w:cnfStyle w:val="000000010000"/>
              <w:rPr>
                <w:rFonts w:ascii="Times New Roman" w:hAnsi="Times New Roman" w:cs="Times New Roman"/>
              </w:rPr>
            </w:pPr>
          </w:p>
        </w:tc>
      </w:tr>
    </w:tbl>
    <w:p w:rsidR="00A14E2F" w:rsidRPr="00253F2E" w:rsidRDefault="00A14E2F" w:rsidP="00A14E2F">
      <w:pPr>
        <w:rPr>
          <w:rFonts w:ascii="Times New Roman" w:hAnsi="Times New Roman" w:cs="Times New Roman"/>
        </w:rPr>
      </w:pPr>
    </w:p>
    <w:p w:rsidR="00A14E2F" w:rsidRPr="00253F2E" w:rsidRDefault="00A14E2F" w:rsidP="00A14E2F">
      <w:pPr>
        <w:rPr>
          <w:rFonts w:ascii="Times New Roman" w:hAnsi="Times New Roman" w:cs="Times New Roman"/>
        </w:rPr>
      </w:pPr>
      <w:r w:rsidRPr="00253F2E">
        <w:rPr>
          <w:rFonts w:ascii="Times New Roman" w:hAnsi="Times New Roman" w:cs="Times New Roman"/>
          <w:color w:val="323E4F" w:themeColor="text2" w:themeShade="BF"/>
        </w:rPr>
        <w:t>2-</w:t>
      </w:r>
      <w:r w:rsidRPr="00253F2E">
        <w:rPr>
          <w:rFonts w:ascii="Times New Roman" w:hAnsi="Times New Roman" w:cs="Times New Roman"/>
        </w:rPr>
        <w:t xml:space="preserve"> </w:t>
      </w:r>
      <w:r w:rsidRPr="00253F2E">
        <w:rPr>
          <w:rFonts w:ascii="Times New Roman" w:hAnsi="Times New Roman" w:cs="Times New Roman"/>
          <w:u w:val="single"/>
        </w:rPr>
        <w:t>Responda:</w:t>
      </w:r>
    </w:p>
    <w:p w:rsidR="00A14E2F" w:rsidRPr="00253F2E" w:rsidRDefault="00A14E2F" w:rsidP="00A14E2F">
      <w:pPr>
        <w:rPr>
          <w:rFonts w:ascii="Times New Roman" w:hAnsi="Times New Roman" w:cs="Times New Roman"/>
        </w:rPr>
      </w:pPr>
      <w:r w:rsidRPr="00253F2E">
        <w:rPr>
          <w:rFonts w:ascii="Times New Roman" w:hAnsi="Times New Roman" w:cs="Times New Roman"/>
          <w:color w:val="323E4F" w:themeColor="text2" w:themeShade="BF"/>
        </w:rPr>
        <w:t>a-</w:t>
      </w:r>
      <w:r w:rsidRPr="00253F2E">
        <w:rPr>
          <w:rFonts w:ascii="Times New Roman" w:hAnsi="Times New Roman" w:cs="Times New Roman"/>
        </w:rPr>
        <w:t xml:space="preserve"> ¿Qué otras características naturales, además del relieve, se pueden reconocer en un lugar?</w:t>
      </w:r>
    </w:p>
    <w:p w:rsidR="00A14E2F" w:rsidRPr="00253F2E" w:rsidRDefault="00A14E2F" w:rsidP="00A14E2F">
      <w:pPr>
        <w:rPr>
          <w:rFonts w:ascii="Times New Roman" w:hAnsi="Times New Roman" w:cs="Times New Roman"/>
        </w:rPr>
      </w:pPr>
      <w:r w:rsidRPr="00253F2E">
        <w:rPr>
          <w:rFonts w:ascii="Times New Roman" w:hAnsi="Times New Roman" w:cs="Times New Roman"/>
          <w:color w:val="323E4F" w:themeColor="text2" w:themeShade="BF"/>
        </w:rPr>
        <w:t>b-</w:t>
      </w:r>
      <w:r w:rsidRPr="00253F2E">
        <w:rPr>
          <w:rFonts w:ascii="Times New Roman" w:hAnsi="Times New Roman" w:cs="Times New Roman"/>
        </w:rPr>
        <w:t xml:space="preserve"> ¿Qué es la escala cromática del mapa? </w:t>
      </w:r>
    </w:p>
    <w:p w:rsidR="00A14E2F" w:rsidRPr="00253F2E" w:rsidRDefault="00A14E2F" w:rsidP="00A14E2F">
      <w:pPr>
        <w:rPr>
          <w:rFonts w:ascii="Times New Roman" w:hAnsi="Times New Roman" w:cs="Times New Roman"/>
        </w:rPr>
      </w:pPr>
      <w:r w:rsidRPr="00253F2E">
        <w:rPr>
          <w:rFonts w:ascii="Times New Roman" w:hAnsi="Times New Roman" w:cs="Times New Roman"/>
          <w:color w:val="323E4F" w:themeColor="text2" w:themeShade="BF"/>
        </w:rPr>
        <w:t>c-</w:t>
      </w:r>
      <w:r w:rsidRPr="00253F2E">
        <w:rPr>
          <w:rFonts w:ascii="Times New Roman" w:hAnsi="Times New Roman" w:cs="Times New Roman"/>
        </w:rPr>
        <w:t xml:space="preserve"> ¿Dónde se encuentran los relieves de mayor altura en América? ¿Al Este o al Oeste del continente? ¿Qué elemento del mapa te permite responder?</w:t>
      </w:r>
    </w:p>
    <w:p w:rsidR="00A14E2F" w:rsidRPr="00253F2E" w:rsidRDefault="00A14E2F" w:rsidP="00A14E2F">
      <w:pPr>
        <w:rPr>
          <w:rFonts w:ascii="Times New Roman" w:hAnsi="Times New Roman" w:cs="Times New Roman"/>
        </w:rPr>
      </w:pPr>
      <w:r w:rsidRPr="00253F2E">
        <w:rPr>
          <w:rFonts w:ascii="Times New Roman" w:hAnsi="Times New Roman" w:cs="Times New Roman"/>
          <w:color w:val="323E4F" w:themeColor="text2" w:themeShade="BF"/>
        </w:rPr>
        <w:t>d-</w:t>
      </w:r>
      <w:r w:rsidRPr="00253F2E">
        <w:rPr>
          <w:rFonts w:ascii="Times New Roman" w:hAnsi="Times New Roman" w:cs="Times New Roman"/>
        </w:rPr>
        <w:t xml:space="preserve"> ¿Qué formas del relieve conoces? ¿Cuáles ejemplos de esos relieves observas en América?</w:t>
      </w:r>
    </w:p>
    <w:p w:rsidR="00A14E2F" w:rsidRPr="00253F2E" w:rsidRDefault="00A14E2F" w:rsidP="00A14E2F">
      <w:pPr>
        <w:rPr>
          <w:rFonts w:ascii="Times New Roman" w:hAnsi="Times New Roman" w:cs="Times New Roman"/>
        </w:rPr>
      </w:pPr>
      <w:r w:rsidRPr="00253F2E">
        <w:rPr>
          <w:rFonts w:ascii="Times New Roman" w:hAnsi="Times New Roman" w:cs="Times New Roman"/>
          <w:color w:val="323E4F" w:themeColor="text2" w:themeShade="BF"/>
        </w:rPr>
        <w:t>3-</w:t>
      </w:r>
      <w:r w:rsidRPr="00253F2E">
        <w:rPr>
          <w:rFonts w:ascii="Times New Roman" w:hAnsi="Times New Roman" w:cs="Times New Roman"/>
        </w:rPr>
        <w:t xml:space="preserve"> </w:t>
      </w:r>
      <w:r w:rsidRPr="00253F2E">
        <w:rPr>
          <w:rFonts w:ascii="Times New Roman" w:hAnsi="Times New Roman" w:cs="Times New Roman"/>
          <w:u w:val="single"/>
        </w:rPr>
        <w:t xml:space="preserve">Elabore </w:t>
      </w:r>
      <w:r w:rsidRPr="00253F2E">
        <w:rPr>
          <w:rFonts w:ascii="Times New Roman" w:hAnsi="Times New Roman" w:cs="Times New Roman"/>
        </w:rPr>
        <w:t>un texto que explique y ejemplifique los procesos que intervienen en la formación del relieve.</w:t>
      </w:r>
    </w:p>
    <w:p w:rsidR="00A14E2F" w:rsidRPr="00253F2E" w:rsidRDefault="00A14E2F" w:rsidP="00A14E2F">
      <w:pPr>
        <w:rPr>
          <w:rFonts w:ascii="Times New Roman" w:hAnsi="Times New Roman" w:cs="Times New Roman"/>
        </w:rPr>
      </w:pPr>
      <w:r w:rsidRPr="00253F2E">
        <w:rPr>
          <w:rFonts w:ascii="Times New Roman" w:hAnsi="Times New Roman" w:cs="Times New Roman"/>
          <w:color w:val="323E4F" w:themeColor="text2" w:themeShade="BF"/>
        </w:rPr>
        <w:t>4-</w:t>
      </w:r>
      <w:r w:rsidRPr="00253F2E">
        <w:rPr>
          <w:rFonts w:ascii="Times New Roman" w:hAnsi="Times New Roman" w:cs="Times New Roman"/>
        </w:rPr>
        <w:t xml:space="preserve"> </w:t>
      </w:r>
      <w:r w:rsidRPr="00253F2E">
        <w:rPr>
          <w:rFonts w:ascii="Times New Roman" w:hAnsi="Times New Roman" w:cs="Times New Roman"/>
          <w:u w:val="single"/>
        </w:rPr>
        <w:t>Observe</w:t>
      </w:r>
      <w:r w:rsidRPr="00253F2E">
        <w:rPr>
          <w:rFonts w:ascii="Times New Roman" w:hAnsi="Times New Roman" w:cs="Times New Roman"/>
        </w:rPr>
        <w:t xml:space="preserve"> el mapa de las placas tectónicas y luego </w:t>
      </w:r>
      <w:r w:rsidRPr="00253F2E">
        <w:rPr>
          <w:rFonts w:ascii="Times New Roman" w:hAnsi="Times New Roman" w:cs="Times New Roman"/>
          <w:u w:val="single"/>
        </w:rPr>
        <w:t>responda</w:t>
      </w:r>
      <w:r w:rsidRPr="00253F2E">
        <w:rPr>
          <w:rFonts w:ascii="Times New Roman" w:hAnsi="Times New Roman" w:cs="Times New Roman"/>
        </w:rPr>
        <w:t>:</w:t>
      </w:r>
    </w:p>
    <w:p w:rsidR="00A14E2F" w:rsidRPr="00253F2E" w:rsidRDefault="00A14E2F" w:rsidP="00A14E2F">
      <w:pPr>
        <w:pStyle w:val="Prrafodelista"/>
        <w:numPr>
          <w:ilvl w:val="0"/>
          <w:numId w:val="1"/>
        </w:numPr>
        <w:spacing w:after="0" w:line="240" w:lineRule="auto"/>
        <w:rPr>
          <w:rFonts w:ascii="Times New Roman" w:hAnsi="Times New Roman" w:cs="Times New Roman"/>
        </w:rPr>
      </w:pPr>
      <w:r w:rsidRPr="00253F2E">
        <w:rPr>
          <w:rFonts w:ascii="Times New Roman" w:hAnsi="Times New Roman" w:cs="Times New Roman"/>
        </w:rPr>
        <w:t>¿En qué placa tectónica se encuentran los siguientes países: Argentina, México, Venezuela y Estados Unidos?</w:t>
      </w:r>
    </w:p>
    <w:p w:rsidR="00A14E2F" w:rsidRPr="00253F2E" w:rsidRDefault="00A14E2F" w:rsidP="00A14E2F">
      <w:pPr>
        <w:pStyle w:val="Prrafodelista"/>
        <w:numPr>
          <w:ilvl w:val="0"/>
          <w:numId w:val="1"/>
        </w:numPr>
        <w:spacing w:after="0" w:line="240" w:lineRule="auto"/>
        <w:rPr>
          <w:rFonts w:ascii="Times New Roman" w:hAnsi="Times New Roman" w:cs="Times New Roman"/>
        </w:rPr>
      </w:pPr>
      <w:r w:rsidRPr="00253F2E">
        <w:rPr>
          <w:rFonts w:ascii="Times New Roman" w:hAnsi="Times New Roman" w:cs="Times New Roman"/>
        </w:rPr>
        <w:t>¿Por qué la Cordillera de los Andes es una estructura inestable? Explique</w:t>
      </w:r>
    </w:p>
    <w:p w:rsidR="00A14E2F" w:rsidRPr="00253F2E" w:rsidRDefault="00A14E2F" w:rsidP="00A14E2F">
      <w:pPr>
        <w:rPr>
          <w:rFonts w:ascii="Times New Roman" w:hAnsi="Times New Roman" w:cs="Times New Roman"/>
        </w:rPr>
      </w:pPr>
    </w:p>
    <w:p w:rsidR="003C160F" w:rsidRDefault="00C84696"/>
    <w:sectPr w:rsidR="003C160F" w:rsidSect="00AA0C49">
      <w:headerReference w:type="default" r:id="rId15"/>
      <w:pgSz w:w="11906" w:h="16838"/>
      <w:pgMar w:top="733" w:right="1701" w:bottom="1417" w:left="1701" w:header="708" w:footer="708" w:gutter="0"/>
      <w:pgBorders w:offsetFrom="page">
        <w:top w:val="double" w:sz="4" w:space="24" w:color="C00000"/>
        <w:left w:val="double" w:sz="4" w:space="24" w:color="C00000"/>
        <w:bottom w:val="double" w:sz="4" w:space="24" w:color="C00000"/>
        <w:right w:val="double" w:sz="4" w:space="24" w:color="C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4696" w:rsidRDefault="00C84696" w:rsidP="00A14E2F">
      <w:pPr>
        <w:spacing w:after="0" w:line="240" w:lineRule="auto"/>
      </w:pPr>
      <w:r>
        <w:separator/>
      </w:r>
    </w:p>
  </w:endnote>
  <w:endnote w:type="continuationSeparator" w:id="1">
    <w:p w:rsidR="00C84696" w:rsidRDefault="00C84696" w:rsidP="00A14E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4696" w:rsidRDefault="00C84696" w:rsidP="00A14E2F">
      <w:pPr>
        <w:spacing w:after="0" w:line="240" w:lineRule="auto"/>
      </w:pPr>
      <w:r>
        <w:separator/>
      </w:r>
    </w:p>
  </w:footnote>
  <w:footnote w:type="continuationSeparator" w:id="1">
    <w:p w:rsidR="00C84696" w:rsidRDefault="00C84696" w:rsidP="00A14E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0FD" w:rsidRDefault="00C84696">
    <w:pPr>
      <w:pStyle w:val="Encabezado"/>
    </w:pPr>
  </w:p>
  <w:p w:rsidR="00A14E2F" w:rsidRPr="00A14E2F" w:rsidRDefault="00A14E2F" w:rsidP="00A14E2F">
    <w:pPr>
      <w:tabs>
        <w:tab w:val="left" w:pos="2106"/>
      </w:tabs>
      <w:spacing w:after="0" w:line="259" w:lineRule="auto"/>
      <w:jc w:val="center"/>
      <w:rPr>
        <w:rFonts w:ascii="Book Antiqua" w:eastAsia="Calibri" w:hAnsi="Book Antiqua"/>
        <w:b/>
        <w:sz w:val="24"/>
        <w:szCs w:val="24"/>
        <w:lang w:val="es-AR"/>
      </w:rPr>
    </w:pPr>
    <w:r w:rsidRPr="00A14E2F">
      <w:rPr>
        <w:rFonts w:ascii="Book Antiqua" w:eastAsia="Calibri" w:hAnsi="Book Antiqua"/>
        <w:b/>
        <w:sz w:val="24"/>
        <w:szCs w:val="24"/>
        <w:lang w:val="es-AR"/>
      </w:rPr>
      <w:t>COLEGIO SAN BERNARDO</w:t>
    </w:r>
    <w:r w:rsidRPr="00A14E2F">
      <w:rPr>
        <w:rFonts w:ascii="Book Antiqua" w:eastAsia="Calibri" w:hAnsi="Book Antiqua"/>
        <w:b/>
        <w:sz w:val="24"/>
        <w:szCs w:val="24"/>
        <w:lang w:val="es-AR"/>
      </w:rPr>
      <w:drawing>
        <wp:anchor distT="0" distB="0" distL="114300" distR="114300" simplePos="0" relativeHeight="251659264" behindDoc="1" locked="0" layoutInCell="1" allowOverlap="1">
          <wp:simplePos x="0" y="0"/>
          <wp:positionH relativeFrom="column">
            <wp:posOffset>5224454</wp:posOffset>
          </wp:positionH>
          <wp:positionV relativeFrom="paragraph">
            <wp:posOffset>-113249</wp:posOffset>
          </wp:positionV>
          <wp:extent cx="634093" cy="568619"/>
          <wp:effectExtent l="19050" t="0" r="0" b="0"/>
          <wp:wrapTight wrapText="bothSides">
            <wp:wrapPolygon edited="0">
              <wp:start x="-651" y="0"/>
              <wp:lineTo x="-651" y="20927"/>
              <wp:lineTo x="21491" y="20927"/>
              <wp:lineTo x="21491" y="0"/>
              <wp:lineTo x="-651" y="0"/>
            </wp:wrapPolygon>
          </wp:wrapTight>
          <wp:docPr id="17" name="Imagen 2"/>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631825" cy="570230"/>
                  </a:xfrm>
                  <a:prstGeom prst="rect">
                    <a:avLst/>
                  </a:prstGeom>
                  <a:noFill/>
                </pic:spPr>
              </pic:pic>
            </a:graphicData>
          </a:graphic>
        </wp:anchor>
      </w:drawing>
    </w:r>
  </w:p>
  <w:p w:rsidR="00A14E2F" w:rsidRDefault="00A14E2F" w:rsidP="00A14E2F">
    <w:pPr>
      <w:tabs>
        <w:tab w:val="left" w:pos="2106"/>
      </w:tabs>
      <w:spacing w:after="0" w:line="259" w:lineRule="auto"/>
      <w:jc w:val="center"/>
      <w:rPr>
        <w:rFonts w:ascii="Book Antiqua" w:eastAsia="Calibri" w:hAnsi="Book Antiqua"/>
        <w:b/>
        <w:sz w:val="24"/>
        <w:szCs w:val="24"/>
        <w:lang w:val="es-AR"/>
      </w:rPr>
    </w:pPr>
    <w:r w:rsidRPr="00A14E2F">
      <w:rPr>
        <w:rFonts w:ascii="Book Antiqua" w:eastAsia="Calibri" w:hAnsi="Book Antiqua"/>
        <w:b/>
        <w:sz w:val="24"/>
        <w:szCs w:val="24"/>
        <w:lang w:val="es-AR"/>
      </w:rPr>
      <w:t>SECUNDARIO BASICO</w:t>
    </w:r>
  </w:p>
  <w:p w:rsidR="00E210FD" w:rsidRPr="00A14E2F" w:rsidRDefault="00A14E2F" w:rsidP="00A14E2F">
    <w:pPr>
      <w:tabs>
        <w:tab w:val="left" w:pos="2106"/>
      </w:tabs>
      <w:spacing w:after="0" w:line="259" w:lineRule="auto"/>
      <w:jc w:val="center"/>
      <w:rPr>
        <w:rFonts w:ascii="Book Antiqua" w:eastAsia="Calibri" w:hAnsi="Book Antiqua"/>
        <w:b/>
        <w:sz w:val="24"/>
        <w:szCs w:val="24"/>
        <w:lang w:val="es-AR"/>
      </w:rPr>
    </w:pPr>
    <w:r w:rsidRPr="00A14E2F">
      <w:rPr>
        <w:rFonts w:ascii="Book Antiqua" w:eastAsia="Calibri" w:hAnsi="Book Antiqua"/>
        <w:b/>
        <w:sz w:val="24"/>
        <w:szCs w:val="24"/>
        <w:lang w:val="es-AR"/>
      </w:rPr>
      <w:t>BACHILLER DE JOVENES Y ADULTOS</w:t>
    </w:r>
  </w:p>
  <w:p w:rsidR="00E210FD" w:rsidRDefault="00C8469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C6721B"/>
    <w:multiLevelType w:val="hybridMultilevel"/>
    <w:tmpl w:val="B61E1CBC"/>
    <w:lvl w:ilvl="0" w:tplc="B574C5D2">
      <w:start w:val="1"/>
      <w:numFmt w:val="lowerLetter"/>
      <w:lvlText w:val="%1-"/>
      <w:lvlJc w:val="left"/>
      <w:pPr>
        <w:ind w:left="928" w:hanging="360"/>
      </w:pPr>
      <w:rPr>
        <w:rFonts w:hint="default"/>
        <w:color w:val="323E4F" w:themeColor="text2" w:themeShade="BF"/>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14E2F"/>
    <w:rsid w:val="000843FF"/>
    <w:rsid w:val="00282099"/>
    <w:rsid w:val="00283B59"/>
    <w:rsid w:val="002D008C"/>
    <w:rsid w:val="002D17D0"/>
    <w:rsid w:val="003D69D2"/>
    <w:rsid w:val="005A338F"/>
    <w:rsid w:val="00625524"/>
    <w:rsid w:val="006E1E0E"/>
    <w:rsid w:val="0075393B"/>
    <w:rsid w:val="007949C8"/>
    <w:rsid w:val="00A14E2F"/>
    <w:rsid w:val="00C84202"/>
    <w:rsid w:val="00C84696"/>
    <w:rsid w:val="00CF3A00"/>
    <w:rsid w:val="00CF767B"/>
    <w:rsid w:val="00D17807"/>
    <w:rsid w:val="00DB6BE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E2F"/>
    <w:pPr>
      <w:spacing w:after="200" w:line="276" w:lineRule="auto"/>
    </w:pPr>
    <w:rPr>
      <w:lang w:val="es-ES"/>
    </w:rPr>
  </w:style>
  <w:style w:type="paragraph" w:styleId="Ttulo1">
    <w:name w:val="heading 1"/>
    <w:basedOn w:val="Normal"/>
    <w:next w:val="Normal"/>
    <w:link w:val="Ttulo1Car"/>
    <w:uiPriority w:val="9"/>
    <w:qFormat/>
    <w:rsid w:val="006E1E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E1E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1E0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6E1E0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6E1E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E1E0E"/>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6E1E0E"/>
    <w:pPr>
      <w:ind w:left="720"/>
      <w:contextualSpacing/>
    </w:pPr>
  </w:style>
  <w:style w:type="paragraph" w:styleId="Encabezado">
    <w:name w:val="header"/>
    <w:basedOn w:val="Normal"/>
    <w:link w:val="EncabezadoCar"/>
    <w:uiPriority w:val="99"/>
    <w:unhideWhenUsed/>
    <w:rsid w:val="00A14E2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14E2F"/>
    <w:rPr>
      <w:lang w:val="es-ES"/>
    </w:rPr>
  </w:style>
  <w:style w:type="paragraph" w:styleId="Piedepgina">
    <w:name w:val="footer"/>
    <w:basedOn w:val="Normal"/>
    <w:link w:val="PiedepginaCar"/>
    <w:uiPriority w:val="99"/>
    <w:semiHidden/>
    <w:unhideWhenUsed/>
    <w:rsid w:val="00A14E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14E2F"/>
    <w:rPr>
      <w:lang w:val="es-ES"/>
    </w:rPr>
  </w:style>
  <w:style w:type="character" w:styleId="Hipervnculo">
    <w:name w:val="Hyperlink"/>
    <w:uiPriority w:val="99"/>
    <w:unhideWhenUsed/>
    <w:rsid w:val="00A14E2F"/>
    <w:rPr>
      <w:color w:val="0000FF"/>
      <w:u w:val="single"/>
    </w:rPr>
  </w:style>
  <w:style w:type="table" w:styleId="Cuadrculaclara-nfasis5">
    <w:name w:val="Light Grid Accent 5"/>
    <w:basedOn w:val="Tablanormal"/>
    <w:uiPriority w:val="62"/>
    <w:rsid w:val="00A14E2F"/>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Textodeglobo">
    <w:name w:val="Balloon Text"/>
    <w:basedOn w:val="Normal"/>
    <w:link w:val="TextodegloboCar"/>
    <w:uiPriority w:val="99"/>
    <w:semiHidden/>
    <w:unhideWhenUsed/>
    <w:rsid w:val="00A14E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4E2F"/>
    <w:rPr>
      <w:rFonts w:ascii="Tahoma" w:hAnsi="Tahoma" w:cs="Tahoma"/>
      <w:sz w:val="16"/>
      <w:szCs w:val="16"/>
      <w:lang w:val="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W_7X5mV9ZY"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youtube.com/watch?v=tHjS3d5vM_I"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432</Words>
  <Characters>2379</Characters>
  <Application>Microsoft Office Word</Application>
  <DocSecurity>0</DocSecurity>
  <Lines>19</Lines>
  <Paragraphs>5</Paragraphs>
  <ScaleCrop>false</ScaleCrop>
  <Company/>
  <LinksUpToDate>false</LinksUpToDate>
  <CharactersWithSpaces>2806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2023-06-16T09:14:00Z</dcterms:created>
  <dcterms:modified xsi:type="dcterms:W3CDTF">2023-06-16T09:20:00Z</dcterms:modified>
</cp:coreProperties>
</file>