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037E" w:rsidRDefault="00DC037E">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319405</wp:posOffset>
            </wp:positionV>
            <wp:extent cx="5612130" cy="7480300"/>
            <wp:effectExtent l="0" t="0" r="7620" b="6350"/>
            <wp:wrapTopAndBottom/>
            <wp:docPr id="14924959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95924" name="Imagen 14924959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7480300"/>
                    </a:xfrm>
                    <a:prstGeom prst="rect">
                      <a:avLst/>
                    </a:prstGeom>
                  </pic:spPr>
                </pic:pic>
              </a:graphicData>
            </a:graphic>
          </wp:anchor>
        </w:drawing>
      </w:r>
      <w:r w:rsidR="00CE64F4">
        <w:t xml:space="preserve">Lucila </w:t>
      </w:r>
      <w:proofErr w:type="spellStart"/>
      <w:r w:rsidR="00CE64F4">
        <w:t>Perez</w:t>
      </w:r>
      <w:proofErr w:type="spellEnd"/>
      <w:r w:rsidR="00CE64F4">
        <w:t xml:space="preserve"> y </w:t>
      </w:r>
      <w:proofErr w:type="spellStart"/>
      <w:r w:rsidR="00CE64F4">
        <w:t>Pia</w:t>
      </w:r>
      <w:proofErr w:type="spellEnd"/>
      <w:r w:rsidR="00CE64F4">
        <w:t xml:space="preserve"> </w:t>
      </w:r>
      <w:proofErr w:type="spellStart"/>
      <w:r w:rsidR="00CE64F4">
        <w:t>Gomez</w:t>
      </w:r>
      <w:proofErr w:type="spellEnd"/>
      <w:r w:rsidR="00CE64F4">
        <w:t xml:space="preserve"> </w:t>
      </w:r>
    </w:p>
    <w:p w:rsidR="001C29EA" w:rsidRDefault="001C29EA"/>
    <w:p w:rsidR="0004158D" w:rsidRDefault="00EB79BD" w:rsidP="00EB79BD">
      <w:pPr>
        <w:pStyle w:val="Prrafodelista"/>
        <w:numPr>
          <w:ilvl w:val="0"/>
          <w:numId w:val="1"/>
        </w:numPr>
      </w:pPr>
      <w:r>
        <w:lastRenderedPageBreak/>
        <w:t>1929:24 de octubre (Jueves Negro): La bolsa de valores se desploma, lo que provoca una venta masiva.29 de octubre (Martes Negro): Colapso adicional del mercado de valores.</w:t>
      </w:r>
    </w:p>
    <w:p w:rsidR="005064D2" w:rsidRDefault="00EB79BD" w:rsidP="0004158D">
      <w:pPr>
        <w:pStyle w:val="Prrafodelista"/>
      </w:pPr>
      <w:r>
        <w:t xml:space="preserve">Principios de 1930: Aumentan las quiebras bancarias ya que las personas retiran sus </w:t>
      </w:r>
      <w:proofErr w:type="spellStart"/>
      <w:r>
        <w:t>ahorros.Mediados</w:t>
      </w:r>
      <w:proofErr w:type="spellEnd"/>
      <w:r>
        <w:t xml:space="preserve"> de 1930: Las empresas comienzan a fracasar, lo que lleva a un desempleo </w:t>
      </w:r>
      <w:proofErr w:type="spellStart"/>
      <w:r>
        <w:t>generalizado.Finales</w:t>
      </w:r>
      <w:proofErr w:type="spellEnd"/>
      <w:r>
        <w:t xml:space="preserve"> de 1930: Caen los precios agrícolas, afectando gravemente a los </w:t>
      </w:r>
      <w:proofErr w:type="spellStart"/>
      <w:r>
        <w:t>agricultores.Explicación</w:t>
      </w:r>
      <w:proofErr w:type="spellEnd"/>
      <w:r>
        <w:t>: La Gran Depresión comenzó con el colapso del mercado de valores en octubre de 1929. El desplome llevó a una pérdida de confianza en el sector financiero, causando quiebras bancarias y una reducción en el gasto de los consumidores y la inversión. Esto resultó en el fracaso generalizado de empresas y un aumento vertiginoso del desempleo. La situación se agravó por decisiones políticas incorrectas, como aumentar los impuestos y reducir el gasto gubernamental.</w:t>
      </w:r>
    </w:p>
    <w:p w:rsidR="00C22EE5" w:rsidRDefault="00EB79BD" w:rsidP="0004158D">
      <w:pPr>
        <w:pStyle w:val="Prrafodelista"/>
      </w:pPr>
      <w:r>
        <w:t xml:space="preserve">2. a) John Maynard </w:t>
      </w:r>
      <w:proofErr w:type="spellStart"/>
      <w:r>
        <w:t>Keynes:Libro</w:t>
      </w:r>
      <w:proofErr w:type="spellEnd"/>
      <w:r>
        <w:t xml:space="preserve">: “Teoría General del Empleo, el Interés y el Dinero” (1936)b) Milton </w:t>
      </w:r>
      <w:proofErr w:type="spellStart"/>
      <w:r>
        <w:t>Friedman:Libro</w:t>
      </w:r>
      <w:proofErr w:type="spellEnd"/>
      <w:r>
        <w:t xml:space="preserve">: “Una Historia Monetaria de los Estados Unidos, 1867-1960” (1963) (con Anna Schwartz)c) Raúl </w:t>
      </w:r>
      <w:proofErr w:type="spellStart"/>
      <w:r>
        <w:t>Prebisch:Libro</w:t>
      </w:r>
      <w:proofErr w:type="spellEnd"/>
      <w:r>
        <w:t>: “El Desarrollo Económico de América Latina y Algunos de sus Principales Problemas” (1950)</w:t>
      </w:r>
    </w:p>
    <w:p w:rsidR="00CB318E" w:rsidRDefault="00EB79BD" w:rsidP="0004158D">
      <w:pPr>
        <w:pStyle w:val="Prrafodelista"/>
      </w:pPr>
      <w:r>
        <w:t>3.John Maynard Keynes se centró en la macroeconomía y el papel de la intervención del gobierno en la economía. Argumentó que durante los períodos de recesión económica, es necesaria la intervención activa del gobierno para gestionar la demanda mediante políticas fiscales y monetarias.</w:t>
      </w:r>
    </w:p>
    <w:p w:rsidR="00CB318E" w:rsidRDefault="00EB79BD" w:rsidP="0004158D">
      <w:pPr>
        <w:pStyle w:val="Prrafodelista"/>
      </w:pPr>
      <w:r>
        <w:t>4. Monetarismo es una teoría económica que enfatiza el papel de los gobiernos en controlar la cantidad de dinero en circulación. Milton Friedman es considerado el fundador del monetarismo. Él argumentó que las variaciones en la oferta de dinero tienen grandes influencias en la producción nacional a corto plazo y en el nivel de precios a largo plazo.</w:t>
      </w:r>
    </w:p>
    <w:p w:rsidR="00CB318E" w:rsidRDefault="00EB79BD" w:rsidP="0004158D">
      <w:pPr>
        <w:pStyle w:val="Prrafodelista"/>
      </w:pPr>
      <w:r>
        <w:t>5. Neoliberalismo es un modelo de políticas que enfatiza el valor de la competencia en el mercado libre. Aboga por una mínima intervención del estado en los asuntos económicos y promueve la privatización, la desregulación y la reducción del gasto público para aumentar el papel del sector privado en la economía.</w:t>
      </w:r>
    </w:p>
    <w:p w:rsidR="00CE64F4" w:rsidRDefault="00EB79BD" w:rsidP="0004158D">
      <w:pPr>
        <w:pStyle w:val="Prrafodelista"/>
      </w:pPr>
      <w:r>
        <w:t xml:space="preserve">6. Raúl </w:t>
      </w:r>
      <w:proofErr w:type="spellStart"/>
      <w:r>
        <w:t>Prebisch</w:t>
      </w:r>
      <w:proofErr w:type="spellEnd"/>
      <w:r>
        <w:t xml:space="preserve"> fue un economista prominente que desarrolló la hipótesis de </w:t>
      </w:r>
      <w:proofErr w:type="spellStart"/>
      <w:r>
        <w:t>Prebisch</w:t>
      </w:r>
      <w:proofErr w:type="spellEnd"/>
      <w:r>
        <w:t xml:space="preserve">-Singer, que sostiene que los términos de intercambio tienden a deteriorarse con el tiempo para los países exportadores de productos primarios. Creía en el Estructuralismo, que enfatiza la necesidad de un cambio estructural en las economías en desarrollo, abogando por la industrialización y </w:t>
      </w:r>
      <w:r>
        <w:lastRenderedPageBreak/>
        <w:t>la diversificación económica para reducir la dependencia de las exportaciones primarias.</w:t>
      </w:r>
    </w:p>
    <w:p w:rsidR="001C29EA" w:rsidRDefault="001C29EA" w:rsidP="0004158D">
      <w:pPr>
        <w:pStyle w:val="Prrafodelista"/>
      </w:pPr>
    </w:p>
    <w:sectPr w:rsidR="001C29E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6366B"/>
    <w:multiLevelType w:val="hybridMultilevel"/>
    <w:tmpl w:val="42EA847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623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7E"/>
    <w:rsid w:val="0004158D"/>
    <w:rsid w:val="001C29EA"/>
    <w:rsid w:val="005064D2"/>
    <w:rsid w:val="005B7E7B"/>
    <w:rsid w:val="00BA63EB"/>
    <w:rsid w:val="00C21C4E"/>
    <w:rsid w:val="00C22EE5"/>
    <w:rsid w:val="00CB318E"/>
    <w:rsid w:val="00CE64F4"/>
    <w:rsid w:val="00D12EF5"/>
    <w:rsid w:val="00DC037E"/>
    <w:rsid w:val="00EB79B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2BE25534"/>
  <w15:chartTrackingRefBased/>
  <w15:docId w15:val="{C275F671-ED9C-EC48-9C5A-6141F1C6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0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0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03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03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03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03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03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03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03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3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03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03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03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03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03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03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03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037E"/>
    <w:rPr>
      <w:rFonts w:eastAsiaTheme="majorEastAsia" w:cstheme="majorBidi"/>
      <w:color w:val="272727" w:themeColor="text1" w:themeTint="D8"/>
    </w:rPr>
  </w:style>
  <w:style w:type="paragraph" w:styleId="Ttulo">
    <w:name w:val="Title"/>
    <w:basedOn w:val="Normal"/>
    <w:next w:val="Normal"/>
    <w:link w:val="TtuloCar"/>
    <w:uiPriority w:val="10"/>
    <w:qFormat/>
    <w:rsid w:val="00DC0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03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03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03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037E"/>
    <w:pPr>
      <w:spacing w:before="160"/>
      <w:jc w:val="center"/>
    </w:pPr>
    <w:rPr>
      <w:i/>
      <w:iCs/>
      <w:color w:val="404040" w:themeColor="text1" w:themeTint="BF"/>
    </w:rPr>
  </w:style>
  <w:style w:type="character" w:customStyle="1" w:styleId="CitaCar">
    <w:name w:val="Cita Car"/>
    <w:basedOn w:val="Fuentedeprrafopredeter"/>
    <w:link w:val="Cita"/>
    <w:uiPriority w:val="29"/>
    <w:rsid w:val="00DC037E"/>
    <w:rPr>
      <w:i/>
      <w:iCs/>
      <w:color w:val="404040" w:themeColor="text1" w:themeTint="BF"/>
    </w:rPr>
  </w:style>
  <w:style w:type="paragraph" w:styleId="Prrafodelista">
    <w:name w:val="List Paragraph"/>
    <w:basedOn w:val="Normal"/>
    <w:uiPriority w:val="34"/>
    <w:qFormat/>
    <w:rsid w:val="00DC037E"/>
    <w:pPr>
      <w:ind w:left="720"/>
      <w:contextualSpacing/>
    </w:pPr>
  </w:style>
  <w:style w:type="character" w:styleId="nfasisintenso">
    <w:name w:val="Intense Emphasis"/>
    <w:basedOn w:val="Fuentedeprrafopredeter"/>
    <w:uiPriority w:val="21"/>
    <w:qFormat/>
    <w:rsid w:val="00DC037E"/>
    <w:rPr>
      <w:i/>
      <w:iCs/>
      <w:color w:val="0F4761" w:themeColor="accent1" w:themeShade="BF"/>
    </w:rPr>
  </w:style>
  <w:style w:type="paragraph" w:styleId="Citadestacada">
    <w:name w:val="Intense Quote"/>
    <w:basedOn w:val="Normal"/>
    <w:next w:val="Normal"/>
    <w:link w:val="CitadestacadaCar"/>
    <w:uiPriority w:val="30"/>
    <w:qFormat/>
    <w:rsid w:val="00DC0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037E"/>
    <w:rPr>
      <w:i/>
      <w:iCs/>
      <w:color w:val="0F4761" w:themeColor="accent1" w:themeShade="BF"/>
    </w:rPr>
  </w:style>
  <w:style w:type="character" w:styleId="Referenciaintensa">
    <w:name w:val="Intense Reference"/>
    <w:basedOn w:val="Fuentedeprrafopredeter"/>
    <w:uiPriority w:val="32"/>
    <w:qFormat/>
    <w:rsid w:val="00DC03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gomezpia460@gmail.com</dc:creator>
  <cp:keywords/>
  <dc:description/>
  <cp:lastModifiedBy>gomezpia460@gmail.com</cp:lastModifiedBy>
  <cp:revision>12</cp:revision>
  <dcterms:created xsi:type="dcterms:W3CDTF">2024-08-05T12:35:00Z</dcterms:created>
  <dcterms:modified xsi:type="dcterms:W3CDTF">2024-08-05T12:43:00Z</dcterms:modified>
</cp:coreProperties>
</file>