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4"/>
      </w:tblGrid>
      <w:tr w:rsidR="00B4506B" w:rsidRPr="00B4506B" w:rsidTr="00B4506B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4506B" w:rsidRPr="00B4506B" w:rsidRDefault="00B4506B" w:rsidP="00B4506B">
            <w:pPr>
              <w:spacing w:after="0" w:line="240" w:lineRule="auto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lang w:eastAsia="es-ES"/>
              </w:rPr>
            </w:pPr>
            <w:r w:rsidRPr="00B4506B"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bdr w:val="none" w:sz="0" w:space="0" w:color="auto" w:frame="1"/>
                <w:lang w:eastAsia="es-ES"/>
              </w:rPr>
              <w:t xml:space="preserve">El </w:t>
            </w:r>
            <w:r w:rsidRPr="00B4506B">
              <w:rPr>
                <w:rFonts w:ascii="inherit" w:eastAsia="Times New Roman" w:hAnsi="inherit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es-ES"/>
              </w:rPr>
              <w:t>tiempo</w:t>
            </w:r>
            <w:r w:rsidRPr="00B4506B"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bdr w:val="none" w:sz="0" w:space="0" w:color="auto" w:frame="1"/>
                <w:lang w:eastAsia="es-ES"/>
              </w:rPr>
              <w:t xml:space="preserve"> frente a una </w:t>
            </w:r>
            <w:r w:rsidRPr="00B4506B">
              <w:rPr>
                <w:rFonts w:ascii="inherit" w:eastAsia="Times New Roman" w:hAnsi="inherit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es-ES"/>
              </w:rPr>
              <w:t xml:space="preserve">pantalla </w:t>
            </w:r>
            <w:r w:rsidRPr="00B4506B"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bdr w:val="none" w:sz="0" w:space="0" w:color="auto" w:frame="1"/>
                <w:lang w:eastAsia="es-ES"/>
              </w:rPr>
              <w:t xml:space="preserve">y los </w:t>
            </w:r>
            <w:r w:rsidRPr="00B4506B">
              <w:rPr>
                <w:rFonts w:ascii="inherit" w:eastAsia="Times New Roman" w:hAnsi="inherit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es-ES"/>
              </w:rPr>
              <w:t>efectos</w:t>
            </w:r>
            <w:r w:rsidRPr="00B4506B"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bdr w:val="none" w:sz="0" w:space="0" w:color="auto" w:frame="1"/>
                <w:lang w:eastAsia="es-ES"/>
              </w:rPr>
              <w:t xml:space="preserve"> </w:t>
            </w:r>
            <w:r w:rsidRPr="00B4506B">
              <w:rPr>
                <w:rFonts w:ascii="inherit" w:eastAsia="Times New Roman" w:hAnsi="inherit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es-ES"/>
              </w:rPr>
              <w:t>negativos</w:t>
            </w:r>
            <w:r w:rsidRPr="00B4506B"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bdr w:val="none" w:sz="0" w:space="0" w:color="auto" w:frame="1"/>
                <w:lang w:eastAsia="es-ES"/>
              </w:rPr>
              <w:t xml:space="preserve"> de este en </w:t>
            </w:r>
            <w:r w:rsidRPr="00B4506B">
              <w:rPr>
                <w:rFonts w:ascii="inherit" w:eastAsia="Times New Roman" w:hAnsi="inherit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es-ES"/>
              </w:rPr>
              <w:t>adultos</w:t>
            </w:r>
            <w:r w:rsidRPr="00B4506B"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bdr w:val="none" w:sz="0" w:space="0" w:color="auto" w:frame="1"/>
                <w:lang w:eastAsia="es-ES"/>
              </w:rPr>
              <w:t xml:space="preserve"> y </w:t>
            </w:r>
            <w:r w:rsidRPr="00B4506B">
              <w:rPr>
                <w:rFonts w:ascii="inherit" w:eastAsia="Times New Roman" w:hAnsi="inherit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es-ES"/>
              </w:rPr>
              <w:t>niños</w:t>
            </w:r>
          </w:p>
          <w:p w:rsidR="00B4506B" w:rsidRPr="00B4506B" w:rsidRDefault="00B4506B" w:rsidP="00B4506B">
            <w:pPr>
              <w:spacing w:after="0" w:line="240" w:lineRule="auto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lang w:eastAsia="es-ES"/>
              </w:rPr>
            </w:pP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Los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dispositivos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s-ES"/>
              </w:rPr>
              <w:t>electrónicos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son parte de la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vida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de todos, pero ¿Qué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efectos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s-ES"/>
              </w:rPr>
              <w:t>negativos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ocasiona el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tiempo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frente a una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pantalla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en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adultos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y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niños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>?</w:t>
            </w:r>
          </w:p>
          <w:p w:rsidR="00B4506B" w:rsidRPr="00B4506B" w:rsidRDefault="00B4506B" w:rsidP="00B4506B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lang w:eastAsia="es-ES"/>
              </w:rPr>
            </w:pPr>
            <w:r w:rsidRPr="00B450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s-ES"/>
              </w:rPr>
              <w:t>Demasiado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tiempo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frente a una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pantalla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puede ocasionar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obesidad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, dificultad para dormir,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problemas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s-ES"/>
              </w:rPr>
              <w:t>crónicos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del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 xml:space="preserve">cuello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y la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espalda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,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depresión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,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ansiedad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y, en los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niños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,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calificaciones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s-ES"/>
              </w:rPr>
              <w:t>bajas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en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pruebas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>.</w:t>
            </w:r>
          </w:p>
          <w:p w:rsidR="00B4506B" w:rsidRPr="00B4506B" w:rsidRDefault="00B4506B" w:rsidP="00B4506B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lang w:eastAsia="es-ES"/>
              </w:rPr>
            </w:pP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Los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niños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deben limitar su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 xml:space="preserve">tiempo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de 1 o 2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horas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al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día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frente a una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pantalla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. Los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adultos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también deben tratar de limitar el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tiempo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frente a una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 xml:space="preserve">pantalla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fuera de su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horario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s-ES"/>
              </w:rPr>
              <w:t>laboral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>.</w:t>
            </w:r>
          </w:p>
          <w:p w:rsidR="00B4506B" w:rsidRPr="00B4506B" w:rsidRDefault="00B4506B" w:rsidP="00B4506B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lang w:eastAsia="es-ES"/>
              </w:rPr>
            </w:pP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Para ayudar a limitar el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tiempo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que su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familia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pasa frente a las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pantallas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, puede modelar el uso </w:t>
            </w:r>
            <w:bookmarkStart w:id="0" w:name="_GoBack"/>
            <w:r w:rsidRPr="00B450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s-ES"/>
              </w:rPr>
              <w:t>saludable</w:t>
            </w:r>
            <w:bookmarkEnd w:id="0"/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de los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electrónicos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, fomentar otras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actividades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y no permitir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pantallas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 en las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habitaciones</w:t>
            </w:r>
          </w:p>
          <w:p w:rsidR="00B4506B" w:rsidRPr="00B4506B" w:rsidRDefault="00B4506B" w:rsidP="00B4506B">
            <w:pPr>
              <w:spacing w:after="0" w:line="240" w:lineRule="auto"/>
              <w:jc w:val="center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color w:val="676A6C"/>
                <w:sz w:val="24"/>
                <w:szCs w:val="24"/>
                <w:lang w:eastAsia="es-ES"/>
              </w:rPr>
            </w:pP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 xml:space="preserve">¿Y vos qué sugerir para usar menos las 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0070C0"/>
                <w:sz w:val="20"/>
                <w:szCs w:val="20"/>
                <w:bdr w:val="none" w:sz="0" w:space="0" w:color="auto" w:frame="1"/>
                <w:lang w:eastAsia="es-ES"/>
              </w:rPr>
              <w:t>pantallas</w:t>
            </w:r>
            <w:r w:rsidRPr="00B4506B">
              <w:rPr>
                <w:rFonts w:ascii="Courier New" w:eastAsia="Times New Roman" w:hAnsi="Courier New" w:cs="Courier New"/>
                <w:b/>
                <w:bCs/>
                <w:color w:val="676A6C"/>
                <w:sz w:val="20"/>
                <w:szCs w:val="20"/>
                <w:bdr w:val="none" w:sz="0" w:space="0" w:color="auto" w:frame="1"/>
                <w:lang w:eastAsia="es-ES"/>
              </w:rPr>
              <w:t>?</w:t>
            </w:r>
          </w:p>
          <w:p w:rsidR="00B4506B" w:rsidRDefault="00B4506B" w:rsidP="00B4506B">
            <w:pPr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676A6C"/>
                <w:sz w:val="23"/>
                <w:szCs w:val="23"/>
                <w:bdr w:val="none" w:sz="0" w:space="0" w:color="auto" w:frame="1"/>
                <w:lang w:eastAsia="es-ES"/>
              </w:rPr>
            </w:pPr>
            <w:r w:rsidRPr="00B4506B">
              <w:rPr>
                <w:rFonts w:ascii="Arial" w:eastAsia="Times New Roman" w:hAnsi="Arial" w:cs="Arial"/>
                <w:b/>
                <w:bCs/>
                <w:color w:val="676A6C"/>
                <w:sz w:val="23"/>
                <w:szCs w:val="23"/>
                <w:bdr w:val="none" w:sz="0" w:space="0" w:color="auto" w:frame="1"/>
                <w:lang w:eastAsia="es-ES"/>
              </w:rPr>
              <w:t>Agrega tres sugerencias más:</w:t>
            </w:r>
          </w:p>
          <w:p w:rsidR="00B4506B" w:rsidRDefault="000B3AC7" w:rsidP="000B3AC7">
            <w:pPr>
              <w:pStyle w:val="Prrafodelista"/>
              <w:numPr>
                <w:ilvl w:val="0"/>
                <w:numId w:val="2"/>
              </w:numPr>
              <w:spacing w:after="0" w:line="360" w:lineRule="atLeast"/>
              <w:jc w:val="center"/>
              <w:textAlignment w:val="baseline"/>
              <w:rPr>
                <w:rFonts w:ascii="Lucida Handwriting" w:eastAsia="Times New Roman" w:hAnsi="Lucida Handwriting" w:cs="Arial"/>
                <w:b/>
                <w:bCs/>
                <w:color w:val="676A6C"/>
                <w:sz w:val="23"/>
                <w:szCs w:val="23"/>
                <w:lang w:eastAsia="es-ES"/>
              </w:rPr>
            </w:pPr>
            <w:r>
              <w:rPr>
                <w:rFonts w:ascii="Lucida Handwriting" w:eastAsia="Times New Roman" w:hAnsi="Lucida Handwriting" w:cs="Arial"/>
                <w:b/>
                <w:bCs/>
                <w:color w:val="676A6C"/>
                <w:sz w:val="23"/>
                <w:szCs w:val="23"/>
                <w:lang w:eastAsia="es-ES"/>
              </w:rPr>
              <w:t>Jugar juegos de mesas</w:t>
            </w:r>
          </w:p>
          <w:p w:rsidR="000B3AC7" w:rsidRDefault="000B3AC7" w:rsidP="000B3AC7">
            <w:pPr>
              <w:pStyle w:val="Prrafodelista"/>
              <w:numPr>
                <w:ilvl w:val="0"/>
                <w:numId w:val="2"/>
              </w:numPr>
              <w:spacing w:after="0" w:line="360" w:lineRule="atLeast"/>
              <w:jc w:val="center"/>
              <w:textAlignment w:val="baseline"/>
              <w:rPr>
                <w:rFonts w:ascii="Lucida Handwriting" w:eastAsia="Times New Roman" w:hAnsi="Lucida Handwriting" w:cs="Arial"/>
                <w:b/>
                <w:bCs/>
                <w:color w:val="676A6C"/>
                <w:sz w:val="23"/>
                <w:szCs w:val="23"/>
                <w:lang w:eastAsia="es-ES"/>
              </w:rPr>
            </w:pPr>
            <w:r>
              <w:rPr>
                <w:rFonts w:ascii="Lucida Handwriting" w:eastAsia="Times New Roman" w:hAnsi="Lucida Handwriting" w:cs="Arial"/>
                <w:b/>
                <w:bCs/>
                <w:color w:val="676A6C"/>
                <w:sz w:val="23"/>
                <w:szCs w:val="23"/>
                <w:lang w:eastAsia="es-ES"/>
              </w:rPr>
              <w:t>Compartir charlas con la familia</w:t>
            </w:r>
          </w:p>
          <w:p w:rsidR="000B3AC7" w:rsidRPr="000B3AC7" w:rsidRDefault="000B3AC7" w:rsidP="000B3AC7">
            <w:pPr>
              <w:pStyle w:val="Prrafodelista"/>
              <w:numPr>
                <w:ilvl w:val="0"/>
                <w:numId w:val="2"/>
              </w:numPr>
              <w:spacing w:after="0" w:line="360" w:lineRule="atLeast"/>
              <w:jc w:val="center"/>
              <w:textAlignment w:val="baseline"/>
              <w:rPr>
                <w:rFonts w:ascii="Lucida Handwriting" w:eastAsia="Times New Roman" w:hAnsi="Lucida Handwriting" w:cs="Arial"/>
                <w:b/>
                <w:bCs/>
                <w:color w:val="676A6C"/>
                <w:sz w:val="23"/>
                <w:szCs w:val="23"/>
                <w:lang w:eastAsia="es-ES"/>
              </w:rPr>
            </w:pPr>
            <w:r>
              <w:rPr>
                <w:rFonts w:ascii="Lucida Handwriting" w:eastAsia="Times New Roman" w:hAnsi="Lucida Handwriting" w:cs="Arial"/>
                <w:b/>
                <w:bCs/>
                <w:color w:val="676A6C"/>
                <w:sz w:val="23"/>
                <w:szCs w:val="23"/>
                <w:lang w:eastAsia="es-ES"/>
              </w:rPr>
              <w:t>Salir a pasear, jugar con las mascotas.</w:t>
            </w:r>
          </w:p>
        </w:tc>
      </w:tr>
    </w:tbl>
    <w:p w:rsidR="00B4506B" w:rsidRPr="00B4506B" w:rsidRDefault="00B4506B" w:rsidP="00B4506B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76A6C"/>
          <w:sz w:val="24"/>
          <w:szCs w:val="24"/>
          <w:lang w:eastAsia="es-ES"/>
        </w:rPr>
      </w:pPr>
      <w:r w:rsidRPr="00B4506B">
        <w:rPr>
          <w:rFonts w:ascii="Arial" w:eastAsia="Times New Roman" w:hAnsi="Arial" w:cs="Arial"/>
          <w:b/>
          <w:bCs/>
          <w:color w:val="C0392B"/>
          <w:sz w:val="24"/>
          <w:szCs w:val="24"/>
          <w:bdr w:val="none" w:sz="0" w:space="0" w:color="auto" w:frame="1"/>
          <w:lang w:eastAsia="es-ES"/>
        </w:rPr>
        <w:t> AL TERMINAR NO OLVIDEZ GUARDAR LO TRABAJADO.</w:t>
      </w:r>
    </w:p>
    <w:p w:rsidR="00B4506B" w:rsidRPr="00B4506B" w:rsidRDefault="00B4506B" w:rsidP="00B4506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eastAsia="es-ES"/>
        </w:rPr>
      </w:pPr>
      <w:r w:rsidRPr="00B4506B">
        <w:rPr>
          <w:rFonts w:ascii="Arial" w:eastAsia="Times New Roman" w:hAnsi="Arial" w:cs="Arial"/>
          <w:b/>
          <w:bCs/>
          <w:color w:val="C0392B"/>
          <w:sz w:val="23"/>
          <w:szCs w:val="23"/>
          <w:bdr w:val="none" w:sz="0" w:space="0" w:color="auto" w:frame="1"/>
          <w:lang w:eastAsia="es-ES"/>
        </w:rPr>
        <w:t>ABRAZO GRANDE</w:t>
      </w:r>
    </w:p>
    <w:p w:rsidR="00FE2C03" w:rsidRDefault="00FE2C03"/>
    <w:sectPr w:rsidR="00FE2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638"/>
    <w:multiLevelType w:val="multilevel"/>
    <w:tmpl w:val="BDEC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9741F"/>
    <w:multiLevelType w:val="hybridMultilevel"/>
    <w:tmpl w:val="544C6BCE"/>
    <w:lvl w:ilvl="0" w:tplc="9D0A130E">
      <w:numFmt w:val="bullet"/>
      <w:lvlText w:val="-"/>
      <w:lvlJc w:val="left"/>
      <w:pPr>
        <w:ind w:left="720" w:hanging="360"/>
      </w:pPr>
      <w:rPr>
        <w:rFonts w:ascii="Lucida Handwriting" w:eastAsia="Times New Roman" w:hAnsi="Lucida Handwriting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B"/>
    <w:rsid w:val="000B3AC7"/>
    <w:rsid w:val="00B4506B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4575"/>
  <w15:chartTrackingRefBased/>
  <w15:docId w15:val="{58B34684-0FDA-41A8-A5F7-9D93CC36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2024-08-22T11:51:00Z</dcterms:created>
  <dcterms:modified xsi:type="dcterms:W3CDTF">2024-08-22T12:06:00Z</dcterms:modified>
</cp:coreProperties>
</file>