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0014" w:rsidRDefault="002F0014" w:rsidP="002F0014">
      <w:pPr>
        <w:jc w:val="right"/>
        <w:rPr>
          <w:b/>
          <w:lang w:val="es-ES"/>
        </w:rPr>
      </w:pPr>
      <w:bookmarkStart w:id="0" w:name="_GoBack"/>
      <w:bookmarkEnd w:id="0"/>
      <w:r>
        <w:rPr>
          <w:b/>
          <w:lang w:val="es-ES"/>
        </w:rPr>
        <w:t>Colegio Modelo – 3° año</w:t>
      </w:r>
    </w:p>
    <w:p w:rsidR="0076381F" w:rsidRPr="002F0014" w:rsidRDefault="002F0014">
      <w:pPr>
        <w:rPr>
          <w:b/>
          <w:lang w:val="es-ES"/>
        </w:rPr>
      </w:pPr>
      <w:r w:rsidRPr="002F0014">
        <w:rPr>
          <w:b/>
          <w:lang w:val="es-ES"/>
        </w:rPr>
        <w:t>ACTIVIDADES DE REPASO</w:t>
      </w:r>
    </w:p>
    <w:p w:rsidR="002F0014" w:rsidRPr="002F0014" w:rsidRDefault="002F0014" w:rsidP="002F0014">
      <w:pPr>
        <w:pStyle w:val="Prrafodelista"/>
        <w:numPr>
          <w:ilvl w:val="0"/>
          <w:numId w:val="1"/>
        </w:numPr>
        <w:rPr>
          <w:lang w:val="es-ES"/>
        </w:rPr>
      </w:pPr>
      <w:r w:rsidRPr="002F0014">
        <w:rPr>
          <w:lang w:val="es-ES"/>
        </w:rPr>
        <w:t>Completar los espacios vacíos con las palabras dadas:</w:t>
      </w:r>
    </w:p>
    <w:p w:rsidR="002F0014" w:rsidRDefault="002F0014">
      <w:pPr>
        <w:rPr>
          <w:lang w:val="es-ES"/>
        </w:rPr>
      </w:pPr>
    </w:p>
    <w:p w:rsidR="002F0014" w:rsidRDefault="002F0014">
      <w:pPr>
        <w:rPr>
          <w:rFonts w:ascii="Comic Sans MS" w:hAnsi="Comic Sans MS"/>
          <w:b/>
          <w:color w:val="FF0000"/>
          <w:lang w:val="es-ES"/>
        </w:rPr>
        <w:sectPr w:rsidR="002F0014" w:rsidSect="0004011D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2F0014" w:rsidRPr="002F0014" w:rsidRDefault="002F0014" w:rsidP="002F0014">
      <w:pPr>
        <w:jc w:val="center"/>
        <w:rPr>
          <w:rFonts w:ascii="Comic Sans MS" w:hAnsi="Comic Sans MS"/>
          <w:b/>
          <w:color w:val="FF0000"/>
          <w:lang w:val="es-ES"/>
        </w:rPr>
      </w:pPr>
      <w:r w:rsidRPr="002F0014">
        <w:rPr>
          <w:rFonts w:ascii="Comic Sans MS" w:hAnsi="Comic Sans MS"/>
          <w:b/>
          <w:color w:val="FF0000"/>
          <w:lang w:val="es-ES"/>
        </w:rPr>
        <w:lastRenderedPageBreak/>
        <w:t>ELECTRONES</w:t>
      </w:r>
    </w:p>
    <w:p w:rsidR="002F0014" w:rsidRPr="002F0014" w:rsidRDefault="002F0014" w:rsidP="002F0014">
      <w:pPr>
        <w:jc w:val="center"/>
        <w:rPr>
          <w:rFonts w:ascii="Comic Sans MS" w:hAnsi="Comic Sans MS"/>
          <w:b/>
          <w:color w:val="FF0000"/>
          <w:lang w:val="es-ES"/>
        </w:rPr>
      </w:pPr>
      <w:r w:rsidRPr="002F0014">
        <w:rPr>
          <w:rFonts w:ascii="Comic Sans MS" w:hAnsi="Comic Sans MS"/>
          <w:b/>
          <w:color w:val="FF0000"/>
          <w:lang w:val="es-ES"/>
        </w:rPr>
        <w:t>NEUTRA</w:t>
      </w:r>
    </w:p>
    <w:p w:rsidR="002F0014" w:rsidRPr="002F0014" w:rsidRDefault="002F0014" w:rsidP="002F0014">
      <w:pPr>
        <w:jc w:val="center"/>
        <w:rPr>
          <w:rFonts w:ascii="Comic Sans MS" w:hAnsi="Comic Sans MS"/>
          <w:b/>
          <w:color w:val="FF0000"/>
          <w:lang w:val="es-ES"/>
        </w:rPr>
      </w:pPr>
      <w:r w:rsidRPr="002F0014">
        <w:rPr>
          <w:rFonts w:ascii="Comic Sans MS" w:hAnsi="Comic Sans MS"/>
          <w:b/>
          <w:color w:val="FF0000"/>
          <w:lang w:val="es-ES"/>
        </w:rPr>
        <w:t>PROTONES</w:t>
      </w:r>
    </w:p>
    <w:p w:rsidR="002F0014" w:rsidRPr="002F0014" w:rsidRDefault="002F0014" w:rsidP="002F0014">
      <w:pPr>
        <w:jc w:val="center"/>
        <w:rPr>
          <w:rFonts w:ascii="Comic Sans MS" w:hAnsi="Comic Sans MS"/>
          <w:b/>
          <w:color w:val="FF0000"/>
          <w:lang w:val="es-ES"/>
        </w:rPr>
      </w:pPr>
      <w:r w:rsidRPr="002F0014">
        <w:rPr>
          <w:rFonts w:ascii="Comic Sans MS" w:hAnsi="Comic Sans MS"/>
          <w:b/>
          <w:color w:val="FF0000"/>
          <w:lang w:val="es-ES"/>
        </w:rPr>
        <w:t>ÁTOMO</w:t>
      </w:r>
    </w:p>
    <w:p w:rsidR="002F0014" w:rsidRPr="002F0014" w:rsidRDefault="002F0014" w:rsidP="002F0014">
      <w:pPr>
        <w:jc w:val="center"/>
        <w:rPr>
          <w:rFonts w:ascii="Comic Sans MS" w:hAnsi="Comic Sans MS"/>
          <w:b/>
          <w:color w:val="FF0000"/>
          <w:lang w:val="es-ES"/>
        </w:rPr>
      </w:pPr>
      <w:r w:rsidRPr="002F0014">
        <w:rPr>
          <w:rFonts w:ascii="Comic Sans MS" w:hAnsi="Comic Sans MS"/>
          <w:b/>
          <w:color w:val="FF0000"/>
          <w:lang w:val="es-ES"/>
        </w:rPr>
        <w:lastRenderedPageBreak/>
        <w:t>NIVELES</w:t>
      </w:r>
    </w:p>
    <w:p w:rsidR="002F0014" w:rsidRPr="002F0014" w:rsidRDefault="002F0014" w:rsidP="002F0014">
      <w:pPr>
        <w:jc w:val="center"/>
        <w:rPr>
          <w:rFonts w:ascii="Comic Sans MS" w:hAnsi="Comic Sans MS"/>
          <w:b/>
          <w:color w:val="FF0000"/>
          <w:lang w:val="es-ES"/>
        </w:rPr>
      </w:pPr>
      <w:r w:rsidRPr="002F0014">
        <w:rPr>
          <w:rFonts w:ascii="Comic Sans MS" w:hAnsi="Comic Sans MS"/>
          <w:b/>
          <w:color w:val="FF0000"/>
          <w:lang w:val="es-ES"/>
        </w:rPr>
        <w:t>NÚCLEO</w:t>
      </w:r>
    </w:p>
    <w:p w:rsidR="002F0014" w:rsidRPr="002F0014" w:rsidRDefault="002F0014" w:rsidP="002F0014">
      <w:pPr>
        <w:jc w:val="center"/>
        <w:rPr>
          <w:rFonts w:ascii="Comic Sans MS" w:hAnsi="Comic Sans MS"/>
          <w:b/>
          <w:color w:val="FF0000"/>
          <w:lang w:val="es-ES"/>
        </w:rPr>
      </w:pPr>
      <w:r w:rsidRPr="002F0014">
        <w:rPr>
          <w:rFonts w:ascii="Comic Sans MS" w:hAnsi="Comic Sans MS"/>
          <w:b/>
          <w:color w:val="FF0000"/>
          <w:lang w:val="es-ES"/>
        </w:rPr>
        <w:t>NEGATIVA</w:t>
      </w:r>
    </w:p>
    <w:p w:rsidR="002F0014" w:rsidRPr="002F0014" w:rsidRDefault="002F0014" w:rsidP="002F0014">
      <w:pPr>
        <w:jc w:val="center"/>
        <w:rPr>
          <w:rFonts w:ascii="Comic Sans MS" w:hAnsi="Comic Sans MS"/>
          <w:b/>
          <w:color w:val="FF0000"/>
          <w:lang w:val="es-ES"/>
        </w:rPr>
      </w:pPr>
      <w:r w:rsidRPr="002F0014">
        <w:rPr>
          <w:rFonts w:ascii="Comic Sans MS" w:hAnsi="Comic Sans MS"/>
          <w:b/>
          <w:color w:val="FF0000"/>
          <w:lang w:val="es-ES"/>
        </w:rPr>
        <w:t>2.n</w:t>
      </w:r>
      <w:r w:rsidRPr="002F0014">
        <w:rPr>
          <w:rFonts w:ascii="Comic Sans MS" w:hAnsi="Comic Sans MS"/>
          <w:b/>
          <w:color w:val="FF0000"/>
          <w:vertAlign w:val="superscript"/>
          <w:lang w:val="es-ES"/>
        </w:rPr>
        <w:t>2</w:t>
      </w:r>
    </w:p>
    <w:p w:rsidR="002F0014" w:rsidRPr="002F0014" w:rsidRDefault="002F0014" w:rsidP="002F0014">
      <w:pPr>
        <w:jc w:val="center"/>
        <w:rPr>
          <w:rFonts w:ascii="Comic Sans MS" w:hAnsi="Comic Sans MS"/>
          <w:b/>
          <w:color w:val="FF0000"/>
          <w:lang w:val="es-ES"/>
        </w:rPr>
      </w:pPr>
      <w:r w:rsidRPr="002F0014">
        <w:rPr>
          <w:rFonts w:ascii="Comic Sans MS" w:hAnsi="Comic Sans MS"/>
          <w:b/>
          <w:color w:val="FF0000"/>
          <w:lang w:val="es-ES"/>
        </w:rPr>
        <w:lastRenderedPageBreak/>
        <w:t>CORTEZA</w:t>
      </w:r>
    </w:p>
    <w:p w:rsidR="002F0014" w:rsidRPr="002F0014" w:rsidRDefault="002F0014" w:rsidP="002F0014">
      <w:pPr>
        <w:jc w:val="center"/>
        <w:rPr>
          <w:rFonts w:ascii="Comic Sans MS" w:hAnsi="Comic Sans MS"/>
          <w:b/>
          <w:color w:val="FF0000"/>
          <w:lang w:val="es-ES"/>
        </w:rPr>
      </w:pPr>
      <w:r w:rsidRPr="002F0014">
        <w:rPr>
          <w:rFonts w:ascii="Comic Sans MS" w:hAnsi="Comic Sans MS"/>
          <w:b/>
          <w:color w:val="FF0000"/>
          <w:lang w:val="es-ES"/>
        </w:rPr>
        <w:t>NEUTRONES</w:t>
      </w:r>
    </w:p>
    <w:p w:rsidR="002F0014" w:rsidRPr="002F0014" w:rsidRDefault="002F0014" w:rsidP="002F0014">
      <w:pPr>
        <w:jc w:val="center"/>
        <w:rPr>
          <w:rFonts w:ascii="Comic Sans MS" w:hAnsi="Comic Sans MS"/>
          <w:b/>
          <w:color w:val="FF0000"/>
          <w:lang w:val="es-ES"/>
        </w:rPr>
      </w:pPr>
      <w:r w:rsidRPr="002F0014">
        <w:rPr>
          <w:rFonts w:ascii="Comic Sans MS" w:hAnsi="Comic Sans MS"/>
          <w:b/>
          <w:color w:val="FF0000"/>
          <w:lang w:val="es-ES"/>
        </w:rPr>
        <w:t>POSITIVA</w:t>
      </w:r>
    </w:p>
    <w:p w:rsidR="002F0014" w:rsidRDefault="002F0014">
      <w:pPr>
        <w:rPr>
          <w:lang w:val="es-ES"/>
        </w:rPr>
        <w:sectPr w:rsidR="002F0014" w:rsidSect="002F0014">
          <w:type w:val="continuous"/>
          <w:pgSz w:w="11906" w:h="16838"/>
          <w:pgMar w:top="1134" w:right="1134" w:bottom="1134" w:left="1134" w:header="709" w:footer="709" w:gutter="0"/>
          <w:cols w:num="3" w:space="708"/>
          <w:docGrid w:linePitch="360"/>
        </w:sectPr>
      </w:pPr>
    </w:p>
    <w:p w:rsidR="002F0014" w:rsidRDefault="002F0014">
      <w:pPr>
        <w:rPr>
          <w:lang w:val="es-ES"/>
        </w:rPr>
      </w:pPr>
    </w:p>
    <w:p w:rsidR="002F0014" w:rsidRPr="002F0014" w:rsidRDefault="002F0014" w:rsidP="002F0014">
      <w:pPr>
        <w:ind w:left="709" w:right="991"/>
        <w:jc w:val="both"/>
        <w:rPr>
          <w:rFonts w:ascii="Comic Sans MS" w:hAnsi="Comic Sans MS"/>
          <w:lang w:val="es-ES"/>
        </w:rPr>
      </w:pPr>
      <w:r w:rsidRPr="002F0014">
        <w:rPr>
          <w:rFonts w:ascii="Comic Sans MS" w:hAnsi="Comic Sans MS"/>
          <w:lang w:val="es-ES"/>
        </w:rPr>
        <w:t xml:space="preserve">Un ……………………………está formado por un </w:t>
      </w:r>
      <w:r>
        <w:rPr>
          <w:rFonts w:ascii="Comic Sans MS" w:hAnsi="Comic Sans MS"/>
          <w:lang w:val="es-ES"/>
        </w:rPr>
        <w:t xml:space="preserve">núcleo </w:t>
      </w:r>
      <w:r w:rsidRPr="002F0014">
        <w:rPr>
          <w:rFonts w:ascii="Comic Sans MS" w:hAnsi="Comic Sans MS"/>
          <w:lang w:val="es-ES"/>
        </w:rPr>
        <w:t xml:space="preserve">y una </w:t>
      </w:r>
      <w:r w:rsidRPr="002F0014">
        <w:rPr>
          <w:rFonts w:ascii="Comic Sans MS" w:hAnsi="Comic Sans MS"/>
          <w:lang w:val="es-ES"/>
        </w:rPr>
        <w:t>…………………………………</w:t>
      </w:r>
      <w:r>
        <w:rPr>
          <w:rFonts w:ascii="Comic Sans MS" w:hAnsi="Comic Sans MS"/>
          <w:lang w:val="es-ES"/>
        </w:rPr>
        <w:t xml:space="preserve"> </w:t>
      </w:r>
      <w:r w:rsidRPr="002F0014">
        <w:rPr>
          <w:rFonts w:ascii="Comic Sans MS" w:hAnsi="Comic Sans MS"/>
          <w:lang w:val="es-ES"/>
        </w:rPr>
        <w:t xml:space="preserve">Dentro del </w:t>
      </w:r>
      <w:r w:rsidRPr="002F0014">
        <w:rPr>
          <w:rFonts w:ascii="Comic Sans MS" w:hAnsi="Comic Sans MS"/>
          <w:lang w:val="es-ES"/>
        </w:rPr>
        <w:t>…………………………………</w:t>
      </w:r>
      <w:r w:rsidRPr="002F0014">
        <w:rPr>
          <w:rFonts w:ascii="Comic Sans MS" w:hAnsi="Comic Sans MS"/>
          <w:lang w:val="es-ES"/>
        </w:rPr>
        <w:t>atómico se ubican los</w:t>
      </w:r>
      <w:r w:rsidRPr="002F0014">
        <w:rPr>
          <w:rFonts w:ascii="Comic Sans MS" w:hAnsi="Comic Sans MS"/>
          <w:lang w:val="es-ES"/>
        </w:rPr>
        <w:t>…………………………………</w:t>
      </w:r>
      <w:r w:rsidRPr="002F0014">
        <w:rPr>
          <w:rFonts w:ascii="Comic Sans MS" w:hAnsi="Comic Sans MS"/>
          <w:lang w:val="es-ES"/>
        </w:rPr>
        <w:t xml:space="preserve"> de carga</w:t>
      </w:r>
      <w:r w:rsidRPr="002F0014">
        <w:rPr>
          <w:rFonts w:ascii="Comic Sans MS" w:hAnsi="Comic Sans MS"/>
          <w:lang w:val="es-ES"/>
        </w:rPr>
        <w:t>…………………………………</w:t>
      </w:r>
      <w:r w:rsidRPr="002F0014">
        <w:rPr>
          <w:rFonts w:ascii="Comic Sans MS" w:hAnsi="Comic Sans MS"/>
          <w:lang w:val="es-ES"/>
        </w:rPr>
        <w:t xml:space="preserve">y </w:t>
      </w:r>
      <w:r>
        <w:rPr>
          <w:rFonts w:ascii="Comic Sans MS" w:hAnsi="Comic Sans MS"/>
          <w:lang w:val="es-ES"/>
        </w:rPr>
        <w:t>los</w:t>
      </w:r>
      <w:r w:rsidRPr="002F0014">
        <w:rPr>
          <w:rFonts w:ascii="Comic Sans MS" w:hAnsi="Comic Sans MS"/>
          <w:lang w:val="es-ES"/>
        </w:rPr>
        <w:t>…………………………………</w:t>
      </w:r>
      <w:r w:rsidRPr="002F0014">
        <w:rPr>
          <w:rFonts w:ascii="Comic Sans MS" w:hAnsi="Comic Sans MS"/>
          <w:lang w:val="es-ES"/>
        </w:rPr>
        <w:t xml:space="preserve"> de carga</w:t>
      </w:r>
      <w:r w:rsidRPr="002F0014">
        <w:rPr>
          <w:rFonts w:ascii="Comic Sans MS" w:hAnsi="Comic Sans MS"/>
          <w:lang w:val="es-ES"/>
        </w:rPr>
        <w:t>…………………………………</w:t>
      </w:r>
      <w:r>
        <w:rPr>
          <w:rFonts w:ascii="Comic Sans MS" w:hAnsi="Comic Sans MS"/>
          <w:lang w:val="es-ES"/>
        </w:rPr>
        <w:t xml:space="preserve">, </w:t>
      </w:r>
      <w:r w:rsidRPr="002F0014">
        <w:rPr>
          <w:rFonts w:ascii="Comic Sans MS" w:hAnsi="Comic Sans MS"/>
          <w:lang w:val="es-ES"/>
        </w:rPr>
        <w:t>en los</w:t>
      </w:r>
      <w:r w:rsidRPr="002F0014">
        <w:rPr>
          <w:rFonts w:ascii="Comic Sans MS" w:hAnsi="Comic Sans MS"/>
          <w:lang w:val="es-ES"/>
        </w:rPr>
        <w:t>…………………………………</w:t>
      </w:r>
      <w:r w:rsidRPr="002F0014">
        <w:rPr>
          <w:rFonts w:ascii="Comic Sans MS" w:hAnsi="Comic Sans MS"/>
          <w:lang w:val="es-ES"/>
        </w:rPr>
        <w:t xml:space="preserve"> de energía se ubican los </w:t>
      </w:r>
      <w:r w:rsidRPr="002F0014">
        <w:rPr>
          <w:rFonts w:ascii="Comic Sans MS" w:hAnsi="Comic Sans MS"/>
          <w:lang w:val="es-ES"/>
        </w:rPr>
        <w:t>…………………………………</w:t>
      </w:r>
      <w:r w:rsidRPr="002F0014">
        <w:rPr>
          <w:rFonts w:ascii="Comic Sans MS" w:hAnsi="Comic Sans MS"/>
          <w:lang w:val="es-ES"/>
        </w:rPr>
        <w:t xml:space="preserve"> </w:t>
      </w:r>
      <w:r>
        <w:rPr>
          <w:rFonts w:ascii="Comic Sans MS" w:hAnsi="Comic Sans MS"/>
          <w:lang w:val="es-ES"/>
        </w:rPr>
        <w:t xml:space="preserve">con carga ……………………………………., distribuidos </w:t>
      </w:r>
      <w:r w:rsidRPr="002F0014">
        <w:rPr>
          <w:rFonts w:ascii="Comic Sans MS" w:hAnsi="Comic Sans MS"/>
          <w:lang w:val="es-ES"/>
        </w:rPr>
        <w:t xml:space="preserve">de acuerdo al espacio disponible, que se puede calcular para cada nivel, utilizando la siguiente ecuación </w:t>
      </w:r>
      <w:r w:rsidRPr="002F0014">
        <w:rPr>
          <w:rFonts w:ascii="Comic Sans MS" w:hAnsi="Comic Sans MS"/>
          <w:lang w:val="es-ES"/>
        </w:rPr>
        <w:t>…………………………………</w:t>
      </w:r>
    </w:p>
    <w:p w:rsidR="002F0014" w:rsidRDefault="002F0014">
      <w:pPr>
        <w:rPr>
          <w:lang w:val="es-ES"/>
        </w:rPr>
      </w:pPr>
    </w:p>
    <w:p w:rsidR="002F0014" w:rsidRDefault="002F0014" w:rsidP="002F0014">
      <w:pPr>
        <w:pStyle w:val="Prrafodelista"/>
        <w:numPr>
          <w:ilvl w:val="0"/>
          <w:numId w:val="1"/>
        </w:numPr>
        <w:rPr>
          <w:lang w:val="es-ES"/>
        </w:rPr>
      </w:pPr>
      <w:r w:rsidRPr="002F0014">
        <w:rPr>
          <w:lang w:val="es-ES"/>
        </w:rPr>
        <w:t>Utiliza tu Tabla Periódica para completar los datos de cada elemento</w:t>
      </w:r>
      <w:r>
        <w:rPr>
          <w:lang w:val="es-ES"/>
        </w:rPr>
        <w:t>:</w:t>
      </w:r>
    </w:p>
    <w:p w:rsidR="002F0014" w:rsidRDefault="002F0014" w:rsidP="002F0014">
      <w:pPr>
        <w:pStyle w:val="Prrafodelista"/>
        <w:rPr>
          <w:lang w:val="es-ES"/>
        </w:rPr>
      </w:pPr>
    </w:p>
    <w:p w:rsidR="002F0014" w:rsidRDefault="002F0014" w:rsidP="002F0014">
      <w:pPr>
        <w:pStyle w:val="Prrafodelista"/>
        <w:numPr>
          <w:ilvl w:val="0"/>
          <w:numId w:val="2"/>
        </w:numPr>
        <w:ind w:left="851"/>
        <w:rPr>
          <w:b/>
          <w:color w:val="0070C0"/>
          <w:lang w:val="es-ES"/>
        </w:rPr>
        <w:sectPr w:rsidR="002F0014" w:rsidSect="002F0014">
          <w:type w:val="continuous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2F0014" w:rsidRPr="002F0014" w:rsidRDefault="002F0014" w:rsidP="002F0014">
      <w:pPr>
        <w:pStyle w:val="Prrafodelista"/>
        <w:numPr>
          <w:ilvl w:val="0"/>
          <w:numId w:val="2"/>
        </w:numPr>
        <w:ind w:left="851"/>
        <w:rPr>
          <w:b/>
          <w:color w:val="0070C0"/>
          <w:lang w:val="es-ES"/>
        </w:rPr>
      </w:pPr>
      <w:r w:rsidRPr="002F0014">
        <w:rPr>
          <w:b/>
          <w:color w:val="0070C0"/>
          <w:lang w:val="es-ES"/>
        </w:rPr>
        <w:lastRenderedPageBreak/>
        <w:t>Arsénico</w:t>
      </w:r>
    </w:p>
    <w:p w:rsidR="002F0014" w:rsidRPr="002F0014" w:rsidRDefault="002F0014" w:rsidP="002F0014">
      <w:pPr>
        <w:pStyle w:val="Prrafodelista"/>
        <w:numPr>
          <w:ilvl w:val="0"/>
          <w:numId w:val="2"/>
        </w:numPr>
        <w:ind w:left="851"/>
        <w:rPr>
          <w:b/>
          <w:color w:val="0070C0"/>
          <w:lang w:val="es-ES"/>
        </w:rPr>
      </w:pPr>
      <w:r w:rsidRPr="002F0014">
        <w:rPr>
          <w:b/>
          <w:color w:val="0070C0"/>
          <w:lang w:val="es-ES"/>
        </w:rPr>
        <w:t>Fosforo</w:t>
      </w:r>
    </w:p>
    <w:p w:rsidR="002F0014" w:rsidRPr="002F0014" w:rsidRDefault="002F0014" w:rsidP="002F0014">
      <w:pPr>
        <w:pStyle w:val="Prrafodelista"/>
        <w:numPr>
          <w:ilvl w:val="0"/>
          <w:numId w:val="2"/>
        </w:numPr>
        <w:ind w:left="851"/>
        <w:rPr>
          <w:b/>
          <w:color w:val="0070C0"/>
          <w:lang w:val="es-ES"/>
        </w:rPr>
      </w:pPr>
      <w:r w:rsidRPr="002F0014">
        <w:rPr>
          <w:b/>
          <w:color w:val="0070C0"/>
          <w:lang w:val="es-ES"/>
        </w:rPr>
        <w:t>Neón</w:t>
      </w:r>
    </w:p>
    <w:p w:rsidR="002F0014" w:rsidRPr="002F0014" w:rsidRDefault="002F0014" w:rsidP="002F0014">
      <w:pPr>
        <w:pStyle w:val="Prrafodelista"/>
        <w:numPr>
          <w:ilvl w:val="0"/>
          <w:numId w:val="2"/>
        </w:numPr>
        <w:ind w:left="851"/>
        <w:rPr>
          <w:b/>
          <w:color w:val="0070C0"/>
          <w:lang w:val="es-ES"/>
        </w:rPr>
      </w:pPr>
      <w:r w:rsidRPr="002F0014">
        <w:rPr>
          <w:b/>
          <w:color w:val="0070C0"/>
          <w:lang w:val="es-ES"/>
        </w:rPr>
        <w:t>Oxigeno</w:t>
      </w:r>
    </w:p>
    <w:p w:rsidR="002F0014" w:rsidRPr="002F0014" w:rsidRDefault="002F0014" w:rsidP="002F0014">
      <w:pPr>
        <w:pStyle w:val="Prrafodelista"/>
        <w:numPr>
          <w:ilvl w:val="0"/>
          <w:numId w:val="2"/>
        </w:numPr>
        <w:ind w:left="851"/>
        <w:rPr>
          <w:b/>
          <w:color w:val="0070C0"/>
          <w:lang w:val="es-ES"/>
        </w:rPr>
      </w:pPr>
      <w:r w:rsidRPr="002F0014">
        <w:rPr>
          <w:b/>
          <w:color w:val="0070C0"/>
          <w:lang w:val="es-ES"/>
        </w:rPr>
        <w:lastRenderedPageBreak/>
        <w:t>Argón</w:t>
      </w:r>
    </w:p>
    <w:p w:rsidR="002F0014" w:rsidRPr="002F0014" w:rsidRDefault="002F0014" w:rsidP="002F0014">
      <w:pPr>
        <w:pStyle w:val="Prrafodelista"/>
        <w:numPr>
          <w:ilvl w:val="0"/>
          <w:numId w:val="2"/>
        </w:numPr>
        <w:ind w:left="851"/>
        <w:rPr>
          <w:b/>
          <w:color w:val="0070C0"/>
          <w:lang w:val="es-ES"/>
        </w:rPr>
      </w:pPr>
      <w:r w:rsidRPr="002F0014">
        <w:rPr>
          <w:b/>
          <w:color w:val="0070C0"/>
          <w:lang w:val="es-ES"/>
        </w:rPr>
        <w:t>Potasio</w:t>
      </w:r>
    </w:p>
    <w:p w:rsidR="002F0014" w:rsidRDefault="002F0014" w:rsidP="002F0014">
      <w:pPr>
        <w:pStyle w:val="Prrafodelista"/>
        <w:numPr>
          <w:ilvl w:val="0"/>
          <w:numId w:val="2"/>
        </w:numPr>
        <w:ind w:left="851"/>
        <w:rPr>
          <w:lang w:val="es-ES"/>
        </w:rPr>
      </w:pPr>
      <w:r w:rsidRPr="002F0014">
        <w:rPr>
          <w:b/>
          <w:color w:val="0070C0"/>
          <w:lang w:val="es-ES"/>
        </w:rPr>
        <w:t>Vanadio</w:t>
      </w:r>
    </w:p>
    <w:p w:rsidR="002F0014" w:rsidRDefault="002F0014" w:rsidP="002F0014">
      <w:pPr>
        <w:pStyle w:val="Prrafodelista"/>
        <w:ind w:left="851"/>
        <w:rPr>
          <w:lang w:val="es-ES"/>
        </w:rPr>
        <w:sectPr w:rsidR="002F0014" w:rsidSect="002F0014">
          <w:type w:val="continuous"/>
          <w:pgSz w:w="11906" w:h="16838"/>
          <w:pgMar w:top="1134" w:right="1134" w:bottom="1134" w:left="1134" w:header="709" w:footer="709" w:gutter="0"/>
          <w:cols w:num="2" w:space="708"/>
          <w:docGrid w:linePitch="360"/>
        </w:sectPr>
      </w:pPr>
    </w:p>
    <w:p w:rsidR="002F0014" w:rsidRPr="002F0014" w:rsidRDefault="002F0014" w:rsidP="002F0014">
      <w:pPr>
        <w:pStyle w:val="Prrafodelista"/>
        <w:ind w:left="851"/>
        <w:rPr>
          <w:lang w:val="es-ES"/>
        </w:rPr>
      </w:pPr>
    </w:p>
    <w:p w:rsidR="002F0014" w:rsidRPr="002F0014" w:rsidRDefault="002F0014" w:rsidP="002F0014">
      <w:pPr>
        <w:pStyle w:val="Prrafodelista"/>
        <w:numPr>
          <w:ilvl w:val="0"/>
          <w:numId w:val="1"/>
        </w:numPr>
        <w:rPr>
          <w:lang w:val="es-ES"/>
        </w:rPr>
      </w:pPr>
      <w:r w:rsidRPr="002F0014">
        <w:rPr>
          <w:lang w:val="es-ES"/>
        </w:rPr>
        <w:t>Representa los elementos del punto anterior utilizando el modelo atómico de Bohr</w:t>
      </w:r>
      <w:r>
        <w:rPr>
          <w:lang w:val="es-ES"/>
        </w:rPr>
        <w:t>:</w:t>
      </w:r>
    </w:p>
    <w:sectPr w:rsidR="002F0014" w:rsidRPr="002F0014" w:rsidSect="002F0014">
      <w:type w:val="continuous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66B6C"/>
    <w:multiLevelType w:val="hybridMultilevel"/>
    <w:tmpl w:val="59DE2A7E"/>
    <w:lvl w:ilvl="0" w:tplc="73C0207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8422A"/>
    <w:multiLevelType w:val="hybridMultilevel"/>
    <w:tmpl w:val="62C6AB56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014"/>
    <w:rsid w:val="0004011D"/>
    <w:rsid w:val="0017645A"/>
    <w:rsid w:val="002F0014"/>
    <w:rsid w:val="00DF5863"/>
    <w:rsid w:val="00F33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5F726"/>
  <w15:chartTrackingRefBased/>
  <w15:docId w15:val="{8327499D-9A9F-40CC-9C7F-61C80D00A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F00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123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Tecnicos Inside Group</Company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2024-08-29T00:37:00Z</dcterms:created>
  <dcterms:modified xsi:type="dcterms:W3CDTF">2024-08-29T00:54:00Z</dcterms:modified>
</cp:coreProperties>
</file>