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C4" w:rsidRPr="005953C4" w:rsidRDefault="005953C4" w:rsidP="005953C4">
      <w:pPr>
        <w:jc w:val="both"/>
        <w:rPr>
          <w:rFonts w:ascii="Comic Sans MS" w:hAnsi="Comic Sans MS"/>
        </w:rPr>
      </w:pPr>
      <w:r w:rsidRPr="005953C4">
        <w:rPr>
          <w:rFonts w:ascii="Comic Sans MS" w:hAnsi="Comic Sans MS"/>
          <w:u w:val="single"/>
        </w:rPr>
        <w:t>Tarea</w:t>
      </w:r>
      <w:r w:rsidRPr="005953C4">
        <w:rPr>
          <w:rFonts w:ascii="Comic Sans MS" w:hAnsi="Comic Sans MS"/>
        </w:rPr>
        <w:t xml:space="preserve">: </w:t>
      </w:r>
      <w:r w:rsidRPr="005953C4">
        <w:rPr>
          <w:rFonts w:ascii="Comic Sans MS" w:hAnsi="Comic Sans MS"/>
          <w:b/>
          <w:color w:val="0070C0"/>
        </w:rPr>
        <w:t>Explorando la Configuración Electrónica</w:t>
      </w:r>
    </w:p>
    <w:p w:rsidR="005953C4" w:rsidRPr="005953C4" w:rsidRDefault="005953C4" w:rsidP="005953C4">
      <w:pPr>
        <w:jc w:val="both"/>
        <w:rPr>
          <w:rFonts w:ascii="Comic Sans MS" w:hAnsi="Comic Sans MS"/>
        </w:rPr>
      </w:pPr>
      <w:r w:rsidRPr="005953C4">
        <w:rPr>
          <w:rFonts w:ascii="Comic Sans MS" w:hAnsi="Comic Sans MS"/>
          <w:u w:val="single"/>
        </w:rPr>
        <w:t>Objetivo</w:t>
      </w:r>
      <w:r w:rsidRPr="005953C4">
        <w:rPr>
          <w:rFonts w:ascii="Comic Sans MS" w:hAnsi="Comic Sans MS"/>
        </w:rPr>
        <w:t>: Comprender la configuración electrónica de los elementos y su relación con la tabla periódica y las propiedades químicas.</w:t>
      </w:r>
    </w:p>
    <w:p w:rsidR="005953C4" w:rsidRPr="005953C4" w:rsidRDefault="005953C4" w:rsidP="005953C4">
      <w:pPr>
        <w:jc w:val="both"/>
        <w:rPr>
          <w:rFonts w:ascii="Comic Sans MS" w:hAnsi="Comic Sans MS"/>
        </w:rPr>
      </w:pPr>
      <w:r w:rsidRPr="005953C4">
        <w:rPr>
          <w:rFonts w:ascii="Comic Sans MS" w:hAnsi="Comic Sans MS"/>
          <w:u w:val="single"/>
        </w:rPr>
        <w:t>Parte 1</w:t>
      </w:r>
      <w:r w:rsidRPr="005953C4">
        <w:rPr>
          <w:rFonts w:ascii="Comic Sans MS" w:hAnsi="Comic Sans MS"/>
        </w:rPr>
        <w:t>: Lectura y Comprensión</w:t>
      </w:r>
    </w:p>
    <w:p w:rsidR="005953C4" w:rsidRPr="005953C4" w:rsidRDefault="005953C4" w:rsidP="005953C4">
      <w:pPr>
        <w:pStyle w:val="Prrafodelista"/>
        <w:numPr>
          <w:ilvl w:val="0"/>
          <w:numId w:val="5"/>
        </w:numPr>
        <w:jc w:val="both"/>
        <w:rPr>
          <w:rFonts w:ascii="Comic Sans MS" w:hAnsi="Comic Sans MS"/>
        </w:rPr>
      </w:pPr>
      <w:r w:rsidRPr="005953C4">
        <w:rPr>
          <w:rFonts w:ascii="Comic Sans MS" w:hAnsi="Comic Sans MS"/>
        </w:rPr>
        <w:t xml:space="preserve">Lectura de Texto: </w:t>
      </w:r>
      <w:r w:rsidRPr="005953C4">
        <w:rPr>
          <w:rFonts w:ascii="Comic Sans MS" w:hAnsi="Comic Sans MS"/>
        </w:rPr>
        <w:t>Lee el siguiente fragmento sobre la configuración electrónica. Puedes buscar información en libro</w:t>
      </w:r>
      <w:r w:rsidRPr="005953C4">
        <w:rPr>
          <w:rFonts w:ascii="Comic Sans MS" w:hAnsi="Comic Sans MS"/>
        </w:rPr>
        <w:t>s de texto</w:t>
      </w:r>
      <w:r w:rsidRPr="005953C4">
        <w:rPr>
          <w:rFonts w:ascii="Comic Sans MS" w:hAnsi="Comic Sans MS"/>
        </w:rPr>
        <w:t xml:space="preserve"> o en recursos en línea</w:t>
      </w:r>
      <w:r w:rsidRPr="005953C4">
        <w:rPr>
          <w:rFonts w:ascii="Comic Sans MS" w:hAnsi="Comic Sans MS"/>
        </w:rPr>
        <w:t>.</w:t>
      </w:r>
    </w:p>
    <w:p w:rsidR="005953C4" w:rsidRPr="005953C4" w:rsidRDefault="005953C4" w:rsidP="005953C4">
      <w:pPr>
        <w:ind w:left="1134" w:right="1133"/>
        <w:jc w:val="both"/>
        <w:rPr>
          <w:rFonts w:ascii="Comic Sans MS" w:hAnsi="Comic Sans MS"/>
          <w:color w:val="0070C0"/>
        </w:rPr>
      </w:pPr>
      <w:r w:rsidRPr="005953C4">
        <w:rPr>
          <w:rFonts w:ascii="Comic Sans MS" w:hAnsi="Comic Sans MS"/>
          <w:color w:val="0070C0"/>
        </w:rPr>
        <w:t>“La configuración electrónica describe la distribución de los electrones en los diferentes niveles de energía de un átomo. Cada nivel de energía puede contener un número específico de electrones, y est</w:t>
      </w:r>
      <w:r>
        <w:rPr>
          <w:rFonts w:ascii="Comic Sans MS" w:hAnsi="Comic Sans MS"/>
          <w:color w:val="0070C0"/>
        </w:rPr>
        <w:t>os se distribuyen siguiendo el P</w:t>
      </w:r>
      <w:r w:rsidRPr="005953C4">
        <w:rPr>
          <w:rFonts w:ascii="Comic Sans MS" w:hAnsi="Comic Sans MS"/>
          <w:color w:val="0070C0"/>
        </w:rPr>
        <w:t xml:space="preserve">rincipio de </w:t>
      </w:r>
      <w:proofErr w:type="spellStart"/>
      <w:r w:rsidRPr="005953C4">
        <w:rPr>
          <w:rFonts w:ascii="Comic Sans MS" w:hAnsi="Comic Sans MS"/>
          <w:color w:val="0070C0"/>
        </w:rPr>
        <w:t>Aufbau</w:t>
      </w:r>
      <w:proofErr w:type="spellEnd"/>
      <w:r>
        <w:rPr>
          <w:rFonts w:ascii="Comic Sans MS" w:hAnsi="Comic Sans MS"/>
          <w:color w:val="0070C0"/>
        </w:rPr>
        <w:t xml:space="preserve"> (de la construcción), el P</w:t>
      </w:r>
      <w:r w:rsidRPr="005953C4">
        <w:rPr>
          <w:rFonts w:ascii="Comic Sans MS" w:hAnsi="Comic Sans MS"/>
          <w:color w:val="0070C0"/>
        </w:rPr>
        <w:t>rinci</w:t>
      </w:r>
      <w:r>
        <w:rPr>
          <w:rFonts w:ascii="Comic Sans MS" w:hAnsi="Comic Sans MS"/>
          <w:color w:val="0070C0"/>
        </w:rPr>
        <w:t>pio de exclusión de Pauli y la R</w:t>
      </w:r>
      <w:r w:rsidRPr="005953C4">
        <w:rPr>
          <w:rFonts w:ascii="Comic Sans MS" w:hAnsi="Comic Sans MS"/>
          <w:color w:val="0070C0"/>
        </w:rPr>
        <w:t>egla de Hund. La configuración electrónica de un elemento se representa mediante una secuencia de números y letras, indicando el nivel de energía, el tipo de orbital (s, p, d, f) y el número de electrones en ese orbital. Por ejemplo, la configuración electrónica del oxígeno (O) es 1s² 2s² 2p⁴.”</w:t>
      </w:r>
    </w:p>
    <w:p w:rsidR="005953C4" w:rsidRPr="00632126" w:rsidRDefault="005953C4" w:rsidP="00632126">
      <w:pPr>
        <w:pStyle w:val="Prrafodelista"/>
        <w:numPr>
          <w:ilvl w:val="0"/>
          <w:numId w:val="5"/>
        </w:numPr>
        <w:jc w:val="both"/>
        <w:rPr>
          <w:rFonts w:ascii="Comic Sans MS" w:hAnsi="Comic Sans MS"/>
        </w:rPr>
      </w:pPr>
      <w:r w:rsidRPr="00632126">
        <w:rPr>
          <w:rFonts w:ascii="Comic Sans MS" w:hAnsi="Comic Sans MS"/>
        </w:rPr>
        <w:t>Preguntas de Comprensión:</w:t>
      </w:r>
    </w:p>
    <w:p w:rsidR="005953C4" w:rsidRPr="005953C4" w:rsidRDefault="005953C4" w:rsidP="005953C4">
      <w:pPr>
        <w:pStyle w:val="Prrafodelista"/>
        <w:numPr>
          <w:ilvl w:val="0"/>
          <w:numId w:val="2"/>
        </w:numPr>
        <w:jc w:val="both"/>
        <w:rPr>
          <w:rFonts w:ascii="Comic Sans MS" w:hAnsi="Comic Sans MS"/>
        </w:rPr>
      </w:pPr>
      <w:r w:rsidRPr="005953C4">
        <w:rPr>
          <w:rFonts w:ascii="Comic Sans MS" w:hAnsi="Comic Sans MS"/>
        </w:rPr>
        <w:t>¿Qué es la configuración electrónica?</w:t>
      </w:r>
    </w:p>
    <w:p w:rsidR="005953C4" w:rsidRPr="005953C4" w:rsidRDefault="005953C4" w:rsidP="005953C4">
      <w:pPr>
        <w:pStyle w:val="Prrafodelista"/>
        <w:numPr>
          <w:ilvl w:val="0"/>
          <w:numId w:val="2"/>
        </w:numPr>
        <w:jc w:val="both"/>
        <w:rPr>
          <w:rFonts w:ascii="Comic Sans MS" w:hAnsi="Comic Sans MS"/>
        </w:rPr>
      </w:pPr>
      <w:r w:rsidRPr="005953C4">
        <w:rPr>
          <w:rFonts w:ascii="Comic Sans MS" w:hAnsi="Comic Sans MS"/>
        </w:rPr>
        <w:t>Menciona los tres principios que guían la distribución de los electrones en los átomos.</w:t>
      </w:r>
    </w:p>
    <w:p w:rsidR="005953C4" w:rsidRPr="005953C4" w:rsidRDefault="005953C4" w:rsidP="005953C4">
      <w:pPr>
        <w:pStyle w:val="Prrafodelista"/>
        <w:numPr>
          <w:ilvl w:val="0"/>
          <w:numId w:val="2"/>
        </w:numPr>
        <w:jc w:val="both"/>
        <w:rPr>
          <w:rFonts w:ascii="Comic Sans MS" w:hAnsi="Comic Sans MS"/>
        </w:rPr>
      </w:pPr>
      <w:r w:rsidRPr="005953C4">
        <w:rPr>
          <w:rFonts w:ascii="Comic Sans MS" w:hAnsi="Comic Sans MS"/>
        </w:rPr>
        <w:t>¿Cómo se representa la configuración electrónica de un elemento? Da un ejemplo.</w:t>
      </w:r>
    </w:p>
    <w:p w:rsidR="005953C4" w:rsidRDefault="005953C4" w:rsidP="005953C4">
      <w:pPr>
        <w:jc w:val="both"/>
        <w:rPr>
          <w:rFonts w:ascii="Comic Sans MS" w:hAnsi="Comic Sans MS"/>
        </w:rPr>
      </w:pPr>
      <w:r w:rsidRPr="005953C4">
        <w:rPr>
          <w:rFonts w:ascii="Comic Sans MS" w:hAnsi="Comic Sans MS"/>
          <w:u w:val="single"/>
        </w:rPr>
        <w:t>Parte 2</w:t>
      </w:r>
      <w:r w:rsidRPr="005953C4">
        <w:rPr>
          <w:rFonts w:ascii="Comic Sans MS" w:hAnsi="Comic Sans MS"/>
        </w:rPr>
        <w:t xml:space="preserve">: </w:t>
      </w:r>
    </w:p>
    <w:p w:rsidR="005953C4" w:rsidRPr="005953C4" w:rsidRDefault="005953C4" w:rsidP="005953C4">
      <w:pPr>
        <w:pStyle w:val="Prrafodelista"/>
        <w:numPr>
          <w:ilvl w:val="0"/>
          <w:numId w:val="5"/>
        </w:numPr>
        <w:jc w:val="both"/>
        <w:rPr>
          <w:rFonts w:ascii="Comic Sans MS" w:hAnsi="Comic Sans MS"/>
        </w:rPr>
      </w:pPr>
      <w:r w:rsidRPr="005953C4">
        <w:rPr>
          <w:rFonts w:ascii="Comic Sans MS" w:hAnsi="Comic Sans MS"/>
        </w:rPr>
        <w:t>Actividades Interactivas</w:t>
      </w:r>
    </w:p>
    <w:p w:rsidR="005953C4" w:rsidRPr="005953C4" w:rsidRDefault="005953C4" w:rsidP="005953C4">
      <w:pPr>
        <w:pStyle w:val="Prrafodelista"/>
        <w:numPr>
          <w:ilvl w:val="0"/>
          <w:numId w:val="3"/>
        </w:numPr>
        <w:jc w:val="both"/>
        <w:rPr>
          <w:rFonts w:ascii="Comic Sans MS" w:hAnsi="Comic Sans MS"/>
        </w:rPr>
      </w:pPr>
      <w:r w:rsidRPr="005953C4">
        <w:rPr>
          <w:rFonts w:ascii="Comic Sans MS" w:hAnsi="Comic Sans MS"/>
        </w:rPr>
        <w:t>Dibuja el diagrama de configuración electrónica para los siguientes elementos:</w:t>
      </w:r>
    </w:p>
    <w:p w:rsidR="005953C4" w:rsidRPr="005953C4" w:rsidRDefault="005953C4" w:rsidP="005953C4">
      <w:pPr>
        <w:pStyle w:val="Prrafodelista"/>
        <w:numPr>
          <w:ilvl w:val="0"/>
          <w:numId w:val="4"/>
        </w:numPr>
        <w:ind w:left="1134"/>
        <w:jc w:val="both"/>
        <w:rPr>
          <w:rFonts w:ascii="Comic Sans MS" w:hAnsi="Comic Sans MS"/>
        </w:rPr>
      </w:pPr>
      <w:r w:rsidRPr="005953C4">
        <w:rPr>
          <w:rFonts w:ascii="Comic Sans MS" w:hAnsi="Comic Sans MS"/>
        </w:rPr>
        <w:t>Carbono (C)</w:t>
      </w:r>
      <w:r>
        <w:rPr>
          <w:rFonts w:ascii="Comic Sans MS" w:hAnsi="Comic Sans MS"/>
        </w:rPr>
        <w:t>:</w:t>
      </w:r>
    </w:p>
    <w:p w:rsidR="005953C4" w:rsidRPr="005953C4" w:rsidRDefault="005953C4" w:rsidP="005953C4">
      <w:pPr>
        <w:pStyle w:val="Prrafodelista"/>
        <w:numPr>
          <w:ilvl w:val="0"/>
          <w:numId w:val="4"/>
        </w:numPr>
        <w:ind w:left="1134"/>
        <w:jc w:val="both"/>
        <w:rPr>
          <w:rFonts w:ascii="Comic Sans MS" w:hAnsi="Comic Sans MS"/>
        </w:rPr>
      </w:pPr>
      <w:r w:rsidRPr="005953C4">
        <w:rPr>
          <w:rFonts w:ascii="Comic Sans MS" w:hAnsi="Comic Sans MS"/>
        </w:rPr>
        <w:t>Neón (Ne)</w:t>
      </w:r>
      <w:r>
        <w:rPr>
          <w:rFonts w:ascii="Comic Sans MS" w:hAnsi="Comic Sans MS"/>
        </w:rPr>
        <w:t>:</w:t>
      </w:r>
    </w:p>
    <w:p w:rsidR="005953C4" w:rsidRPr="005953C4" w:rsidRDefault="005953C4" w:rsidP="005953C4">
      <w:pPr>
        <w:pStyle w:val="Prrafodelista"/>
        <w:numPr>
          <w:ilvl w:val="0"/>
          <w:numId w:val="4"/>
        </w:numPr>
        <w:ind w:left="1134"/>
        <w:jc w:val="both"/>
        <w:rPr>
          <w:rFonts w:ascii="Comic Sans MS" w:hAnsi="Comic Sans MS"/>
        </w:rPr>
      </w:pPr>
      <w:r w:rsidRPr="005953C4">
        <w:rPr>
          <w:rFonts w:ascii="Comic Sans MS" w:hAnsi="Comic Sans MS"/>
        </w:rPr>
        <w:t>Hierro (Fe)</w:t>
      </w:r>
      <w:r>
        <w:rPr>
          <w:rFonts w:ascii="Comic Sans MS" w:hAnsi="Comic Sans MS"/>
        </w:rPr>
        <w:t>:</w:t>
      </w:r>
    </w:p>
    <w:p w:rsidR="005953C4" w:rsidRPr="005953C4" w:rsidRDefault="005953C4" w:rsidP="005953C4">
      <w:pPr>
        <w:pStyle w:val="Prrafodelista"/>
        <w:numPr>
          <w:ilvl w:val="0"/>
          <w:numId w:val="4"/>
        </w:numPr>
        <w:ind w:left="1134"/>
        <w:jc w:val="both"/>
        <w:rPr>
          <w:rFonts w:ascii="Comic Sans MS" w:hAnsi="Comic Sans MS"/>
        </w:rPr>
      </w:pPr>
      <w:r w:rsidRPr="005953C4">
        <w:rPr>
          <w:rFonts w:ascii="Comic Sans MS" w:hAnsi="Comic Sans MS"/>
        </w:rPr>
        <w:t>Argón (Ar)</w:t>
      </w:r>
      <w:r>
        <w:rPr>
          <w:rFonts w:ascii="Comic Sans MS" w:hAnsi="Comic Sans MS"/>
        </w:rPr>
        <w:t>:</w:t>
      </w:r>
    </w:p>
    <w:p w:rsidR="00632126" w:rsidRDefault="00632126" w:rsidP="00632126">
      <w:pPr>
        <w:pStyle w:val="Prrafodelista"/>
        <w:numPr>
          <w:ilvl w:val="0"/>
          <w:numId w:val="3"/>
        </w:numPr>
        <w:jc w:val="both"/>
        <w:rPr>
          <w:rFonts w:ascii="Comic Sans MS" w:hAnsi="Comic Sans MS"/>
        </w:rPr>
      </w:pPr>
      <w:r w:rsidRPr="005953C4">
        <w:rPr>
          <w:rFonts w:ascii="Comic Sans MS" w:hAnsi="Comic Sans MS"/>
        </w:rPr>
        <w:t>Vista el siguiente enlace</w:t>
      </w:r>
      <w:r>
        <w:rPr>
          <w:rFonts w:ascii="Comic Sans MS" w:hAnsi="Comic Sans MS"/>
        </w:rPr>
        <w:t xml:space="preserve"> para jugar con las C.E. de los elementos de la Tabla Periódica, sigue las instrucciones</w:t>
      </w:r>
      <w:r w:rsidRPr="005953C4">
        <w:rPr>
          <w:rFonts w:ascii="Comic Sans MS" w:hAnsi="Comic Sans MS"/>
        </w:rPr>
        <w:t>:</w:t>
      </w:r>
    </w:p>
    <w:p w:rsidR="00632126" w:rsidRPr="005953C4" w:rsidRDefault="00632126" w:rsidP="00632126">
      <w:pPr>
        <w:pStyle w:val="Prrafodelista"/>
        <w:jc w:val="both"/>
        <w:rPr>
          <w:rFonts w:ascii="Comic Sans MS" w:hAnsi="Comic Sans MS"/>
        </w:rPr>
      </w:pPr>
      <w:r>
        <w:rPr>
          <w:rFonts w:ascii="Comic Sans MS" w:hAnsi="Comic Sans MS"/>
        </w:rPr>
        <w:t xml:space="preserve">Link: </w:t>
      </w:r>
      <w:hyperlink r:id="rId7" w:history="1">
        <w:r w:rsidRPr="00632126">
          <w:rPr>
            <w:rStyle w:val="Hipervnculo"/>
            <w:rFonts w:ascii="Comic Sans MS" w:hAnsi="Comic Sans MS"/>
          </w:rPr>
          <w:t>https://www.educaplus.org/game/configuracion-electronica</w:t>
        </w:r>
      </w:hyperlink>
      <w:r w:rsidRPr="005953C4">
        <w:rPr>
          <w:rFonts w:ascii="Comic Sans MS" w:hAnsi="Comic Sans MS"/>
        </w:rPr>
        <w:t xml:space="preserve"> </w:t>
      </w:r>
    </w:p>
    <w:p w:rsidR="005953C4" w:rsidRPr="00632126" w:rsidRDefault="005953C4" w:rsidP="00632126">
      <w:pPr>
        <w:pStyle w:val="Prrafodelista"/>
        <w:jc w:val="both"/>
        <w:rPr>
          <w:rFonts w:ascii="Comic Sans MS" w:hAnsi="Comic Sans MS"/>
        </w:rPr>
      </w:pPr>
    </w:p>
    <w:p w:rsidR="005953C4" w:rsidRPr="005953C4" w:rsidRDefault="005953C4" w:rsidP="005953C4">
      <w:pPr>
        <w:pStyle w:val="Prrafodelista"/>
        <w:numPr>
          <w:ilvl w:val="0"/>
          <w:numId w:val="5"/>
        </w:numPr>
        <w:jc w:val="both"/>
        <w:rPr>
          <w:rFonts w:ascii="Comic Sans MS" w:hAnsi="Comic Sans MS"/>
        </w:rPr>
      </w:pPr>
      <w:r w:rsidRPr="005953C4">
        <w:rPr>
          <w:rFonts w:ascii="Comic Sans MS" w:hAnsi="Comic Sans MS"/>
        </w:rPr>
        <w:t>Relación con la Tabla Periódica:</w:t>
      </w:r>
      <w:r>
        <w:rPr>
          <w:rFonts w:ascii="Comic Sans MS" w:hAnsi="Comic Sans MS"/>
        </w:rPr>
        <w:t xml:space="preserve"> </w:t>
      </w:r>
      <w:r w:rsidRPr="005953C4">
        <w:rPr>
          <w:rFonts w:ascii="Comic Sans MS" w:hAnsi="Comic Sans MS"/>
        </w:rPr>
        <w:t>Elige un grupo y un período de la tabla periódica y explica cómo la configuración electrónica influye en las propiedades de los elementos de ese grupo o período. Por ejemplo, ¿cómo afecta la configuración electrónica a la reactividad de los metales alcalinos o la estabilidad de los gases nobles?</w:t>
      </w:r>
    </w:p>
    <w:p w:rsidR="005953C4" w:rsidRDefault="005953C4" w:rsidP="005953C4">
      <w:pPr>
        <w:pStyle w:val="Prrafodelista"/>
        <w:jc w:val="both"/>
        <w:rPr>
          <w:rFonts w:ascii="Comic Sans MS" w:hAnsi="Comic Sans MS"/>
        </w:rPr>
      </w:pPr>
    </w:p>
    <w:p w:rsidR="005953C4" w:rsidRDefault="005953C4" w:rsidP="005953C4">
      <w:pPr>
        <w:pStyle w:val="Prrafodelista"/>
        <w:numPr>
          <w:ilvl w:val="0"/>
          <w:numId w:val="5"/>
        </w:numPr>
        <w:jc w:val="both"/>
        <w:rPr>
          <w:rFonts w:ascii="Comic Sans MS" w:hAnsi="Comic Sans MS"/>
        </w:rPr>
      </w:pPr>
      <w:r w:rsidRPr="005953C4">
        <w:rPr>
          <w:rFonts w:ascii="Comic Sans MS" w:hAnsi="Comic Sans MS"/>
        </w:rPr>
        <w:t>Reflexión Personal:</w:t>
      </w:r>
      <w:r>
        <w:rPr>
          <w:rFonts w:ascii="Comic Sans MS" w:hAnsi="Comic Sans MS"/>
        </w:rPr>
        <w:t xml:space="preserve"> </w:t>
      </w:r>
      <w:r w:rsidRPr="005953C4">
        <w:rPr>
          <w:rFonts w:ascii="Comic Sans MS" w:hAnsi="Comic Sans MS"/>
        </w:rPr>
        <w:t>Reflexiona sobre cómo entender la configuración electrónica puede ayudar en la comprensión de la química de los elementos. ¿Por qué es importante saber la configuración electrónica de un elemento al estudiar sus propiedades químicas y sus posibles reacciones?</w:t>
      </w:r>
    </w:p>
    <w:p w:rsidR="00632126" w:rsidRPr="00632126" w:rsidRDefault="00632126" w:rsidP="00632126">
      <w:pPr>
        <w:pStyle w:val="Prrafodelista"/>
        <w:rPr>
          <w:rFonts w:ascii="Comic Sans MS" w:hAnsi="Comic Sans MS"/>
        </w:rPr>
      </w:pPr>
    </w:p>
    <w:p w:rsidR="00632126" w:rsidRPr="005953C4" w:rsidRDefault="00632126" w:rsidP="00632126">
      <w:pPr>
        <w:pStyle w:val="Prrafodelista"/>
        <w:jc w:val="both"/>
        <w:rPr>
          <w:rFonts w:ascii="Comic Sans MS" w:hAnsi="Comic Sans MS"/>
        </w:rPr>
      </w:pPr>
    </w:p>
    <w:p w:rsidR="005953C4" w:rsidRPr="005953C4" w:rsidRDefault="005953C4" w:rsidP="005953C4">
      <w:pPr>
        <w:pStyle w:val="Prrafodelista"/>
        <w:numPr>
          <w:ilvl w:val="0"/>
          <w:numId w:val="5"/>
        </w:numPr>
        <w:jc w:val="both"/>
        <w:rPr>
          <w:rFonts w:ascii="Comic Sans MS" w:hAnsi="Comic Sans MS"/>
        </w:rPr>
      </w:pPr>
      <w:r w:rsidRPr="005953C4">
        <w:rPr>
          <w:rFonts w:ascii="Comic Sans MS" w:hAnsi="Comic Sans MS"/>
        </w:rPr>
        <w:t>Proyecto Creativo</w:t>
      </w:r>
      <w:r>
        <w:rPr>
          <w:rFonts w:ascii="Comic Sans MS" w:hAnsi="Comic Sans MS"/>
        </w:rPr>
        <w:t>: forma un grupo de 4 integrantes y realicen la actividad.</w:t>
      </w:r>
    </w:p>
    <w:p w:rsidR="005953C4" w:rsidRDefault="005953C4" w:rsidP="00632126">
      <w:pPr>
        <w:pStyle w:val="Prrafodelista"/>
        <w:numPr>
          <w:ilvl w:val="0"/>
          <w:numId w:val="6"/>
        </w:numPr>
        <w:jc w:val="both"/>
        <w:rPr>
          <w:rFonts w:ascii="Comic Sans MS" w:hAnsi="Comic Sans MS"/>
        </w:rPr>
      </w:pPr>
      <w:r w:rsidRPr="00632126">
        <w:rPr>
          <w:rFonts w:ascii="Comic Sans MS" w:hAnsi="Comic Sans MS"/>
        </w:rPr>
        <w:t xml:space="preserve">Creación de una Infografía: </w:t>
      </w:r>
      <w:r w:rsidRPr="00632126">
        <w:rPr>
          <w:rFonts w:ascii="Comic Sans MS" w:hAnsi="Comic Sans MS"/>
        </w:rPr>
        <w:t>Crea una infografía que muestre cómo se realiza la configuración electrónica de un elemento. Incluye imágenes y esquemas de los niveles de energía y orbitales, ejemplos de elementos con sus configuraciones electrónicas, y cómo esta información es útil para comprender la química de los elementos.</w:t>
      </w:r>
    </w:p>
    <w:p w:rsidR="00632126" w:rsidRDefault="00632126" w:rsidP="00632126">
      <w:pPr>
        <w:pStyle w:val="Prrafodelista"/>
        <w:numPr>
          <w:ilvl w:val="0"/>
          <w:numId w:val="6"/>
        </w:numPr>
        <w:jc w:val="both"/>
        <w:rPr>
          <w:rFonts w:ascii="Comic Sans MS" w:hAnsi="Comic Sans MS"/>
        </w:rPr>
      </w:pPr>
      <w:r>
        <w:rPr>
          <w:rFonts w:ascii="Comic Sans MS" w:hAnsi="Comic Sans MS"/>
        </w:rPr>
        <w:t>Desarrollen y expliquen un juego que sirva para trabajar la Configuración electrónica.</w:t>
      </w:r>
    </w:p>
    <w:p w:rsidR="00632126" w:rsidRPr="00632126" w:rsidRDefault="00632126" w:rsidP="00632126">
      <w:pPr>
        <w:pStyle w:val="Prrafodelista"/>
        <w:jc w:val="both"/>
        <w:rPr>
          <w:rFonts w:ascii="Comic Sans MS" w:hAnsi="Comic Sans MS"/>
        </w:rPr>
      </w:pPr>
    </w:p>
    <w:p w:rsidR="005953C4" w:rsidRPr="00632126" w:rsidRDefault="00632126" w:rsidP="005953C4">
      <w:pPr>
        <w:jc w:val="both"/>
        <w:rPr>
          <w:rFonts w:ascii="Comic Sans MS" w:hAnsi="Comic Sans MS"/>
          <w:b/>
          <w:color w:val="FF0000"/>
        </w:rPr>
      </w:pPr>
      <w:r w:rsidRPr="00632126">
        <w:rPr>
          <w:rFonts w:ascii="Comic Sans MS" w:hAnsi="Comic Sans MS"/>
          <w:b/>
          <w:color w:val="FF0000"/>
        </w:rPr>
        <w:t>Fecha de Entrega: 1</w:t>
      </w:r>
      <w:r w:rsidRPr="00632126">
        <w:rPr>
          <w:rFonts w:ascii="Comic Sans MS" w:hAnsi="Comic Sans MS"/>
          <w:b/>
          <w:color w:val="FF0000"/>
          <w:vertAlign w:val="superscript"/>
        </w:rPr>
        <w:t>era</w:t>
      </w:r>
      <w:r w:rsidRPr="00632126">
        <w:rPr>
          <w:rFonts w:ascii="Comic Sans MS" w:hAnsi="Comic Sans MS"/>
          <w:b/>
          <w:color w:val="FF0000"/>
        </w:rPr>
        <w:t xml:space="preserve"> semana de septiembre.</w:t>
      </w:r>
      <w:bookmarkStart w:id="0" w:name="_GoBack"/>
      <w:bookmarkEnd w:id="0"/>
    </w:p>
    <w:p w:rsidR="0076381F" w:rsidRPr="005953C4" w:rsidRDefault="00DF100A" w:rsidP="005953C4">
      <w:pPr>
        <w:jc w:val="both"/>
        <w:rPr>
          <w:rFonts w:ascii="Comic Sans MS" w:hAnsi="Comic Sans MS"/>
        </w:rPr>
      </w:pPr>
    </w:p>
    <w:sectPr w:rsidR="0076381F" w:rsidRPr="005953C4" w:rsidSect="005953C4">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0A" w:rsidRDefault="00DF100A" w:rsidP="005953C4">
      <w:pPr>
        <w:spacing w:after="0" w:line="240" w:lineRule="auto"/>
      </w:pPr>
      <w:r>
        <w:separator/>
      </w:r>
    </w:p>
  </w:endnote>
  <w:endnote w:type="continuationSeparator" w:id="0">
    <w:p w:rsidR="00DF100A" w:rsidRDefault="00DF100A" w:rsidP="0059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0A" w:rsidRDefault="00DF100A" w:rsidP="005953C4">
      <w:pPr>
        <w:spacing w:after="0" w:line="240" w:lineRule="auto"/>
      </w:pPr>
      <w:r>
        <w:separator/>
      </w:r>
    </w:p>
  </w:footnote>
  <w:footnote w:type="continuationSeparator" w:id="0">
    <w:p w:rsidR="00DF100A" w:rsidRDefault="00DF100A" w:rsidP="00595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C4" w:rsidRPr="005953C4" w:rsidRDefault="005953C4">
    <w:pPr>
      <w:pStyle w:val="Encabezado"/>
      <w:rPr>
        <w:sz w:val="6"/>
      </w:rP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3C4" w:rsidRPr="005953C4" w:rsidRDefault="005953C4">
                          <w:pPr>
                            <w:pStyle w:val="Encabezado"/>
                            <w:jc w:val="center"/>
                            <w:rPr>
                              <w:rFonts w:ascii="Arial Black" w:hAnsi="Arial Black"/>
                              <w:b/>
                              <w:caps/>
                              <w:color w:val="FFFFFF" w:themeColor="background1"/>
                              <w:sz w:val="20"/>
                              <w:lang w:val="es-ES"/>
                            </w:rPr>
                          </w:pPr>
                          <w:r w:rsidRPr="005953C4">
                            <w:rPr>
                              <w:rFonts w:ascii="Arial Black" w:hAnsi="Arial Black"/>
                              <w:b/>
                              <w:caps/>
                              <w:color w:val="FFFFFF" w:themeColor="background1"/>
                              <w:sz w:val="20"/>
                              <w:lang w:val="es-ES"/>
                            </w:rPr>
                            <w:t>Química – 3° aÑo</w:t>
                          </w:r>
                          <w:r>
                            <w:rPr>
                              <w:rFonts w:ascii="Arial Black" w:hAnsi="Arial Black"/>
                              <w:b/>
                              <w:caps/>
                              <w:color w:val="FFFFFF" w:themeColor="background1"/>
                              <w:sz w:val="20"/>
                              <w:lang w:val="es-ES"/>
                            </w:rPr>
                            <w:tab/>
                          </w:r>
                          <w:r w:rsidRPr="005953C4">
                            <w:rPr>
                              <w:rFonts w:ascii="Arial Black" w:hAnsi="Arial Black"/>
                              <w:b/>
                              <w:caps/>
                              <w:color w:val="FFFFFF" w:themeColor="background1"/>
                              <w:sz w:val="20"/>
                              <w:lang w:val="es-ES"/>
                            </w:rPr>
                            <w:tab/>
                            <w:t>colegio modelo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5b9bd5 [3204]" stroked="f" strokeweight="1pt">
              <v:textbox style="mso-fit-shape-to-text:t">
                <w:txbxContent>
                  <w:p w:rsidR="005953C4" w:rsidRPr="005953C4" w:rsidRDefault="005953C4">
                    <w:pPr>
                      <w:pStyle w:val="Encabezado"/>
                      <w:jc w:val="center"/>
                      <w:rPr>
                        <w:rFonts w:ascii="Arial Black" w:hAnsi="Arial Black"/>
                        <w:b/>
                        <w:caps/>
                        <w:color w:val="FFFFFF" w:themeColor="background1"/>
                        <w:sz w:val="20"/>
                        <w:lang w:val="es-ES"/>
                      </w:rPr>
                    </w:pPr>
                    <w:r w:rsidRPr="005953C4">
                      <w:rPr>
                        <w:rFonts w:ascii="Arial Black" w:hAnsi="Arial Black"/>
                        <w:b/>
                        <w:caps/>
                        <w:color w:val="FFFFFF" w:themeColor="background1"/>
                        <w:sz w:val="20"/>
                        <w:lang w:val="es-ES"/>
                      </w:rPr>
                      <w:t>Química – 3° aÑo</w:t>
                    </w:r>
                    <w:r>
                      <w:rPr>
                        <w:rFonts w:ascii="Arial Black" w:hAnsi="Arial Black"/>
                        <w:b/>
                        <w:caps/>
                        <w:color w:val="FFFFFF" w:themeColor="background1"/>
                        <w:sz w:val="20"/>
                        <w:lang w:val="es-ES"/>
                      </w:rPr>
                      <w:tab/>
                    </w:r>
                    <w:r w:rsidRPr="005953C4">
                      <w:rPr>
                        <w:rFonts w:ascii="Arial Black" w:hAnsi="Arial Black"/>
                        <w:b/>
                        <w:caps/>
                        <w:color w:val="FFFFFF" w:themeColor="background1"/>
                        <w:sz w:val="20"/>
                        <w:lang w:val="es-ES"/>
                      </w:rPr>
                      <w:tab/>
                      <w:t>colegio modelo</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D42"/>
    <w:multiLevelType w:val="hybridMultilevel"/>
    <w:tmpl w:val="D4D46290"/>
    <w:lvl w:ilvl="0" w:tplc="471EB35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763CE1"/>
    <w:multiLevelType w:val="hybridMultilevel"/>
    <w:tmpl w:val="AB6CF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262844"/>
    <w:multiLevelType w:val="hybridMultilevel"/>
    <w:tmpl w:val="01EC326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A87CE1"/>
    <w:multiLevelType w:val="hybridMultilevel"/>
    <w:tmpl w:val="1F822DF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EF809FD"/>
    <w:multiLevelType w:val="hybridMultilevel"/>
    <w:tmpl w:val="044AD68A"/>
    <w:lvl w:ilvl="0" w:tplc="5FA49A9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C0B3337"/>
    <w:multiLevelType w:val="hybridMultilevel"/>
    <w:tmpl w:val="FABA37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C4"/>
    <w:rsid w:val="0017645A"/>
    <w:rsid w:val="005953C4"/>
    <w:rsid w:val="00632126"/>
    <w:rsid w:val="00DF100A"/>
    <w:rsid w:val="00F332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AFDBD"/>
  <w15:chartTrackingRefBased/>
  <w15:docId w15:val="{4463D0A7-9198-4D8C-8DAB-BADEE58F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53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3C4"/>
  </w:style>
  <w:style w:type="paragraph" w:styleId="Piedepgina">
    <w:name w:val="footer"/>
    <w:basedOn w:val="Normal"/>
    <w:link w:val="PiedepginaCar"/>
    <w:uiPriority w:val="99"/>
    <w:unhideWhenUsed/>
    <w:rsid w:val="005953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3C4"/>
  </w:style>
  <w:style w:type="paragraph" w:styleId="Prrafodelista">
    <w:name w:val="List Paragraph"/>
    <w:basedOn w:val="Normal"/>
    <w:uiPriority w:val="34"/>
    <w:qFormat/>
    <w:rsid w:val="005953C4"/>
    <w:pPr>
      <w:ind w:left="720"/>
      <w:contextualSpacing/>
    </w:pPr>
  </w:style>
  <w:style w:type="character" w:styleId="Hipervnculo">
    <w:name w:val="Hyperlink"/>
    <w:basedOn w:val="Fuentedeprrafopredeter"/>
    <w:uiPriority w:val="99"/>
    <w:unhideWhenUsed/>
    <w:rsid w:val="00632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4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plus.org/game/configuracion-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2024-08-20T04:23:00Z</dcterms:created>
  <dcterms:modified xsi:type="dcterms:W3CDTF">2024-08-20T04:42:00Z</dcterms:modified>
</cp:coreProperties>
</file>