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2831"/>
        <w:gridCol w:w="2831"/>
        <w:gridCol w:w="2832"/>
      </w:tblGrid>
      <w:tr w:rsidR="00CD2E09" w14:paraId="36618B4B" w14:textId="77777777" w:rsidTr="00460D33">
        <w:tc>
          <w:tcPr>
            <w:tcW w:w="2831" w:type="dxa"/>
          </w:tcPr>
          <w:p w14:paraId="63D6E6D2" w14:textId="26CF79E3" w:rsidR="00CD2E09" w:rsidRDefault="00CD2E09" w:rsidP="00184001">
            <w:pPr>
              <w:pStyle w:val="Prrafodelista"/>
              <w:ind w:left="0"/>
            </w:pPr>
          </w:p>
        </w:tc>
        <w:tc>
          <w:tcPr>
            <w:tcW w:w="2831" w:type="dxa"/>
          </w:tcPr>
          <w:p w14:paraId="4661F0E9" w14:textId="23B5429E" w:rsidR="00CD2E09" w:rsidRDefault="00024FCC" w:rsidP="00184001">
            <w:pPr>
              <w:pStyle w:val="Prrafodelista"/>
              <w:ind w:left="0"/>
            </w:pPr>
            <w:r>
              <w:t>Bases de datos académicas</w:t>
            </w:r>
            <w:r w:rsidR="002C410D">
              <w:t xml:space="preserve"> </w:t>
            </w:r>
          </w:p>
        </w:tc>
        <w:tc>
          <w:tcPr>
            <w:tcW w:w="2832" w:type="dxa"/>
          </w:tcPr>
          <w:p w14:paraId="25883C43" w14:textId="00DCE11D" w:rsidR="00FE5CAF" w:rsidRDefault="00FE5CAF" w:rsidP="00184001">
            <w:pPr>
              <w:pStyle w:val="Prrafodelista"/>
              <w:ind w:left="0"/>
            </w:pPr>
            <w:r>
              <w:t xml:space="preserve">motores de </w:t>
            </w:r>
          </w:p>
          <w:p w14:paraId="366406B1" w14:textId="767C94E7" w:rsidR="00FE5CAF" w:rsidRDefault="00FE5CAF" w:rsidP="00184001">
            <w:pPr>
              <w:pStyle w:val="Prrafodelista"/>
              <w:ind w:left="0"/>
            </w:pPr>
            <w:r>
              <w:t>búsqueda convencionales</w:t>
            </w:r>
          </w:p>
        </w:tc>
      </w:tr>
      <w:tr w:rsidR="00460D33" w14:paraId="2D6227C0" w14:textId="77777777" w:rsidTr="00460D33">
        <w:tc>
          <w:tcPr>
            <w:tcW w:w="2831" w:type="dxa"/>
          </w:tcPr>
          <w:p w14:paraId="7BA3E77D" w14:textId="39484F98" w:rsidR="00460D33" w:rsidRDefault="00460D33" w:rsidP="00184001">
            <w:pPr>
              <w:pStyle w:val="Prrafodelista"/>
              <w:ind w:left="0"/>
            </w:pPr>
            <w:r>
              <w:t>Tipos</w:t>
            </w:r>
            <w:r w:rsidR="00273B41">
              <w:t xml:space="preserve">. De contenido </w:t>
            </w:r>
          </w:p>
        </w:tc>
        <w:tc>
          <w:tcPr>
            <w:tcW w:w="2831" w:type="dxa"/>
          </w:tcPr>
          <w:p w14:paraId="79E5E773" w14:textId="77777777" w:rsidR="00460D33" w:rsidRDefault="00735F49" w:rsidP="00184001">
            <w:pPr>
              <w:pStyle w:val="Prrafodelista"/>
              <w:ind w:left="0"/>
            </w:pPr>
            <w:r>
              <w:t xml:space="preserve">Especializado: </w:t>
            </w:r>
            <w:r w:rsidR="00780BE9">
              <w:t>Las bases de datos académicas son, además del mejor instrumento para estar al día en un ámbito del conocimiento, el principal recurso de ideación para un</w:t>
            </w:r>
            <w:r w:rsidR="007D7C3C">
              <w:t xml:space="preserve"> </w:t>
            </w:r>
            <w:r w:rsidR="00780BE9">
              <w:t>investigador.</w:t>
            </w:r>
          </w:p>
          <w:p w14:paraId="59F49F58" w14:textId="744EC64E" w:rsidR="00735F49" w:rsidRDefault="00556B8D" w:rsidP="00184001">
            <w:pPr>
              <w:pStyle w:val="Prrafodelista"/>
              <w:ind w:left="0"/>
            </w:pPr>
            <w:r>
              <w:t xml:space="preserve">  </w:t>
            </w:r>
          </w:p>
        </w:tc>
        <w:tc>
          <w:tcPr>
            <w:tcW w:w="2832" w:type="dxa"/>
          </w:tcPr>
          <w:p w14:paraId="1891D341" w14:textId="0ADAE248" w:rsidR="00460D33" w:rsidRDefault="00A90C97" w:rsidP="00184001">
            <w:pPr>
              <w:pStyle w:val="Prrafodelista"/>
              <w:ind w:left="0"/>
            </w:pPr>
            <w:r>
              <w:t>Diverso: bases de datos académicas</w:t>
            </w:r>
            <w:r w:rsidR="00F938E1">
              <w:t xml:space="preserve"> </w:t>
            </w:r>
            <w:r>
              <w:t>explorando sus significado, tipo</w:t>
            </w:r>
            <w:r w:rsidR="00F938E1">
              <w:t>s y</w:t>
            </w:r>
            <w:r>
              <w:t xml:space="preserve"> los beneficios que aportan a los ámbitos del aprendizaje y la educación. Investigación. Así pues, empecemos.</w:t>
            </w:r>
          </w:p>
        </w:tc>
      </w:tr>
      <w:tr w:rsidR="00CD2E09" w14:paraId="53E999C8" w14:textId="77777777" w:rsidTr="00460D33">
        <w:tc>
          <w:tcPr>
            <w:tcW w:w="2831" w:type="dxa"/>
          </w:tcPr>
          <w:p w14:paraId="0F8AF3F3" w14:textId="242BF307" w:rsidR="00CD2E09" w:rsidRDefault="00882579" w:rsidP="00184001">
            <w:pPr>
              <w:pStyle w:val="Prrafodelista"/>
              <w:ind w:left="0"/>
            </w:pPr>
            <w:r>
              <w:t>Calidad de contenido</w:t>
            </w:r>
            <w:r w:rsidR="00C6008C">
              <w:t>s</w:t>
            </w:r>
          </w:p>
        </w:tc>
        <w:tc>
          <w:tcPr>
            <w:tcW w:w="2831" w:type="dxa"/>
          </w:tcPr>
          <w:p w14:paraId="60BD61C1" w14:textId="5C7DDAE0" w:rsidR="00CD2E09" w:rsidRDefault="004F69F2" w:rsidP="00184001">
            <w:pPr>
              <w:pStyle w:val="Prrafodelista"/>
              <w:ind w:left="0"/>
            </w:pPr>
            <w:r>
              <w:t>Este contenido está basado más que nada con poc</w:t>
            </w:r>
            <w:r w:rsidR="003061D1">
              <w:t>o contenidos</w:t>
            </w:r>
          </w:p>
        </w:tc>
        <w:tc>
          <w:tcPr>
            <w:tcW w:w="2832" w:type="dxa"/>
          </w:tcPr>
          <w:p w14:paraId="5C5C16F5" w14:textId="3B012284" w:rsidR="00CD2E09" w:rsidRDefault="003061D1" w:rsidP="00184001">
            <w:pPr>
              <w:pStyle w:val="Prrafodelista"/>
              <w:ind w:left="0"/>
            </w:pPr>
            <w:r>
              <w:t xml:space="preserve">En este la información baria más ya que ahí </w:t>
            </w:r>
            <w:r w:rsidR="007B57B8">
              <w:t xml:space="preserve">contenidos que no tiene nada que ver con el tema pero son parecidos </w:t>
            </w:r>
          </w:p>
        </w:tc>
      </w:tr>
      <w:tr w:rsidR="00CD2E09" w14:paraId="00C9DE12" w14:textId="77777777" w:rsidTr="00460D33">
        <w:tc>
          <w:tcPr>
            <w:tcW w:w="2831" w:type="dxa"/>
          </w:tcPr>
          <w:p w14:paraId="572991AA" w14:textId="746B68B1" w:rsidR="00CD2E09" w:rsidRDefault="00CC79C0" w:rsidP="00184001">
            <w:pPr>
              <w:pStyle w:val="Prrafodelista"/>
              <w:ind w:left="0"/>
            </w:pPr>
            <w:r>
              <w:t xml:space="preserve">Estructura de </w:t>
            </w:r>
            <w:r w:rsidR="00A06718">
              <w:t xml:space="preserve">búsqueda </w:t>
            </w:r>
          </w:p>
        </w:tc>
        <w:tc>
          <w:tcPr>
            <w:tcW w:w="2831" w:type="dxa"/>
          </w:tcPr>
          <w:p w14:paraId="0BBD68BE" w14:textId="77777777" w:rsidR="00CD2E09" w:rsidRDefault="0079399A" w:rsidP="00184001">
            <w:pPr>
              <w:pStyle w:val="Prrafodelista"/>
              <w:ind w:left="0"/>
            </w:pPr>
            <w:r>
              <w:t xml:space="preserve">Google, wiquipedia </w:t>
            </w:r>
          </w:p>
          <w:p w14:paraId="70C6034B" w14:textId="6E218E71" w:rsidR="00AE72E9" w:rsidRDefault="009F5480" w:rsidP="00184001">
            <w:pPr>
              <w:pStyle w:val="Prrafodelista"/>
              <w:ind w:left="0"/>
            </w:pPr>
            <w:proofErr w:type="spellStart"/>
            <w:r>
              <w:t>Condina</w:t>
            </w:r>
            <w:proofErr w:type="spellEnd"/>
            <w:r>
              <w:t xml:space="preserve"> </w:t>
            </w:r>
          </w:p>
        </w:tc>
        <w:tc>
          <w:tcPr>
            <w:tcW w:w="2832" w:type="dxa"/>
          </w:tcPr>
          <w:p w14:paraId="77793A98" w14:textId="22ECD86D" w:rsidR="00CD2E09" w:rsidRDefault="00866967" w:rsidP="00184001">
            <w:pPr>
              <w:pStyle w:val="Prrafodelista"/>
              <w:ind w:left="0"/>
            </w:pPr>
            <w:r>
              <w:t xml:space="preserve">Chat </w:t>
            </w:r>
            <w:proofErr w:type="spellStart"/>
            <w:r>
              <w:t>gpt</w:t>
            </w:r>
            <w:proofErr w:type="spellEnd"/>
            <w:r>
              <w:t xml:space="preserve">, </w:t>
            </w:r>
            <w:r w:rsidR="0061405E">
              <w:t xml:space="preserve"> pagabas que no son confiables </w:t>
            </w:r>
            <w:proofErr w:type="spellStart"/>
            <w:r w:rsidR="0061405E">
              <w:t>etc</w:t>
            </w:r>
            <w:proofErr w:type="spellEnd"/>
          </w:p>
        </w:tc>
      </w:tr>
      <w:tr w:rsidR="00CD2E09" w14:paraId="1F11892B" w14:textId="77777777" w:rsidTr="00460D33">
        <w:tc>
          <w:tcPr>
            <w:tcW w:w="2831" w:type="dxa"/>
          </w:tcPr>
          <w:p w14:paraId="5B590DF6" w14:textId="011DE02A" w:rsidR="00CD2E09" w:rsidRDefault="00BC5E13" w:rsidP="00184001">
            <w:pPr>
              <w:pStyle w:val="Prrafodelista"/>
              <w:ind w:left="0"/>
            </w:pPr>
            <w:r>
              <w:t xml:space="preserve">Acceso texto </w:t>
            </w:r>
          </w:p>
        </w:tc>
        <w:tc>
          <w:tcPr>
            <w:tcW w:w="2831" w:type="dxa"/>
          </w:tcPr>
          <w:p w14:paraId="027983C5" w14:textId="4D393B48" w:rsidR="00CD2E09" w:rsidRDefault="007D4F4E" w:rsidP="00184001">
            <w:pPr>
              <w:pStyle w:val="Prrafodelista"/>
              <w:ind w:left="0"/>
            </w:pPr>
            <w:r>
              <w:t xml:space="preserve">Google </w:t>
            </w:r>
          </w:p>
        </w:tc>
        <w:tc>
          <w:tcPr>
            <w:tcW w:w="2832" w:type="dxa"/>
          </w:tcPr>
          <w:p w14:paraId="0AC0BCA4" w14:textId="1EA51F44" w:rsidR="00CD2E09" w:rsidRDefault="00054B14" w:rsidP="00184001">
            <w:pPr>
              <w:pStyle w:val="Prrafodelista"/>
              <w:ind w:left="0"/>
            </w:pPr>
            <w:r>
              <w:t xml:space="preserve">Chat </w:t>
            </w:r>
            <w:proofErr w:type="spellStart"/>
            <w:r>
              <w:t>gpt</w:t>
            </w:r>
            <w:proofErr w:type="spellEnd"/>
            <w:r>
              <w:t xml:space="preserve"> </w:t>
            </w:r>
          </w:p>
        </w:tc>
      </w:tr>
      <w:tr w:rsidR="00BC5E13" w14:paraId="594BFEAC" w14:textId="77777777" w:rsidTr="00460D33">
        <w:tc>
          <w:tcPr>
            <w:tcW w:w="2831" w:type="dxa"/>
          </w:tcPr>
          <w:p w14:paraId="4C0FEFA9" w14:textId="2D4E7833" w:rsidR="00BC5E13" w:rsidRDefault="00CA3C46" w:rsidP="00184001">
            <w:pPr>
              <w:pStyle w:val="Prrafodelista"/>
              <w:ind w:left="0"/>
            </w:pPr>
            <w:r>
              <w:t>Fuentes</w:t>
            </w:r>
          </w:p>
        </w:tc>
        <w:tc>
          <w:tcPr>
            <w:tcW w:w="2831" w:type="dxa"/>
          </w:tcPr>
          <w:p w14:paraId="1A6A0123" w14:textId="301236A0" w:rsidR="00BC5E13" w:rsidRDefault="002E4542" w:rsidP="00184001">
            <w:pPr>
              <w:pStyle w:val="Prrafodelista"/>
              <w:ind w:left="0"/>
            </w:pPr>
            <w:r>
              <w:t xml:space="preserve">Confiable </w:t>
            </w:r>
          </w:p>
        </w:tc>
        <w:tc>
          <w:tcPr>
            <w:tcW w:w="2832" w:type="dxa"/>
          </w:tcPr>
          <w:p w14:paraId="6FBA4DEA" w14:textId="51B383A4" w:rsidR="00BC5E13" w:rsidRDefault="0095077C" w:rsidP="00184001">
            <w:pPr>
              <w:pStyle w:val="Prrafodelista"/>
              <w:ind w:left="0"/>
            </w:pPr>
            <w:r>
              <w:t>Amplio</w:t>
            </w:r>
          </w:p>
        </w:tc>
      </w:tr>
      <w:tr w:rsidR="00CA3C46" w14:paraId="481A48D4" w14:textId="77777777" w:rsidTr="00460D33">
        <w:tc>
          <w:tcPr>
            <w:tcW w:w="2831" w:type="dxa"/>
          </w:tcPr>
          <w:p w14:paraId="45CD582C" w14:textId="715E6A94" w:rsidR="00CA3C46" w:rsidRDefault="00F020BB" w:rsidP="00184001">
            <w:pPr>
              <w:pStyle w:val="Prrafodelista"/>
              <w:ind w:left="0"/>
            </w:pPr>
            <w:r>
              <w:t xml:space="preserve">Ejemplos </w:t>
            </w:r>
          </w:p>
        </w:tc>
        <w:tc>
          <w:tcPr>
            <w:tcW w:w="2831" w:type="dxa"/>
          </w:tcPr>
          <w:p w14:paraId="71BC7762" w14:textId="32E44A4A" w:rsidR="00CA3C46" w:rsidRDefault="00D60954" w:rsidP="00184001">
            <w:pPr>
              <w:pStyle w:val="Prrafodelista"/>
              <w:ind w:left="0"/>
            </w:pPr>
            <w:r>
              <w:t>Google academia</w:t>
            </w:r>
          </w:p>
        </w:tc>
        <w:tc>
          <w:tcPr>
            <w:tcW w:w="2832" w:type="dxa"/>
          </w:tcPr>
          <w:p w14:paraId="663CDDEA" w14:textId="734D75E7" w:rsidR="00CA3C46" w:rsidRDefault="00C11D63" w:rsidP="00184001">
            <w:pPr>
              <w:pStyle w:val="Prrafodelista"/>
              <w:ind w:left="0"/>
            </w:pPr>
            <w:r>
              <w:t>Google java</w:t>
            </w:r>
          </w:p>
        </w:tc>
      </w:tr>
    </w:tbl>
    <w:p w14:paraId="0B08B927" w14:textId="77777777" w:rsidR="00184001" w:rsidRDefault="00184001" w:rsidP="002E4542"/>
    <w:p w14:paraId="19911663" w14:textId="5265652C" w:rsidR="007E2403" w:rsidRDefault="007E2403" w:rsidP="002E4542">
      <w:r>
        <w:t>2) Investiguen cómo realizar búsquedas efectivas aplicando los siguientes criterios:</w:t>
      </w:r>
    </w:p>
    <w:p w14:paraId="27B0684A" w14:textId="041893C2" w:rsidR="007E2403" w:rsidRDefault="007E2403" w:rsidP="002E4542">
      <w:pPr>
        <w:pStyle w:val="Prrafodelista"/>
        <w:numPr>
          <w:ilvl w:val="0"/>
          <w:numId w:val="2"/>
        </w:numPr>
      </w:pPr>
      <w:r>
        <w:t>Operadores booleanos</w:t>
      </w:r>
    </w:p>
    <w:p w14:paraId="6933296E" w14:textId="26FF8C56" w:rsidR="00506E10" w:rsidRDefault="00506E10" w:rsidP="00506E10">
      <w:r>
        <w:t xml:space="preserve">Basta con añadir los operadores en mayúsculas entre las palabras individuales que desea buscar. </w:t>
      </w:r>
    </w:p>
    <w:p w14:paraId="4835BEBA" w14:textId="7F879650" w:rsidR="00D55408" w:rsidRDefault="007E2403" w:rsidP="00D55408">
      <w:pPr>
        <w:pStyle w:val="Prrafodelista"/>
        <w:numPr>
          <w:ilvl w:val="0"/>
          <w:numId w:val="2"/>
        </w:numPr>
      </w:pPr>
      <w:r>
        <w:t>Comillas para búsquedas exactas</w:t>
      </w:r>
      <w:r w:rsidR="00D55408">
        <w:t>.</w:t>
      </w:r>
    </w:p>
    <w:p w14:paraId="6742B089" w14:textId="50E2B166" w:rsidR="00D55408" w:rsidRDefault="00D55408" w:rsidP="00D55408">
      <w:pPr>
        <w:ind w:left="360"/>
      </w:pPr>
      <w:r>
        <w:t>Al poner comillas antes y después de los términos de búsqueda, obligas a Google a que te muestre páginas en las que hay coincidencias exactas</w:t>
      </w:r>
    </w:p>
    <w:p w14:paraId="1715F10F" w14:textId="0FE93CD9" w:rsidR="007E2403" w:rsidRDefault="007E2403" w:rsidP="002E4542">
      <w:pPr>
        <w:pStyle w:val="Prrafodelista"/>
        <w:numPr>
          <w:ilvl w:val="0"/>
          <w:numId w:val="2"/>
        </w:numPr>
      </w:pPr>
      <w:r>
        <w:t>Filtrar resultados</w:t>
      </w:r>
    </w:p>
    <w:p w14:paraId="32CCA0F3" w14:textId="1AFE466B" w:rsidR="007B2EBD" w:rsidRDefault="007B2EBD" w:rsidP="007B2EBD">
      <w:r>
        <w:t>Te permiten restringir los resultados según criterios concretos, como el tipo de contenido o el periodo</w:t>
      </w:r>
    </w:p>
    <w:p w14:paraId="3FCD9C79" w14:textId="282EDAAF" w:rsidR="007E2403" w:rsidRDefault="007E2403" w:rsidP="007E2403">
      <w:pPr>
        <w:pStyle w:val="Prrafodelista"/>
        <w:numPr>
          <w:ilvl w:val="0"/>
          <w:numId w:val="2"/>
        </w:numPr>
      </w:pPr>
      <w:r>
        <w:t>Selección de palabras clave</w:t>
      </w:r>
    </w:p>
    <w:p w14:paraId="53AABF42" w14:textId="45E16018" w:rsidR="00817E5B" w:rsidRDefault="00817E5B" w:rsidP="00817E5B">
      <w:r>
        <w:t>Las palabras clave son palabras y frases que las personas escriben en los motores de búsqueda para encontrar lo que buscan .</w:t>
      </w:r>
    </w:p>
    <w:p w14:paraId="08F097C8" w14:textId="77777777" w:rsidR="0061444E" w:rsidRDefault="0061444E" w:rsidP="00817E5B">
      <w:r>
        <w:t xml:space="preserve">3 </w:t>
      </w:r>
    </w:p>
    <w:tbl>
      <w:tblPr>
        <w:tblStyle w:val="Tablaconcuadrcula"/>
        <w:tblW w:w="0" w:type="auto"/>
        <w:tblLook w:val="04A0" w:firstRow="1" w:lastRow="0" w:firstColumn="1" w:lastColumn="0" w:noHBand="0" w:noVBand="1"/>
      </w:tblPr>
      <w:tblGrid>
        <w:gridCol w:w="1453"/>
        <w:gridCol w:w="1704"/>
      </w:tblGrid>
      <w:tr w:rsidR="004E34E2" w14:paraId="57D167D9" w14:textId="77777777" w:rsidTr="008737B8">
        <w:tc>
          <w:tcPr>
            <w:tcW w:w="1452" w:type="dxa"/>
          </w:tcPr>
          <w:p w14:paraId="415260B4" w14:textId="500CFC6B" w:rsidR="004E34E2" w:rsidRDefault="008128F4" w:rsidP="00817E5B">
            <w:r>
              <w:t>Fuente confiable</w:t>
            </w:r>
          </w:p>
        </w:tc>
        <w:tc>
          <w:tcPr>
            <w:tcW w:w="1704" w:type="dxa"/>
          </w:tcPr>
          <w:p w14:paraId="1054A931" w14:textId="4EB9E51B" w:rsidR="004E34E2" w:rsidRDefault="008128F4" w:rsidP="00817E5B">
            <w:r>
              <w:t xml:space="preserve">Fuentes no confiables </w:t>
            </w:r>
          </w:p>
        </w:tc>
      </w:tr>
      <w:tr w:rsidR="004E34E2" w14:paraId="4A82E44F" w14:textId="77777777" w:rsidTr="008737B8">
        <w:tc>
          <w:tcPr>
            <w:tcW w:w="1452" w:type="dxa"/>
          </w:tcPr>
          <w:p w14:paraId="1789D896" w14:textId="76F18EF5" w:rsidR="004E34E2" w:rsidRDefault="00257400" w:rsidP="00817E5B">
            <w:r>
              <w:t xml:space="preserve">Google Académico, </w:t>
            </w:r>
            <w:proofErr w:type="spellStart"/>
            <w:r>
              <w:t>HighBeam</w:t>
            </w:r>
            <w:proofErr w:type="spellEnd"/>
            <w:r>
              <w:t xml:space="preserve"> </w:t>
            </w:r>
            <w:proofErr w:type="spellStart"/>
            <w:r>
              <w:t>Research</w:t>
            </w:r>
            <w:proofErr w:type="spellEnd"/>
            <w:r>
              <w:t xml:space="preserve">, </w:t>
            </w:r>
            <w:proofErr w:type="spellStart"/>
            <w:r>
              <w:t>Chemdia</w:t>
            </w:r>
            <w:proofErr w:type="spellEnd"/>
            <w:r>
              <w:t xml:space="preserve"> o </w:t>
            </w:r>
            <w:proofErr w:type="spellStart"/>
            <w:r>
              <w:t>RefSeek</w:t>
            </w:r>
            <w:proofErr w:type="spellEnd"/>
            <w:r>
              <w:t>.</w:t>
            </w:r>
          </w:p>
        </w:tc>
        <w:tc>
          <w:tcPr>
            <w:tcW w:w="1704" w:type="dxa"/>
          </w:tcPr>
          <w:p w14:paraId="1E46A36C" w14:textId="42847E1B" w:rsidR="004E34E2" w:rsidRDefault="008737B8" w:rsidP="00817E5B">
            <w:r>
              <w:t>HTTPS para proteger la comunicación entre el usuario y el sitio web.</w:t>
            </w:r>
          </w:p>
        </w:tc>
      </w:tr>
    </w:tbl>
    <w:p w14:paraId="33CCC802" w14:textId="77777777" w:rsidR="00F14E91" w:rsidRDefault="00F14E91" w:rsidP="00817E5B"/>
    <w:p w14:paraId="205491AE" w14:textId="6B9390B5" w:rsidR="00DF4729" w:rsidRDefault="008F2215" w:rsidP="00817E5B">
      <w:r>
        <w:t xml:space="preserve">B- </w:t>
      </w:r>
      <w:r w:rsidR="00C0617C">
        <w:t>la conclusión que tengo pensado es que todas las páginas web que nos encontramos a veces no suele ser tan seguras por así decirlo y deja mucho que pensar y las páginas seguras son las que más información nos da al respecto y darnos hasta satisfacción de necesidades humanas</w:t>
      </w:r>
      <w:r w:rsidR="00DF4729">
        <w:t>.</w:t>
      </w:r>
    </w:p>
    <w:p w14:paraId="452BFFF2" w14:textId="1FE4BE55" w:rsidR="00DF4729" w:rsidRDefault="00DF4729" w:rsidP="00817E5B">
      <w:r>
        <w:t xml:space="preserve">C- </w:t>
      </w:r>
      <w:r w:rsidR="0042460A">
        <w:t xml:space="preserve">Las credenciales de un autor son la educación, las habilidades y/o la información biográfica que lo califican (a un autor) para escribir/hablar sobre un tema específico . </w:t>
      </w:r>
    </w:p>
    <w:p w14:paraId="7BB4D845" w14:textId="6AB4B373" w:rsidR="005B34B6" w:rsidRDefault="005B34B6" w:rsidP="00817E5B">
      <w:r>
        <w:t>D- La relación entre los aspectos de búsqueda efectiva y las áreas donde los avances son rápidos, como la tecnología, la medicina y las ciencias ambientales, es fundamental por varias razones. Vamos a desglosar esto:</w:t>
      </w:r>
    </w:p>
    <w:p w14:paraId="372AADA5" w14:textId="7CD8243D" w:rsidR="005B34B6" w:rsidRDefault="005B34B6" w:rsidP="00817E5B">
      <w:r>
        <w:t>1. Naturaleza Dinámica del Conocimiento</w:t>
      </w:r>
    </w:p>
    <w:p w14:paraId="6CB9560C" w14:textId="4E753946" w:rsidR="005B34B6" w:rsidRDefault="005B34B6" w:rsidP="00817E5B">
      <w:r>
        <w:t>En campos donde los avances son rápidos, como la tecnología y la medicina, el conocimiento cambia constantemente. Nuevas investigaciones, descubrimientos y desarrollos pueden surgir en cuestión de días o semanas. Por lo tanto:</w:t>
      </w:r>
    </w:p>
    <w:p w14:paraId="7BAAE0A1" w14:textId="621F9CF9" w:rsidR="005B34B6" w:rsidRDefault="00BC610F" w:rsidP="00817E5B">
      <w:pPr>
        <w:pStyle w:val="Prrafodelista"/>
        <w:numPr>
          <w:ilvl w:val="0"/>
          <w:numId w:val="3"/>
        </w:numPr>
      </w:pPr>
      <w:r>
        <w:t>A</w:t>
      </w:r>
      <w:r w:rsidR="005B34B6">
        <w:t>ctualización Constante: La información que era relevante hace un año puede estar desactualizada hoy. Por ejemplo, en el campo de la inteligencia artificial, las técnicas y algoritmos evolucionan rápidamente.</w:t>
      </w:r>
    </w:p>
    <w:p w14:paraId="65787094" w14:textId="0713D2B5" w:rsidR="005B34B6" w:rsidRDefault="005B34B6" w:rsidP="00817E5B">
      <w:r>
        <w:t>2. Importancia de Verificar Fechas de Publicación</w:t>
      </w:r>
    </w:p>
    <w:p w14:paraId="5460565A" w14:textId="3C142A05" w:rsidR="005B34B6" w:rsidRDefault="005B34B6" w:rsidP="00817E5B">
      <w:r>
        <w:t>Verificar las fechas de publicación y revisión es crucial por las siguientes razones:</w:t>
      </w:r>
    </w:p>
    <w:p w14:paraId="6907B5DE" w14:textId="5D194AC0" w:rsidR="005B34B6" w:rsidRDefault="005B34B6" w:rsidP="00817E5B">
      <w:pPr>
        <w:pStyle w:val="Prrafodelista"/>
        <w:numPr>
          <w:ilvl w:val="0"/>
          <w:numId w:val="3"/>
        </w:numPr>
      </w:pPr>
      <w:r>
        <w:t>Relevancia: Los estudios más recientes suelen reflejar el estado actual del conocimiento y las mejores prácticas. Utilizar información antigua puede llevar a decisiones basadas en datos obsoletos.</w:t>
      </w:r>
    </w:p>
    <w:p w14:paraId="06AF0854" w14:textId="2168CF17" w:rsidR="005B34B6" w:rsidRDefault="005B34B6" w:rsidP="00817E5B">
      <w:pPr>
        <w:pStyle w:val="Prrafodelista"/>
        <w:numPr>
          <w:ilvl w:val="0"/>
          <w:numId w:val="3"/>
        </w:numPr>
      </w:pPr>
      <w:r>
        <w:t>Calidad de la Investigación: En muchos casos, las investigaciones pasan por procesos de revisión por pares antes de ser publicadas. Verificar la fecha de revisión puede ayudarte a determinar si la información ha sido evaluada críticamente en un contexto reciente.</w:t>
      </w:r>
    </w:p>
    <w:p w14:paraId="03DF2076" w14:textId="41B9B348" w:rsidR="005B34B6" w:rsidRDefault="005B34B6" w:rsidP="005B34B6">
      <w:pPr>
        <w:pStyle w:val="Prrafodelista"/>
        <w:numPr>
          <w:ilvl w:val="0"/>
          <w:numId w:val="3"/>
        </w:numPr>
      </w:pPr>
      <w:r>
        <w:t>Evolución de Normativas y Directrices: En áreas como la medicina, las recomendaciones pueden cambiar rápidamente basadas en nuevos hallazgos. Por ejemplo, las pautas sobre tratamientos médicos o vacunas pueden actualizarse con frecuencia.</w:t>
      </w:r>
    </w:p>
    <w:p w14:paraId="1E2088E4" w14:textId="563CDBDE" w:rsidR="005B34B6" w:rsidRDefault="005B34B6" w:rsidP="00817E5B">
      <w:r>
        <w:t xml:space="preserve"> 3. Ejemplo Práctico</w:t>
      </w:r>
    </w:p>
    <w:p w14:paraId="26DE9D0C" w14:textId="7E1950B1" w:rsidR="005B34B6" w:rsidRDefault="005B34B6" w:rsidP="00817E5B">
      <w:r>
        <w:t>Imagina que estás investigando sobre un nuevo tratamiento para una enfermedad específica. Si encuentras un artículo publicado hace cinco años que sugiere un enfoque que ha sido reemplazado por otro más efectivo recientemente, podrías perderte información valiosa que podría impactar positivamente en un tratamiento o intervención.</w:t>
      </w:r>
    </w:p>
    <w:p w14:paraId="0DFB787A" w14:textId="6FA171B8" w:rsidR="005B34B6" w:rsidRDefault="005B34B6" w:rsidP="00817E5B">
      <w:r>
        <w:t>Por lo tanto, en áreas donde los avances son rápidos, es vital no solo aplicar estrategias efectivas de búsqueda, sino también prestar especial atención a las fechas de publicación y revisión de los materiales que consultes. Esto asegura que tu comprensión sea precisa y esté alineada con el conocimiento más actual.</w:t>
      </w:r>
    </w:p>
    <w:p w14:paraId="5BF1EBD0" w14:textId="3EC06F5D" w:rsidR="00D235D3" w:rsidRDefault="00D235D3" w:rsidP="00817E5B">
      <w:r>
        <w:t>E- Además, citar fuentes y datos te ayuda a evitar el plagio, que es un delito grave que puede dañar tu reputación y credibilidad como escritor.</w:t>
      </w:r>
    </w:p>
    <w:p w14:paraId="3864E7D3" w14:textId="215CDF52" w:rsidR="001E49BD" w:rsidRDefault="001E49BD" w:rsidP="00817E5B">
      <w:r>
        <w:t xml:space="preserve">F-  La comprobación cruzada es una técnica fundamental en la investigación y el análisis de datos que se utiliza para validar la información o los resultados obtenidos. </w:t>
      </w:r>
    </w:p>
    <w:p w14:paraId="08668403" w14:textId="46D8D540" w:rsidR="001E49BD" w:rsidRDefault="001E49BD" w:rsidP="00817E5B"/>
    <w:p w14:paraId="5FE317F1" w14:textId="77777777" w:rsidR="001E49BD" w:rsidRDefault="001E49BD" w:rsidP="00817E5B"/>
    <w:p w14:paraId="130FE42A" w14:textId="519A065F" w:rsidR="001E49BD" w:rsidRDefault="001E49BD" w:rsidP="00817E5B"/>
    <w:p w14:paraId="3025161C" w14:textId="63B0E384" w:rsidR="004B25AC" w:rsidRDefault="004B25AC" w:rsidP="00817E5B"/>
    <w:p w14:paraId="39D71B9E" w14:textId="0349A675" w:rsidR="00DF4729" w:rsidRDefault="00DF4729" w:rsidP="00817E5B"/>
    <w:p w14:paraId="62742A33" w14:textId="77777777" w:rsidR="002E4542" w:rsidRDefault="002E4542" w:rsidP="002E4542"/>
    <w:sectPr w:rsidR="002E4542">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E35"/>
    <w:multiLevelType w:val="hybridMultilevel"/>
    <w:tmpl w:val="998E7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C948FC"/>
    <w:multiLevelType w:val="hybridMultilevel"/>
    <w:tmpl w:val="1EBECF5C"/>
    <w:lvl w:ilvl="0" w:tplc="FFFFFFFF">
      <w:start w:val="4"/>
      <w:numFmt w:val="bullet"/>
      <w:lvlText w:val="-"/>
      <w:lvlJc w:val="left"/>
      <w:pPr>
        <w:ind w:left="720" w:hanging="360"/>
      </w:pPr>
      <w:rPr>
        <w:rFonts w:ascii="Aptos" w:eastAsiaTheme="minorEastAsia"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F1138D4"/>
    <w:multiLevelType w:val="hybridMultilevel"/>
    <w:tmpl w:val="9E48E188"/>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9747942">
    <w:abstractNumId w:val="0"/>
  </w:num>
  <w:num w:numId="2" w16cid:durableId="1591157276">
    <w:abstractNumId w:val="2"/>
  </w:num>
  <w:num w:numId="3" w16cid:durableId="84266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01"/>
    <w:rsid w:val="00024FCC"/>
    <w:rsid w:val="00054B14"/>
    <w:rsid w:val="0010577E"/>
    <w:rsid w:val="00184001"/>
    <w:rsid w:val="001E49BD"/>
    <w:rsid w:val="0023063D"/>
    <w:rsid w:val="00257400"/>
    <w:rsid w:val="00273B41"/>
    <w:rsid w:val="002B2DE0"/>
    <w:rsid w:val="002C410D"/>
    <w:rsid w:val="002E4542"/>
    <w:rsid w:val="003061D1"/>
    <w:rsid w:val="003567A5"/>
    <w:rsid w:val="003F100E"/>
    <w:rsid w:val="004004AE"/>
    <w:rsid w:val="0042460A"/>
    <w:rsid w:val="00460D33"/>
    <w:rsid w:val="004B25AC"/>
    <w:rsid w:val="004E34E2"/>
    <w:rsid w:val="004F69F2"/>
    <w:rsid w:val="00506E10"/>
    <w:rsid w:val="00556B8D"/>
    <w:rsid w:val="005B34B6"/>
    <w:rsid w:val="005D76C5"/>
    <w:rsid w:val="0061405E"/>
    <w:rsid w:val="0061444E"/>
    <w:rsid w:val="00735F49"/>
    <w:rsid w:val="00780BE9"/>
    <w:rsid w:val="0079399A"/>
    <w:rsid w:val="007B2EBD"/>
    <w:rsid w:val="007B57B8"/>
    <w:rsid w:val="007D4F4E"/>
    <w:rsid w:val="007D7C3C"/>
    <w:rsid w:val="007E2403"/>
    <w:rsid w:val="008128F4"/>
    <w:rsid w:val="00817E5B"/>
    <w:rsid w:val="00866967"/>
    <w:rsid w:val="008737B8"/>
    <w:rsid w:val="00882579"/>
    <w:rsid w:val="008F2215"/>
    <w:rsid w:val="0095077C"/>
    <w:rsid w:val="00980D9E"/>
    <w:rsid w:val="009C5448"/>
    <w:rsid w:val="009F5480"/>
    <w:rsid w:val="00A06718"/>
    <w:rsid w:val="00A90C97"/>
    <w:rsid w:val="00AE72E9"/>
    <w:rsid w:val="00BC5E13"/>
    <w:rsid w:val="00BC610F"/>
    <w:rsid w:val="00C0617C"/>
    <w:rsid w:val="00C11C93"/>
    <w:rsid w:val="00C11D63"/>
    <w:rsid w:val="00C6008C"/>
    <w:rsid w:val="00C64C3B"/>
    <w:rsid w:val="00CA3C46"/>
    <w:rsid w:val="00CC79C0"/>
    <w:rsid w:val="00CD2E09"/>
    <w:rsid w:val="00D0052B"/>
    <w:rsid w:val="00D235D3"/>
    <w:rsid w:val="00D55408"/>
    <w:rsid w:val="00D60954"/>
    <w:rsid w:val="00D76426"/>
    <w:rsid w:val="00DF4729"/>
    <w:rsid w:val="00E60DBB"/>
    <w:rsid w:val="00F020BB"/>
    <w:rsid w:val="00F14E91"/>
    <w:rsid w:val="00F938E1"/>
    <w:rsid w:val="00FE5CA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07C7D0E"/>
  <w15:chartTrackingRefBased/>
  <w15:docId w15:val="{8668DCE9-B841-6046-AF47-6B734FD3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4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0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0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0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0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0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0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0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0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40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0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0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0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0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0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0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001"/>
    <w:rPr>
      <w:rFonts w:eastAsiaTheme="majorEastAsia" w:cstheme="majorBidi"/>
      <w:color w:val="272727" w:themeColor="text1" w:themeTint="D8"/>
    </w:rPr>
  </w:style>
  <w:style w:type="paragraph" w:styleId="Ttulo">
    <w:name w:val="Title"/>
    <w:basedOn w:val="Normal"/>
    <w:next w:val="Normal"/>
    <w:link w:val="TtuloCar"/>
    <w:uiPriority w:val="10"/>
    <w:qFormat/>
    <w:rsid w:val="0018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0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0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0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001"/>
    <w:pPr>
      <w:spacing w:before="160"/>
      <w:jc w:val="center"/>
    </w:pPr>
    <w:rPr>
      <w:i/>
      <w:iCs/>
      <w:color w:val="404040" w:themeColor="text1" w:themeTint="BF"/>
    </w:rPr>
  </w:style>
  <w:style w:type="character" w:customStyle="1" w:styleId="CitaCar">
    <w:name w:val="Cita Car"/>
    <w:basedOn w:val="Fuentedeprrafopredeter"/>
    <w:link w:val="Cita"/>
    <w:uiPriority w:val="29"/>
    <w:rsid w:val="00184001"/>
    <w:rPr>
      <w:i/>
      <w:iCs/>
      <w:color w:val="404040" w:themeColor="text1" w:themeTint="BF"/>
    </w:rPr>
  </w:style>
  <w:style w:type="paragraph" w:styleId="Prrafodelista">
    <w:name w:val="List Paragraph"/>
    <w:basedOn w:val="Normal"/>
    <w:uiPriority w:val="34"/>
    <w:qFormat/>
    <w:rsid w:val="00184001"/>
    <w:pPr>
      <w:ind w:left="720"/>
      <w:contextualSpacing/>
    </w:pPr>
  </w:style>
  <w:style w:type="character" w:styleId="nfasisintenso">
    <w:name w:val="Intense Emphasis"/>
    <w:basedOn w:val="Fuentedeprrafopredeter"/>
    <w:uiPriority w:val="21"/>
    <w:qFormat/>
    <w:rsid w:val="00184001"/>
    <w:rPr>
      <w:i/>
      <w:iCs/>
      <w:color w:val="0F4761" w:themeColor="accent1" w:themeShade="BF"/>
    </w:rPr>
  </w:style>
  <w:style w:type="paragraph" w:styleId="Citadestacada">
    <w:name w:val="Intense Quote"/>
    <w:basedOn w:val="Normal"/>
    <w:next w:val="Normal"/>
    <w:link w:val="CitadestacadaCar"/>
    <w:uiPriority w:val="30"/>
    <w:qFormat/>
    <w:rsid w:val="0018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001"/>
    <w:rPr>
      <w:i/>
      <w:iCs/>
      <w:color w:val="0F4761" w:themeColor="accent1" w:themeShade="BF"/>
    </w:rPr>
  </w:style>
  <w:style w:type="character" w:styleId="Referenciaintensa">
    <w:name w:val="Intense Reference"/>
    <w:basedOn w:val="Fuentedeprrafopredeter"/>
    <w:uiPriority w:val="32"/>
    <w:qFormat/>
    <w:rsid w:val="00184001"/>
    <w:rPr>
      <w:b/>
      <w:bCs/>
      <w:smallCaps/>
      <w:color w:val="0F4761" w:themeColor="accent1" w:themeShade="BF"/>
      <w:spacing w:val="5"/>
    </w:rPr>
  </w:style>
  <w:style w:type="table" w:styleId="Tablaconcuadrcula">
    <w:name w:val="Table Grid"/>
    <w:basedOn w:val="Tablanormal"/>
    <w:uiPriority w:val="39"/>
    <w:rsid w:val="00CD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3931</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diez</dc:creator>
  <cp:keywords/>
  <dc:description/>
  <cp:lastModifiedBy>yair diez</cp:lastModifiedBy>
  <cp:revision>2</cp:revision>
  <dcterms:created xsi:type="dcterms:W3CDTF">2024-09-02T12:24:00Z</dcterms:created>
  <dcterms:modified xsi:type="dcterms:W3CDTF">2024-09-02T12:24:00Z</dcterms:modified>
</cp:coreProperties>
</file>