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F9FF5" w14:textId="77777777" w:rsidR="00F7315C" w:rsidRDefault="00F7315C" w:rsidP="00F7315C">
      <w:pPr>
        <w:spacing w:before="240"/>
        <w:ind w:left="720" w:hanging="360"/>
        <w:jc w:val="center"/>
        <w:rPr>
          <w:b/>
          <w:bCs/>
          <w:color w:val="FF0000"/>
          <w:sz w:val="36"/>
          <w:szCs w:val="36"/>
          <w:lang w:val="es-ES"/>
        </w:rPr>
      </w:pPr>
      <w:r w:rsidRPr="00421121">
        <w:rPr>
          <w:b/>
          <w:bCs/>
          <w:color w:val="FF0000"/>
          <w:sz w:val="36"/>
          <w:szCs w:val="36"/>
          <w:u w:val="single"/>
          <w:lang w:val="es-ES"/>
        </w:rPr>
        <w:t>Unidad II</w:t>
      </w:r>
    </w:p>
    <w:p w14:paraId="29025EE9" w14:textId="77777777" w:rsidR="000059EF" w:rsidRDefault="000059EF" w:rsidP="00F7315C">
      <w:pPr>
        <w:ind w:firstLine="426"/>
        <w:jc w:val="center"/>
        <w:rPr>
          <w:b/>
          <w:bCs/>
          <w:lang w:val="es-ES"/>
        </w:rPr>
      </w:pPr>
    </w:p>
    <w:p w14:paraId="5E4B8CAB" w14:textId="77777777" w:rsidR="000059EF" w:rsidRPr="00347386" w:rsidRDefault="000059EF" w:rsidP="000059EF">
      <w:pPr>
        <w:spacing w:after="0"/>
        <w:jc w:val="both"/>
        <w:rPr>
          <w:b/>
          <w:bCs/>
          <w:caps/>
          <w:lang w:val="es-419"/>
        </w:rPr>
      </w:pPr>
      <w:r w:rsidRPr="00347386">
        <w:rPr>
          <w:b/>
          <w:bCs/>
          <w:caps/>
          <w:lang w:val="es-419"/>
        </w:rPr>
        <w:t xml:space="preserve">Leer el siguiente texto: </w:t>
      </w:r>
    </w:p>
    <w:p w14:paraId="26C7E93D" w14:textId="77777777" w:rsidR="000059EF" w:rsidRDefault="000059EF" w:rsidP="00F7315C">
      <w:pPr>
        <w:ind w:firstLine="426"/>
        <w:jc w:val="center"/>
        <w:rPr>
          <w:b/>
          <w:bCs/>
          <w:lang w:val="es-ES"/>
        </w:rPr>
      </w:pPr>
    </w:p>
    <w:p w14:paraId="51CA1BDA" w14:textId="4467AE39" w:rsidR="00F7315C" w:rsidRPr="00583294" w:rsidRDefault="00F7315C" w:rsidP="00583294">
      <w:pPr>
        <w:jc w:val="both"/>
        <w:rPr>
          <w:b/>
          <w:bCs/>
          <w:lang w:val="es-ES"/>
        </w:rPr>
      </w:pPr>
      <w:r w:rsidRPr="00F7315C">
        <w:rPr>
          <w:b/>
          <w:bCs/>
          <w:lang w:val="es-ES"/>
        </w:rPr>
        <w:t>EL CREDO Y LA CONVERSIÓN</w:t>
      </w:r>
      <w:r w:rsidR="00583294">
        <w:rPr>
          <w:b/>
          <w:bCs/>
          <w:lang w:val="es-ES"/>
        </w:rPr>
        <w:t xml:space="preserve">:  </w:t>
      </w:r>
      <w:r w:rsidRPr="00F7315C">
        <w:rPr>
          <w:lang w:val="es-ES"/>
        </w:rPr>
        <w:t xml:space="preserve">A los seres humanos nos gusta el dominio: conocer los Emites de la realidad, saber cuál es el mecanismo de las cosas y hacerlas funcionar, La mentalidad tecnológica tiene como fondo la idea del control: los objetos que hizo el ser humano son más seguros porque hay un dominio sobre ellos. «La verdad es lo hecho por el hombre, decía el filósofo italiano Juan Bautista Vico (1668-1744) La fe cristiana, en cambio, supone todo lo contrario. </w:t>
      </w:r>
    </w:p>
    <w:p w14:paraId="519B6A23" w14:textId="58F0EE7E" w:rsidR="00F7315C" w:rsidRPr="00F7315C" w:rsidRDefault="00F7315C" w:rsidP="00F7315C">
      <w:pPr>
        <w:ind w:firstLine="426"/>
        <w:jc w:val="both"/>
        <w:rPr>
          <w:lang w:val="es-ES"/>
        </w:rPr>
      </w:pPr>
      <w:r w:rsidRPr="00F7315C">
        <w:rPr>
          <w:lang w:val="es-ES"/>
        </w:rPr>
        <w:t xml:space="preserve"> </w:t>
      </w:r>
      <w:r w:rsidRPr="00F7315C">
        <w:rPr>
          <w:lang w:val="es-ES"/>
        </w:rPr>
        <w:tab/>
        <w:t xml:space="preserve"> Decimos «creo» acerca de una realidad, Dios, que no aparece ni aparecerá nunca en el campo visual humano. Ser verdaderamente creyente supone aceptar que no se ve, no se oye, no se comprende la totalidad de lo que a uno le concierne. Significa que se acepta como real algo más de lo que se domina. «La palabra “credo” no significa comprender esto o aquello, sino una forma primaria de proceder ante el ser, la existencia, lo propio y todo lo real. Es una opción por la que lo que no se ve |...] no se considera como irreal, sino como lo auténticamente real, como lo que sostiene y posibilita toda la </w:t>
      </w:r>
      <w:r w:rsidRPr="00F7315C">
        <w:rPr>
          <w:lang w:val="es-ES"/>
        </w:rPr>
        <w:t>realidad restante</w:t>
      </w:r>
      <w:r w:rsidRPr="00F7315C">
        <w:rPr>
          <w:lang w:val="es-ES"/>
        </w:rPr>
        <w:t xml:space="preserve"> (J, Ratzinger, Introducción al cristianismo). </w:t>
      </w:r>
    </w:p>
    <w:p w14:paraId="5243A8CA" w14:textId="77777777" w:rsidR="00F7315C" w:rsidRPr="00F7315C" w:rsidRDefault="00F7315C" w:rsidP="00F7315C">
      <w:pPr>
        <w:ind w:firstLine="426"/>
        <w:jc w:val="both"/>
        <w:rPr>
          <w:lang w:val="es-ES"/>
        </w:rPr>
      </w:pPr>
      <w:r w:rsidRPr="00F7315C">
        <w:rPr>
          <w:lang w:val="es-ES"/>
        </w:rPr>
        <w:t>Dicho de otra manera, la fe es una decisión por la que el creyente afirma que, en lo íntimo de la existencia humana, hay un punto clave que no se fundamenta en lo que se comprende. Cuando Jesús resucitado se aparece ante el apóstol Tomás, deja claro este principio. Tomás confiaba todo a poder ver y tocar, La fe pide más: una apuesta fuerte, un salto, una decisión auténtica por aceptar la Palabra de Dios y fiarse de ella.</w:t>
      </w:r>
    </w:p>
    <w:p w14:paraId="08AF32B1" w14:textId="01EFCBF7" w:rsidR="00F7315C" w:rsidRPr="00F7315C" w:rsidRDefault="00F7315C" w:rsidP="003231CE">
      <w:pPr>
        <w:ind w:firstLine="426"/>
        <w:jc w:val="both"/>
        <w:rPr>
          <w:lang w:val="es-ES"/>
        </w:rPr>
      </w:pPr>
      <w:r w:rsidRPr="00F7315C">
        <w:rPr>
          <w:lang w:val="es-ES"/>
        </w:rPr>
        <w:t>¿Y cómo se llega a esto? Por medio de lo que la Biblia llama “conversión". Al convertirse, la persona cambia, «pide a Dios que la ayude a cambiar y se da cuenta de lo ciega que es al fiarse solo de lo que ven sus ojos (a fin de cuentas, todo lo que podemos ver es caduco). «Sin este cambio en la existencia, sin oponerse a la inercia natural, no hay fe, La fe es la conversión en la que el hombre se da cuenta de que va detrás de una ilusión al entregarse a lo visibles, señala Benedicto XVI.</w:t>
      </w:r>
    </w:p>
    <w:p w14:paraId="44385398" w14:textId="77777777" w:rsidR="00F7315C" w:rsidRPr="00F7315C" w:rsidRDefault="00F7315C" w:rsidP="00F7315C">
      <w:pPr>
        <w:ind w:firstLine="426"/>
        <w:jc w:val="both"/>
        <w:rPr>
          <w:lang w:val="es-ES"/>
        </w:rPr>
      </w:pPr>
      <w:r w:rsidRPr="00F7315C">
        <w:rPr>
          <w:lang w:val="es-ES"/>
        </w:rPr>
        <w:t>La fe es indemostrable y supone salir de nuestras seguridades: solo quien se atreve la recibe, Por eso, hay mucha gente que se Dama cristiana y que no tiene una experiencia real de lo que significa «yo creo, porque no es capaz de dar un salto que la conduzca al trato y abandono en Dios, que es su Padre, Todavía no se convirtió ni cree en el Evangelio: lo cumple, pero no lo hace vida propia. La fe siempre fue y será una osadía.</w:t>
      </w:r>
    </w:p>
    <w:p w14:paraId="01DBFAB2" w14:textId="5B3F789B" w:rsidR="00F7315C" w:rsidRDefault="00F7315C" w:rsidP="00F7315C">
      <w:pPr>
        <w:ind w:left="426" w:right="850"/>
        <w:jc w:val="both"/>
        <w:rPr>
          <w:lang w:val="es-ES"/>
        </w:rPr>
      </w:pPr>
      <w:r w:rsidRPr="00F7315C">
        <w:rPr>
          <w:i/>
          <w:iCs/>
          <w:lang w:val="es-ES"/>
        </w:rPr>
        <w:t xml:space="preserve">24 Tomás, uno de los Doce, de sobrenombre el Mellizo, no estaba con ellos cuando llegó Jesús. 25 Los otros discípulos le dijeron: «¡Hemos visto al Señor!». El les respondió: «Si no veo la marca de los clavos en sus manos, si no pongo el dedo en </w:t>
      </w:r>
      <w:r w:rsidRPr="00F7315C">
        <w:rPr>
          <w:i/>
          <w:iCs/>
          <w:lang w:val="es-ES"/>
        </w:rPr>
        <w:lastRenderedPageBreak/>
        <w:t xml:space="preserve">el lugar de los clavos y la mano en su costado, no lo creeré». 26 Ocho días más tarde, estaban de nuevo los discípulos reunidos en la casa, y estaba con ellos Tomás. Entonces apareció Jesús, estando cerradas las puertas, se puso en medio de ellos y les dijo: «¡La paz esté con ustedes!». 27 Luego dijo a Tomás: «Trae aquí tu dedo: aquí están mis manos. Acerca tu mano: Métela en mi costado. En adelante no seas incrédulo, sino hombre de fe». 28 Tomás respondió: «¡Señor mío y Dios mío! 29 Jesús le dijo: «Ahora crees, porque me has visto. ¡Felices los que creen sin haber visto!».                                                                                       </w:t>
      </w:r>
      <w:r>
        <w:rPr>
          <w:i/>
          <w:iCs/>
          <w:lang w:val="es-ES"/>
        </w:rPr>
        <w:t xml:space="preserve">          </w:t>
      </w:r>
      <w:r w:rsidRPr="00F7315C">
        <w:rPr>
          <w:i/>
          <w:iCs/>
          <w:lang w:val="es-ES"/>
        </w:rPr>
        <w:t xml:space="preserve">        </w:t>
      </w:r>
      <w:r w:rsidRPr="00F7315C">
        <w:rPr>
          <w:lang w:val="es-ES"/>
        </w:rPr>
        <w:t>(Juan 20, 24-29).</w:t>
      </w:r>
    </w:p>
    <w:p w14:paraId="03B33168" w14:textId="433DA85F" w:rsidR="008E4B9D" w:rsidRPr="00347386" w:rsidRDefault="008E4B9D" w:rsidP="008E4B9D">
      <w:pPr>
        <w:spacing w:after="0"/>
        <w:jc w:val="both"/>
        <w:rPr>
          <w:b/>
          <w:bCs/>
          <w:caps/>
          <w:lang w:val="en-US"/>
        </w:rPr>
      </w:pPr>
      <w:r w:rsidRPr="00347386">
        <w:rPr>
          <w:b/>
          <w:bCs/>
          <w:caps/>
          <w:lang w:val="en-US"/>
        </w:rPr>
        <w:t>Responder:</w:t>
      </w:r>
    </w:p>
    <w:p w14:paraId="30D00473" w14:textId="4993AC6A" w:rsidR="00F7315C" w:rsidRPr="00F7315C" w:rsidRDefault="00F7315C" w:rsidP="00F7315C">
      <w:pPr>
        <w:ind w:left="1416" w:hanging="708"/>
        <w:jc w:val="both"/>
        <w:rPr>
          <w:lang w:val="es-ES"/>
        </w:rPr>
      </w:pPr>
      <w:r w:rsidRPr="00F7315C">
        <w:rPr>
          <w:lang w:val="es-ES"/>
        </w:rPr>
        <w:t>1.</w:t>
      </w:r>
      <w:r w:rsidRPr="00F7315C">
        <w:rPr>
          <w:lang w:val="es-ES"/>
        </w:rPr>
        <w:tab/>
        <w:t xml:space="preserve"> ¿Cómo te parece que se expresa en este pasaje del Evangelio el compromiso que exige la fe?</w:t>
      </w:r>
    </w:p>
    <w:p w14:paraId="37476C65" w14:textId="77777777" w:rsidR="00F7315C" w:rsidRDefault="00F7315C" w:rsidP="00F7315C">
      <w:pPr>
        <w:ind w:firstLine="708"/>
        <w:jc w:val="both"/>
        <w:rPr>
          <w:lang w:val="es-ES"/>
        </w:rPr>
      </w:pPr>
      <w:r w:rsidRPr="00F7315C">
        <w:rPr>
          <w:lang w:val="es-ES"/>
        </w:rPr>
        <w:t>2.</w:t>
      </w:r>
      <w:r w:rsidRPr="00F7315C">
        <w:rPr>
          <w:lang w:val="es-ES"/>
        </w:rPr>
        <w:tab/>
        <w:t>¿Te pareció que la respuesta de Tomás a Jesús fue buena? ¿Por qué?</w:t>
      </w:r>
    </w:p>
    <w:p w14:paraId="1B010A1D" w14:textId="77777777" w:rsidR="000059EF" w:rsidRPr="00F7315C" w:rsidRDefault="000059EF" w:rsidP="00F7315C">
      <w:pPr>
        <w:ind w:firstLine="708"/>
        <w:jc w:val="both"/>
        <w:rPr>
          <w:lang w:val="es-ES"/>
        </w:rPr>
      </w:pPr>
    </w:p>
    <w:p w14:paraId="4A163682" w14:textId="77777777" w:rsidR="00F7315C" w:rsidRPr="00F7315C" w:rsidRDefault="00F7315C" w:rsidP="00F7315C">
      <w:pPr>
        <w:ind w:firstLine="426"/>
        <w:jc w:val="both"/>
        <w:rPr>
          <w:lang w:val="es-ES"/>
        </w:rPr>
      </w:pPr>
    </w:p>
    <w:p w14:paraId="5135EE92" w14:textId="77746D61" w:rsidR="00F7315C" w:rsidRDefault="000059EF" w:rsidP="000059EF">
      <w:pPr>
        <w:spacing w:after="0"/>
        <w:jc w:val="both"/>
        <w:rPr>
          <w:b/>
          <w:bCs/>
          <w:caps/>
          <w:lang w:val="es-419"/>
        </w:rPr>
      </w:pPr>
      <w:r w:rsidRPr="00347386">
        <w:rPr>
          <w:b/>
          <w:bCs/>
          <w:caps/>
          <w:lang w:val="es-419"/>
        </w:rPr>
        <w:t xml:space="preserve">Leer el siguiente texto: </w:t>
      </w:r>
    </w:p>
    <w:p w14:paraId="074BF09A" w14:textId="77777777" w:rsidR="00583294" w:rsidRPr="00347386" w:rsidRDefault="00583294" w:rsidP="000059EF">
      <w:pPr>
        <w:spacing w:after="0"/>
        <w:jc w:val="both"/>
        <w:rPr>
          <w:b/>
          <w:bCs/>
          <w:caps/>
          <w:lang w:val="es-419"/>
        </w:rPr>
      </w:pPr>
    </w:p>
    <w:p w14:paraId="17191C71" w14:textId="575EAAD8" w:rsidR="00F7315C" w:rsidRPr="00583294" w:rsidRDefault="00F7315C" w:rsidP="00583294">
      <w:pPr>
        <w:ind w:firstLine="426"/>
        <w:jc w:val="center"/>
        <w:rPr>
          <w:b/>
          <w:bCs/>
          <w:lang w:val="es-ES"/>
        </w:rPr>
      </w:pPr>
      <w:r w:rsidRPr="00F7315C">
        <w:rPr>
          <w:b/>
          <w:bCs/>
          <w:lang w:val="es-ES"/>
        </w:rPr>
        <w:t>LA IGLESIA HABLA DE LA FE</w:t>
      </w:r>
      <w:r w:rsidR="00583294">
        <w:rPr>
          <w:b/>
          <w:bCs/>
          <w:lang w:val="es-ES"/>
        </w:rPr>
        <w:t xml:space="preserve">: </w:t>
      </w:r>
      <w:r w:rsidRPr="00F7315C">
        <w:rPr>
          <w:lang w:val="es-ES"/>
        </w:rPr>
        <w:t>En la carta Porta Fide (octubre de 2011), el papa Benedicto XVI convoca al pueblo cristiano a vivir el Año de la Fe. Es un texto muy rico que trata el tema que nos ocupa con gran profundidad. Entre otras cuestiones, afirma lo que sigue.</w:t>
      </w:r>
    </w:p>
    <w:p w14:paraId="637E6E72" w14:textId="5AECE9E3" w:rsidR="00F7315C" w:rsidRDefault="00F7315C" w:rsidP="00F7315C">
      <w:pPr>
        <w:ind w:firstLine="426"/>
        <w:jc w:val="both"/>
        <w:rPr>
          <w:lang w:val="es-ES"/>
        </w:rPr>
      </w:pPr>
      <w:r w:rsidRPr="00F7315C">
        <w:rPr>
          <w:lang w:val="es-ES"/>
        </w:rPr>
        <w:t>«La puerta de la fe” (Hechos 14, 27), que introduce en la vida de comunión con Dios y per- mite la entrada en su Iglesia, está siempre abierta para nosotros. Se cruza ese umbral cuando la Palabra de Dios se anuncia y el corazón se deja plasmar por la gracia que transforma. Atravesar esa puerta supone emprender un camino que dura toda la vida. Este empieza con el Bautismo (Romanos 6, 41), con el que podemos llamar a Dios con el nombre de Padre, y concluye con el paso de la muerte a la vida eterna, fruto de la Resurrección del Señor Jesús que, con el don del Espíritu Santo, quiso unir en su misma gloría a cuantos creen en Él (Juan 17, 22)» (Porta Fide,1).</w:t>
      </w:r>
    </w:p>
    <w:p w14:paraId="2F2F7540" w14:textId="6DB5167A" w:rsidR="008E4B9D" w:rsidRPr="00347386" w:rsidRDefault="008E4B9D" w:rsidP="008E4B9D">
      <w:pPr>
        <w:spacing w:after="0"/>
        <w:jc w:val="both"/>
        <w:rPr>
          <w:b/>
          <w:bCs/>
          <w:caps/>
          <w:lang w:val="en-US"/>
        </w:rPr>
      </w:pPr>
      <w:r w:rsidRPr="00347386">
        <w:rPr>
          <w:b/>
          <w:bCs/>
          <w:caps/>
          <w:lang w:val="en-US"/>
        </w:rPr>
        <w:t>Responder:</w:t>
      </w:r>
    </w:p>
    <w:p w14:paraId="72F28658" w14:textId="2DAA1EEC" w:rsidR="00F7315C" w:rsidRPr="00F7315C" w:rsidRDefault="00583294" w:rsidP="00F7315C">
      <w:pPr>
        <w:ind w:firstLine="708"/>
        <w:jc w:val="both"/>
        <w:rPr>
          <w:lang w:val="es-ES"/>
        </w:rPr>
      </w:pPr>
      <w:r>
        <w:rPr>
          <w:lang w:val="es-ES"/>
        </w:rPr>
        <w:t>3</w:t>
      </w:r>
      <w:r w:rsidRPr="00F7315C">
        <w:rPr>
          <w:lang w:val="es-ES"/>
        </w:rPr>
        <w:t>.</w:t>
      </w:r>
      <w:r>
        <w:rPr>
          <w:lang w:val="es-ES"/>
        </w:rPr>
        <w:t xml:space="preserve"> ¿</w:t>
      </w:r>
      <w:r w:rsidR="00F7315C" w:rsidRPr="00F7315C">
        <w:rPr>
          <w:lang w:val="es-ES"/>
        </w:rPr>
        <w:t>Qué actitud debe tener el creyente para vivir la fe?</w:t>
      </w:r>
    </w:p>
    <w:p w14:paraId="1D46D8C9" w14:textId="4CB19C80" w:rsidR="00F7315C" w:rsidRPr="00F7315C" w:rsidRDefault="00F7315C" w:rsidP="00F7315C">
      <w:pPr>
        <w:ind w:firstLine="708"/>
        <w:jc w:val="both"/>
        <w:rPr>
          <w:lang w:val="es-ES"/>
        </w:rPr>
      </w:pPr>
      <w:r>
        <w:rPr>
          <w:lang w:val="es-ES"/>
        </w:rPr>
        <w:t>4</w:t>
      </w:r>
      <w:r w:rsidRPr="00F7315C">
        <w:rPr>
          <w:lang w:val="es-ES"/>
        </w:rPr>
        <w:t>. ¿Crees que quien no tiene fe puede pedir recibir la comunión?</w:t>
      </w:r>
    </w:p>
    <w:p w14:paraId="41F764F2" w14:textId="737DB469" w:rsidR="00F7315C" w:rsidRDefault="00F7315C" w:rsidP="00F7315C">
      <w:pPr>
        <w:ind w:firstLine="708"/>
        <w:jc w:val="both"/>
        <w:rPr>
          <w:lang w:val="es-ES"/>
        </w:rPr>
      </w:pPr>
      <w:r>
        <w:rPr>
          <w:lang w:val="es-ES"/>
        </w:rPr>
        <w:t>5</w:t>
      </w:r>
      <w:r w:rsidRPr="00F7315C">
        <w:rPr>
          <w:lang w:val="es-ES"/>
        </w:rPr>
        <w:t>. ¿Cuáles son las etapas de la vida de la fe?</w:t>
      </w:r>
    </w:p>
    <w:p w14:paraId="599588C6" w14:textId="77777777" w:rsidR="00052C45" w:rsidRPr="00F7315C" w:rsidRDefault="00052C45" w:rsidP="00F7315C">
      <w:pPr>
        <w:ind w:firstLine="708"/>
        <w:jc w:val="both"/>
        <w:rPr>
          <w:lang w:val="es-ES"/>
        </w:rPr>
      </w:pPr>
    </w:p>
    <w:p w14:paraId="5269D6E9" w14:textId="77777777" w:rsidR="00052C45" w:rsidRPr="00347386" w:rsidRDefault="00052C45" w:rsidP="00052C45">
      <w:pPr>
        <w:spacing w:after="0"/>
        <w:jc w:val="both"/>
        <w:rPr>
          <w:b/>
          <w:bCs/>
          <w:caps/>
          <w:lang w:val="es-419"/>
        </w:rPr>
      </w:pPr>
      <w:r w:rsidRPr="00347386">
        <w:rPr>
          <w:b/>
          <w:bCs/>
          <w:caps/>
          <w:lang w:val="es-419"/>
        </w:rPr>
        <w:t xml:space="preserve">Leer el siguiente texto: </w:t>
      </w:r>
    </w:p>
    <w:p w14:paraId="4055728E" w14:textId="072E779F" w:rsidR="00F7315C" w:rsidRDefault="00F7315C" w:rsidP="00052C45">
      <w:pPr>
        <w:ind w:firstLine="426"/>
        <w:jc w:val="both"/>
        <w:rPr>
          <w:lang w:val="es-ES"/>
        </w:rPr>
      </w:pPr>
      <w:r w:rsidRPr="00F7315C">
        <w:rPr>
          <w:lang w:val="es-ES"/>
        </w:rPr>
        <w:t xml:space="preserve">«Es necesario un compromiso eclesial más convencido en favor de una nueva evangelización para redescubrir la alegría de creer y volver a encontrar el entusiasmo de comunicar la fe. El compromiso misionero de los cristianos saca fuerza y vigor del descubrimiento cotidiano de su amor, que nunca puede faltar, La fe, en efecto, crece cuando </w:t>
      </w:r>
      <w:r w:rsidRPr="00F7315C">
        <w:rPr>
          <w:lang w:val="es-ES"/>
        </w:rPr>
        <w:lastRenderedPageBreak/>
        <w:t>se vive como una experiencia de un amor que se recibe y se comunica como experiencia de gracia y gozo. Nos “hace fecundos, porque ensancha el corazón en la esperanza y permite dar un testimonio fecundo: en efecto, abre el corazón y la mente de los que escuchan para recibir la invitación del Señor a aceptar su Palabra para ser sus discípulos, como afirma san Agustín, los creyentes “se fortalecen creyendo» (Porta Fide,</w:t>
      </w:r>
      <w:r w:rsidR="003231CE">
        <w:rPr>
          <w:lang w:val="es-ES"/>
        </w:rPr>
        <w:t xml:space="preserve"> </w:t>
      </w:r>
      <w:r w:rsidRPr="00F7315C">
        <w:rPr>
          <w:lang w:val="es-ES"/>
        </w:rPr>
        <w:t>7).</w:t>
      </w:r>
    </w:p>
    <w:p w14:paraId="59386D63" w14:textId="165299A4" w:rsidR="008E4B9D" w:rsidRPr="00347386" w:rsidRDefault="008E4B9D" w:rsidP="008E4B9D">
      <w:pPr>
        <w:spacing w:after="0"/>
        <w:jc w:val="both"/>
        <w:rPr>
          <w:b/>
          <w:bCs/>
          <w:caps/>
          <w:lang w:val="en-US"/>
        </w:rPr>
      </w:pPr>
      <w:r w:rsidRPr="00347386">
        <w:rPr>
          <w:b/>
          <w:bCs/>
          <w:caps/>
          <w:lang w:val="en-US"/>
        </w:rPr>
        <w:t>Responder:</w:t>
      </w:r>
    </w:p>
    <w:p w14:paraId="2A53ECAE" w14:textId="7FD50A67" w:rsidR="00F7315C" w:rsidRPr="00F7315C" w:rsidRDefault="00F7315C" w:rsidP="00F7315C">
      <w:pPr>
        <w:ind w:firstLine="708"/>
        <w:jc w:val="both"/>
        <w:rPr>
          <w:lang w:val="es-ES"/>
        </w:rPr>
      </w:pPr>
      <w:r>
        <w:rPr>
          <w:lang w:val="es-ES"/>
        </w:rPr>
        <w:t>6</w:t>
      </w:r>
      <w:r w:rsidRPr="00F7315C">
        <w:rPr>
          <w:lang w:val="es-ES"/>
        </w:rPr>
        <w:t>. ¿Por qué creer y comunicar la fe pueden provocar alegría y entusiasmo?</w:t>
      </w:r>
    </w:p>
    <w:p w14:paraId="03E31083" w14:textId="30C89B37" w:rsidR="00F7315C" w:rsidRPr="00F7315C" w:rsidRDefault="00F7315C" w:rsidP="00F7315C">
      <w:pPr>
        <w:ind w:firstLine="708"/>
        <w:jc w:val="both"/>
        <w:rPr>
          <w:lang w:val="es-ES"/>
        </w:rPr>
      </w:pPr>
      <w:r>
        <w:rPr>
          <w:lang w:val="es-ES"/>
        </w:rPr>
        <w:t>7</w:t>
      </w:r>
      <w:r w:rsidRPr="00F7315C">
        <w:rPr>
          <w:lang w:val="es-ES"/>
        </w:rPr>
        <w:t xml:space="preserve">. </w:t>
      </w:r>
      <w:r w:rsidR="00052C45" w:rsidRPr="00F7315C">
        <w:rPr>
          <w:lang w:val="es-ES"/>
        </w:rPr>
        <w:t>¿Cuál</w:t>
      </w:r>
      <w:r w:rsidRPr="00F7315C">
        <w:rPr>
          <w:lang w:val="es-ES"/>
        </w:rPr>
        <w:t xml:space="preserve"> es el motivo por el que los creyentes se fortalecen creyendo?</w:t>
      </w:r>
    </w:p>
    <w:p w14:paraId="38FD212C" w14:textId="7F15CB2D" w:rsidR="00F7315C" w:rsidRDefault="00F7315C" w:rsidP="00F7315C">
      <w:pPr>
        <w:ind w:firstLine="708"/>
        <w:jc w:val="both"/>
        <w:rPr>
          <w:lang w:val="es-ES"/>
        </w:rPr>
      </w:pPr>
      <w:r>
        <w:rPr>
          <w:lang w:val="es-ES"/>
        </w:rPr>
        <w:t>8</w:t>
      </w:r>
      <w:r w:rsidRPr="00F7315C">
        <w:rPr>
          <w:lang w:val="es-ES"/>
        </w:rPr>
        <w:t xml:space="preserve">. </w:t>
      </w:r>
      <w:r w:rsidR="00052C45" w:rsidRPr="00F7315C">
        <w:rPr>
          <w:lang w:val="es-ES"/>
        </w:rPr>
        <w:t>¿Qué</w:t>
      </w:r>
      <w:r w:rsidRPr="00F7315C">
        <w:rPr>
          <w:lang w:val="es-ES"/>
        </w:rPr>
        <w:t xml:space="preserve"> dice el Evangelio sur de la necesidad de dar a conocer la fe?</w:t>
      </w:r>
    </w:p>
    <w:p w14:paraId="6A0D8D52" w14:textId="77777777" w:rsidR="00052C45" w:rsidRDefault="00052C45" w:rsidP="00F7315C">
      <w:pPr>
        <w:ind w:firstLine="708"/>
        <w:jc w:val="both"/>
        <w:rPr>
          <w:lang w:val="es-ES"/>
        </w:rPr>
      </w:pPr>
    </w:p>
    <w:p w14:paraId="5262505C" w14:textId="000D5898" w:rsidR="00F7315C" w:rsidRPr="00347386" w:rsidRDefault="00052C45" w:rsidP="00052C45">
      <w:pPr>
        <w:spacing w:after="0"/>
        <w:jc w:val="both"/>
        <w:rPr>
          <w:b/>
          <w:bCs/>
          <w:caps/>
          <w:lang w:val="es-419"/>
        </w:rPr>
      </w:pPr>
      <w:r w:rsidRPr="00347386">
        <w:rPr>
          <w:b/>
          <w:bCs/>
          <w:caps/>
          <w:lang w:val="es-419"/>
        </w:rPr>
        <w:t xml:space="preserve">Leer el siguiente texto: </w:t>
      </w:r>
    </w:p>
    <w:p w14:paraId="61EE5592" w14:textId="77777777" w:rsidR="00F7315C" w:rsidRPr="00F7315C" w:rsidRDefault="00F7315C" w:rsidP="00F7315C">
      <w:pPr>
        <w:ind w:firstLine="426"/>
        <w:jc w:val="both"/>
        <w:rPr>
          <w:lang w:val="es-ES"/>
        </w:rPr>
      </w:pPr>
      <w:r w:rsidRPr="00F7315C">
        <w:rPr>
          <w:lang w:val="es-ES"/>
        </w:rPr>
        <w:t>«San Lucas enseña que el conocimiento de los contenidos que se tienen que creer no es suficiente si después el corazón, auténtico sagrario de la persona, no está abierto por la gracia que permite tener ojos para mirar en profundidad y comprender que lo que se anunció es la Palabra de Dios.»</w:t>
      </w:r>
    </w:p>
    <w:p w14:paraId="38476F06" w14:textId="1CAFD56C" w:rsidR="00F7315C" w:rsidRDefault="00F7315C" w:rsidP="00F7315C">
      <w:pPr>
        <w:ind w:firstLine="426"/>
        <w:jc w:val="both"/>
        <w:rPr>
          <w:lang w:val="es-ES"/>
        </w:rPr>
      </w:pPr>
      <w:r w:rsidRPr="00F7315C">
        <w:rPr>
          <w:lang w:val="es-ES"/>
        </w:rPr>
        <w:t>Profesar con la boca indica, a su vez, que la fe implica un testimonio y un compromiso públicos. El cristiano no puede pensar nunca que creer es un hecho privado. [...] La fe precisamente porque es un acto de libertad, exige también la responsabilidad social de lo que ar cree. La Iglesia, en el día de Pentecostés, muestra con toda evidencia esta dimensión pública del creer y del anunciar a todos sin temor la propia fe. Es el don del Espíritu Santo el que capacita para la misión y fortalece nuestro testimonio, haciéndolo franco y valerosos (Porta Fidei, 1. 10).</w:t>
      </w:r>
    </w:p>
    <w:p w14:paraId="2D0EE76D" w14:textId="7820B525" w:rsidR="008E4B9D" w:rsidRPr="00347386" w:rsidRDefault="008E4B9D" w:rsidP="008E4B9D">
      <w:pPr>
        <w:spacing w:after="0"/>
        <w:jc w:val="both"/>
        <w:rPr>
          <w:b/>
          <w:bCs/>
          <w:caps/>
          <w:lang w:val="en-US"/>
        </w:rPr>
      </w:pPr>
      <w:r w:rsidRPr="00347386">
        <w:rPr>
          <w:b/>
          <w:bCs/>
          <w:caps/>
          <w:lang w:val="en-US"/>
        </w:rPr>
        <w:t>Responder:</w:t>
      </w:r>
    </w:p>
    <w:p w14:paraId="3B299DA9" w14:textId="58D3FA3D" w:rsidR="00F7315C" w:rsidRPr="00F7315C" w:rsidRDefault="00F7315C" w:rsidP="00F7315C">
      <w:pPr>
        <w:ind w:firstLine="708"/>
        <w:jc w:val="both"/>
        <w:rPr>
          <w:lang w:val="es-ES"/>
        </w:rPr>
      </w:pPr>
      <w:r>
        <w:rPr>
          <w:lang w:val="es-ES"/>
        </w:rPr>
        <w:t>9</w:t>
      </w:r>
      <w:r w:rsidRPr="00F7315C">
        <w:rPr>
          <w:lang w:val="es-ES"/>
        </w:rPr>
        <w:t>. ¿La fe en un saber fundamentalmente teórico? ¿Por qué?</w:t>
      </w:r>
    </w:p>
    <w:p w14:paraId="46923C3A" w14:textId="6553D138" w:rsidR="00F7315C" w:rsidRDefault="00F7315C" w:rsidP="00F7315C">
      <w:pPr>
        <w:ind w:left="708"/>
        <w:jc w:val="both"/>
        <w:rPr>
          <w:lang w:val="es-ES"/>
        </w:rPr>
      </w:pPr>
      <w:r>
        <w:rPr>
          <w:lang w:val="es-ES"/>
        </w:rPr>
        <w:t>10</w:t>
      </w:r>
      <w:r w:rsidRPr="00F7315C">
        <w:rPr>
          <w:lang w:val="es-ES"/>
        </w:rPr>
        <w:t>. en el texto ¿Por qué se afirma que la fe no es un hecho privado? ¿Debe influir nuestra fe en nuestra vida pública?</w:t>
      </w:r>
    </w:p>
    <w:p w14:paraId="69C0D525" w14:textId="77777777" w:rsidR="00052C45" w:rsidRDefault="00052C45" w:rsidP="00F7315C">
      <w:pPr>
        <w:ind w:left="708"/>
        <w:jc w:val="both"/>
        <w:rPr>
          <w:lang w:val="es-ES"/>
        </w:rPr>
      </w:pPr>
    </w:p>
    <w:p w14:paraId="16FC6AB5" w14:textId="77777777" w:rsidR="00052C45" w:rsidRPr="00347386" w:rsidRDefault="00052C45" w:rsidP="00052C45">
      <w:pPr>
        <w:spacing w:after="0"/>
        <w:jc w:val="both"/>
        <w:rPr>
          <w:b/>
          <w:bCs/>
          <w:caps/>
          <w:lang w:val="es-419"/>
        </w:rPr>
      </w:pPr>
      <w:r w:rsidRPr="00347386">
        <w:rPr>
          <w:b/>
          <w:bCs/>
          <w:caps/>
          <w:lang w:val="es-419"/>
        </w:rPr>
        <w:t xml:space="preserve">Leer el siguiente texto: </w:t>
      </w:r>
    </w:p>
    <w:p w14:paraId="731D631F" w14:textId="77777777" w:rsidR="00F7315C" w:rsidRPr="00F7315C" w:rsidRDefault="00F7315C" w:rsidP="00F7315C">
      <w:pPr>
        <w:ind w:firstLine="426"/>
        <w:jc w:val="both"/>
        <w:rPr>
          <w:lang w:val="es-ES"/>
        </w:rPr>
      </w:pPr>
      <w:r w:rsidRPr="00F7315C">
        <w:rPr>
          <w:lang w:val="es-ES"/>
        </w:rPr>
        <w:t>«La fe sin la caridad no da fruto, y la caridad sin fe sería un sentimiento constantemente a merced de la duda. La fe y el amor se necesitan mutuamente, de modo que una permite a la otra seguir su camino. En efecto, muchos cristianos dedican sus vidas con amor a “quien está solo, marginado o excluido, como el primero a quien hay que atender y el más importante que socorrer, porque precisamente en él se refleja el rostro mismo de Cristo.</w:t>
      </w:r>
    </w:p>
    <w:p w14:paraId="4970853C" w14:textId="209B4EBA" w:rsidR="00F7315C" w:rsidRDefault="00F7315C" w:rsidP="00F7315C">
      <w:pPr>
        <w:ind w:firstLine="426"/>
        <w:jc w:val="both"/>
        <w:rPr>
          <w:lang w:val="es-ES"/>
        </w:rPr>
      </w:pPr>
      <w:r w:rsidRPr="00F7315C">
        <w:rPr>
          <w:lang w:val="es-ES"/>
        </w:rPr>
        <w:t>Gracias a la fe podemos reconocer en quienes piden nuestro amor el rostro del Señor resucitado [...] y es su mismo amor el que impulsa a socorrerlo cada vez que se hace nuestro prójimo en el camino de la vida» (Porta Fide</w:t>
      </w:r>
      <w:r w:rsidR="003231CE">
        <w:rPr>
          <w:lang w:val="es-ES"/>
        </w:rPr>
        <w:t>i</w:t>
      </w:r>
      <w:r w:rsidRPr="00F7315C">
        <w:rPr>
          <w:lang w:val="es-ES"/>
        </w:rPr>
        <w:t xml:space="preserve"> 14).</w:t>
      </w:r>
    </w:p>
    <w:p w14:paraId="531F70AA" w14:textId="0CE4E453" w:rsidR="00F7315C" w:rsidRPr="00347386" w:rsidRDefault="008E4B9D" w:rsidP="008E4B9D">
      <w:pPr>
        <w:spacing w:after="0"/>
        <w:jc w:val="both"/>
        <w:rPr>
          <w:b/>
          <w:bCs/>
          <w:caps/>
          <w:lang w:val="en-US"/>
        </w:rPr>
      </w:pPr>
      <w:r w:rsidRPr="00347386">
        <w:rPr>
          <w:b/>
          <w:bCs/>
          <w:caps/>
          <w:lang w:val="en-US"/>
        </w:rPr>
        <w:lastRenderedPageBreak/>
        <w:t>Responder:</w:t>
      </w:r>
    </w:p>
    <w:p w14:paraId="010F162A" w14:textId="03DB3357" w:rsidR="00F7315C" w:rsidRPr="00F7315C" w:rsidRDefault="00F7315C" w:rsidP="00F7315C">
      <w:pPr>
        <w:ind w:firstLine="708"/>
        <w:jc w:val="both"/>
        <w:rPr>
          <w:lang w:val="es-ES"/>
        </w:rPr>
      </w:pPr>
      <w:r>
        <w:rPr>
          <w:lang w:val="es-ES"/>
        </w:rPr>
        <w:t>1</w:t>
      </w:r>
      <w:r w:rsidRPr="00F7315C">
        <w:rPr>
          <w:lang w:val="es-ES"/>
        </w:rPr>
        <w:t xml:space="preserve">1. </w:t>
      </w:r>
      <w:r w:rsidRPr="00F7315C">
        <w:rPr>
          <w:lang w:val="es-ES"/>
        </w:rPr>
        <w:t>¿Por</w:t>
      </w:r>
      <w:r w:rsidRPr="00F7315C">
        <w:rPr>
          <w:lang w:val="es-ES"/>
        </w:rPr>
        <w:t xml:space="preserve"> qué la fea ayuda a la caridad?</w:t>
      </w:r>
    </w:p>
    <w:p w14:paraId="3AD1FADC" w14:textId="2D341712" w:rsidR="00F7315C" w:rsidRPr="00F7315C" w:rsidRDefault="00F7315C" w:rsidP="00F7315C">
      <w:pPr>
        <w:ind w:firstLine="708"/>
        <w:jc w:val="both"/>
        <w:rPr>
          <w:lang w:val="es-ES"/>
        </w:rPr>
      </w:pPr>
      <w:r>
        <w:rPr>
          <w:lang w:val="es-ES"/>
        </w:rPr>
        <w:t>1</w:t>
      </w:r>
      <w:r w:rsidRPr="00F7315C">
        <w:rPr>
          <w:lang w:val="es-ES"/>
        </w:rPr>
        <w:t xml:space="preserve">2. ¿Qué te parece una fe sin caridad? </w:t>
      </w:r>
      <w:r w:rsidRPr="00F7315C">
        <w:rPr>
          <w:lang w:val="es-ES"/>
        </w:rPr>
        <w:t>¿Y</w:t>
      </w:r>
      <w:r w:rsidRPr="00F7315C">
        <w:rPr>
          <w:lang w:val="es-ES"/>
        </w:rPr>
        <w:t xml:space="preserve"> una caridad sin fe?</w:t>
      </w:r>
    </w:p>
    <w:p w14:paraId="2491AD34" w14:textId="77777777" w:rsidR="00F7315C" w:rsidRPr="00F7315C" w:rsidRDefault="00F7315C" w:rsidP="00F7315C">
      <w:pPr>
        <w:ind w:firstLine="426"/>
        <w:jc w:val="both"/>
        <w:rPr>
          <w:lang w:val="es-ES"/>
        </w:rPr>
      </w:pPr>
    </w:p>
    <w:p w14:paraId="03AE7CAF" w14:textId="77777777" w:rsidR="00F7315C" w:rsidRPr="00F7315C" w:rsidRDefault="00F7315C" w:rsidP="00F7315C">
      <w:pPr>
        <w:ind w:firstLine="426"/>
        <w:jc w:val="both"/>
        <w:rPr>
          <w:lang w:val="es-ES"/>
        </w:rPr>
      </w:pPr>
    </w:p>
    <w:p w14:paraId="6618F738" w14:textId="77777777" w:rsidR="00F7315C" w:rsidRPr="00F7315C" w:rsidRDefault="00F7315C" w:rsidP="00F7315C">
      <w:pPr>
        <w:ind w:firstLine="426"/>
        <w:jc w:val="both"/>
        <w:rPr>
          <w:lang w:val="es-ES"/>
        </w:rPr>
      </w:pPr>
    </w:p>
    <w:sectPr w:rsidR="00F7315C" w:rsidRPr="00F7315C" w:rsidSect="00F7315C">
      <w:pgSz w:w="11906" w:h="16838"/>
      <w:pgMar w:top="993"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53236"/>
    <w:multiLevelType w:val="hybridMultilevel"/>
    <w:tmpl w:val="BFE8D850"/>
    <w:lvl w:ilvl="0" w:tplc="2E62AEDA">
      <w:start w:val="1"/>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3070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5C"/>
    <w:rsid w:val="000059EF"/>
    <w:rsid w:val="00052C45"/>
    <w:rsid w:val="002F62CC"/>
    <w:rsid w:val="003231CE"/>
    <w:rsid w:val="00347386"/>
    <w:rsid w:val="00583294"/>
    <w:rsid w:val="008E4B9D"/>
    <w:rsid w:val="00A06019"/>
    <w:rsid w:val="00F7315C"/>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E235"/>
  <w15:chartTrackingRefBased/>
  <w15:docId w15:val="{4BDE6387-876A-4D8B-B333-C25904E7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31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31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31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31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31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31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31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31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31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31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31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31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31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31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31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315C"/>
    <w:rPr>
      <w:rFonts w:eastAsiaTheme="majorEastAsia" w:cstheme="majorBidi"/>
      <w:color w:val="272727" w:themeColor="text1" w:themeTint="D8"/>
    </w:rPr>
  </w:style>
  <w:style w:type="paragraph" w:styleId="Ttulo">
    <w:name w:val="Title"/>
    <w:basedOn w:val="Normal"/>
    <w:next w:val="Normal"/>
    <w:link w:val="TtuloCar"/>
    <w:uiPriority w:val="10"/>
    <w:qFormat/>
    <w:rsid w:val="00F7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31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31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31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315C"/>
    <w:pPr>
      <w:spacing w:before="160"/>
      <w:jc w:val="center"/>
    </w:pPr>
    <w:rPr>
      <w:i/>
      <w:iCs/>
      <w:color w:val="404040" w:themeColor="text1" w:themeTint="BF"/>
    </w:rPr>
  </w:style>
  <w:style w:type="character" w:customStyle="1" w:styleId="CitaCar">
    <w:name w:val="Cita Car"/>
    <w:basedOn w:val="Fuentedeprrafopredeter"/>
    <w:link w:val="Cita"/>
    <w:uiPriority w:val="29"/>
    <w:rsid w:val="00F7315C"/>
    <w:rPr>
      <w:i/>
      <w:iCs/>
      <w:color w:val="404040" w:themeColor="text1" w:themeTint="BF"/>
    </w:rPr>
  </w:style>
  <w:style w:type="paragraph" w:styleId="Prrafodelista">
    <w:name w:val="List Paragraph"/>
    <w:basedOn w:val="Normal"/>
    <w:uiPriority w:val="34"/>
    <w:qFormat/>
    <w:rsid w:val="00F7315C"/>
    <w:pPr>
      <w:ind w:left="720"/>
      <w:contextualSpacing/>
    </w:pPr>
  </w:style>
  <w:style w:type="character" w:styleId="nfasisintenso">
    <w:name w:val="Intense Emphasis"/>
    <w:basedOn w:val="Fuentedeprrafopredeter"/>
    <w:uiPriority w:val="21"/>
    <w:qFormat/>
    <w:rsid w:val="00F7315C"/>
    <w:rPr>
      <w:i/>
      <w:iCs/>
      <w:color w:val="0F4761" w:themeColor="accent1" w:themeShade="BF"/>
    </w:rPr>
  </w:style>
  <w:style w:type="paragraph" w:styleId="Citadestacada">
    <w:name w:val="Intense Quote"/>
    <w:basedOn w:val="Normal"/>
    <w:next w:val="Normal"/>
    <w:link w:val="CitadestacadaCar"/>
    <w:uiPriority w:val="30"/>
    <w:qFormat/>
    <w:rsid w:val="00F7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315C"/>
    <w:rPr>
      <w:i/>
      <w:iCs/>
      <w:color w:val="0F4761" w:themeColor="accent1" w:themeShade="BF"/>
    </w:rPr>
  </w:style>
  <w:style w:type="character" w:styleId="Referenciaintensa">
    <w:name w:val="Intense Reference"/>
    <w:basedOn w:val="Fuentedeprrafopredeter"/>
    <w:uiPriority w:val="32"/>
    <w:qFormat/>
    <w:rsid w:val="00F73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Ar</dc:creator>
  <cp:keywords/>
  <dc:description/>
  <cp:lastModifiedBy>fer Ar</cp:lastModifiedBy>
  <cp:revision>8</cp:revision>
  <dcterms:created xsi:type="dcterms:W3CDTF">2024-09-18T14:06:00Z</dcterms:created>
  <dcterms:modified xsi:type="dcterms:W3CDTF">2024-09-18T14:19:00Z</dcterms:modified>
</cp:coreProperties>
</file>