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COLEGIO DEL PRADO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-366394</wp:posOffset>
            </wp:positionV>
            <wp:extent cx="704850" cy="647700"/>
            <wp:effectExtent b="0" l="0" r="0" t="0"/>
            <wp:wrapNone/>
            <wp:docPr descr="Logo colegio del prado26.png" id="1" name="image1.png"/>
            <a:graphic>
              <a:graphicData uri="http://schemas.openxmlformats.org/drawingml/2006/picture">
                <pic:pic>
                  <pic:nvPicPr>
                    <pic:cNvPr descr="Logo colegio del prado26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 de Contingencia : 19/09/2024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ACTIVIDADES DE FORMACIÓN ÉTICA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GRADO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5° A y B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TEMA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El valor de la afectividad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Conocemos a Juanito Laguna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1_ Observo atentamente el siguiente video.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https://youtu.be/m9deXF8viyw?si=r19n7rina_j7GVEf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2_ Reflexiono y respondo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¿Quién es ANTONIO BERNI? ¿Quién es Juanito Laguna? ¿DE DONDE SURGE JUANITO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LAGUNA?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3_ ¡JUGAMOS A IMAGINAR!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Actividad: Escribe en oraciones cortas, como te imaginas a Juanito Laguna.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es? No solo físicamente, sino en su forma de ser, en sus preferencias, sus gustos.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te imaginas que es la vida de Juanito Laguna?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Ahora dibuja su rostro y su ropa.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te imaginaste a UN JUANITO LAGUNA ASI?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m9deXF8viyw?si=r19n7rina_j7GV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