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C9" w:rsidRPr="000642E6" w:rsidRDefault="00CD1C84">
      <w:pPr>
        <w:spacing w:after="120" w:line="359" w:lineRule="auto"/>
        <w:ind w:left="312"/>
        <w:jc w:val="left"/>
        <w:rPr>
          <w:rFonts w:asciiTheme="minorHAnsi" w:hAnsiTheme="minorHAnsi" w:cstheme="minorHAnsi"/>
          <w:sz w:val="24"/>
          <w:szCs w:val="24"/>
        </w:rPr>
      </w:pPr>
      <w:r w:rsidRPr="000642E6">
        <w:rPr>
          <w:rFonts w:asciiTheme="minorHAnsi" w:hAnsiTheme="minorHAnsi" w:cstheme="minorHAnsi"/>
          <w:b/>
          <w:sz w:val="24"/>
          <w:szCs w:val="24"/>
        </w:rPr>
        <w:t xml:space="preserve">Contenidos: Antropología Filosófica: el hombre en tanto ser cultural y simbólico. Ética Kantiana. Libertad y Responsabilidad. </w:t>
      </w:r>
    </w:p>
    <w:p w:rsidR="0076234B" w:rsidRPr="000642E6" w:rsidRDefault="0076234B" w:rsidP="0076234B">
      <w:pPr>
        <w:spacing w:after="229" w:line="259" w:lineRule="auto"/>
        <w:ind w:left="0" w:right="435" w:firstLine="0"/>
        <w:rPr>
          <w:rFonts w:asciiTheme="minorHAnsi" w:hAnsiTheme="minorHAnsi" w:cstheme="minorHAnsi"/>
          <w:b/>
          <w:sz w:val="24"/>
          <w:szCs w:val="24"/>
        </w:rPr>
      </w:pPr>
      <w:r w:rsidRPr="000642E6">
        <w:rPr>
          <w:rFonts w:asciiTheme="minorHAnsi" w:hAnsiTheme="minorHAnsi" w:cstheme="minorHAnsi"/>
          <w:noProof/>
          <w:sz w:val="24"/>
          <w:szCs w:val="24"/>
        </w:rPr>
        <w:drawing>
          <wp:anchor distT="0" distB="0" distL="114300" distR="114300" simplePos="0" relativeHeight="251658240" behindDoc="0" locked="0" layoutInCell="1" allowOverlap="0" wp14:anchorId="38D84AAC" wp14:editId="5CB573B6">
            <wp:simplePos x="0" y="0"/>
            <wp:positionH relativeFrom="column">
              <wp:posOffset>3111500</wp:posOffset>
            </wp:positionH>
            <wp:positionV relativeFrom="paragraph">
              <wp:posOffset>86360</wp:posOffset>
            </wp:positionV>
            <wp:extent cx="3343275" cy="2084070"/>
            <wp:effectExtent l="0" t="0" r="9525" b="0"/>
            <wp:wrapSquare wrapText="bothSides"/>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3343275" cy="2084070"/>
                    </a:xfrm>
                    <a:prstGeom prst="rect">
                      <a:avLst/>
                    </a:prstGeom>
                  </pic:spPr>
                </pic:pic>
              </a:graphicData>
            </a:graphic>
            <wp14:sizeRelH relativeFrom="margin">
              <wp14:pctWidth>0</wp14:pctWidth>
            </wp14:sizeRelH>
            <wp14:sizeRelV relativeFrom="margin">
              <wp14:pctHeight>0</wp14:pctHeight>
            </wp14:sizeRelV>
          </wp:anchor>
        </w:drawing>
      </w:r>
    </w:p>
    <w:p w:rsidR="00DE63C9" w:rsidRPr="000642E6" w:rsidRDefault="0076234B" w:rsidP="0076234B">
      <w:pPr>
        <w:spacing w:after="229" w:line="259" w:lineRule="auto"/>
        <w:ind w:left="0" w:right="435" w:firstLine="0"/>
        <w:rPr>
          <w:rFonts w:asciiTheme="minorHAnsi" w:hAnsiTheme="minorHAnsi" w:cstheme="minorHAnsi"/>
          <w:sz w:val="24"/>
          <w:szCs w:val="24"/>
        </w:rPr>
      </w:pPr>
      <w:r w:rsidRPr="000642E6">
        <w:rPr>
          <w:rFonts w:asciiTheme="minorHAnsi" w:hAnsiTheme="minorHAnsi" w:cstheme="minorHAnsi"/>
          <w:b/>
          <w:sz w:val="24"/>
          <w:szCs w:val="24"/>
        </w:rPr>
        <w:t xml:space="preserve">Objetivo: </w:t>
      </w:r>
      <w:r w:rsidR="00CD1C84" w:rsidRPr="000642E6">
        <w:rPr>
          <w:rFonts w:asciiTheme="minorHAnsi" w:hAnsiTheme="minorHAnsi" w:cstheme="minorHAnsi"/>
          <w:b/>
          <w:sz w:val="24"/>
          <w:szCs w:val="24"/>
        </w:rPr>
        <w:t xml:space="preserve"> reflexionar sobre algunos conceptos sobre la filosofía del hombre desde la edad contemporánea hasta la actualidad, con el propósito de que podamos construir un aprendizaje </w:t>
      </w:r>
      <w:r w:rsidR="00CD1C84" w:rsidRPr="000642E6">
        <w:rPr>
          <w:rFonts w:asciiTheme="minorHAnsi" w:hAnsiTheme="minorHAnsi" w:cstheme="minorHAnsi"/>
          <w:b/>
          <w:sz w:val="24"/>
          <w:szCs w:val="24"/>
        </w:rPr>
        <w:t xml:space="preserve">reflexivo y crítico de lo que es ser hombre, persona y las problemáticas sobre el sentido de la vida que se presentan. </w:t>
      </w:r>
    </w:p>
    <w:p w:rsidR="0076234B" w:rsidRPr="000642E6" w:rsidRDefault="0076234B" w:rsidP="000642E6">
      <w:pPr>
        <w:spacing w:after="230" w:line="259" w:lineRule="auto"/>
        <w:rPr>
          <w:rFonts w:asciiTheme="minorHAnsi" w:hAnsiTheme="minorHAnsi" w:cstheme="minorHAnsi"/>
          <w:b/>
          <w:sz w:val="24"/>
          <w:szCs w:val="24"/>
        </w:rPr>
      </w:pPr>
      <w:bookmarkStart w:id="0" w:name="_GoBack"/>
      <w:bookmarkEnd w:id="0"/>
    </w:p>
    <w:p w:rsidR="0076234B" w:rsidRPr="000642E6" w:rsidRDefault="0076234B">
      <w:pPr>
        <w:spacing w:after="230" w:line="259" w:lineRule="auto"/>
        <w:ind w:left="2229"/>
        <w:rPr>
          <w:rFonts w:asciiTheme="minorHAnsi" w:hAnsiTheme="minorHAnsi" w:cstheme="minorHAnsi"/>
          <w:b/>
          <w:sz w:val="24"/>
          <w:szCs w:val="24"/>
        </w:rPr>
      </w:pPr>
    </w:p>
    <w:p w:rsidR="00DE63C9" w:rsidRPr="000642E6" w:rsidRDefault="00CD1C84">
      <w:pPr>
        <w:spacing w:after="230" w:line="259" w:lineRule="auto"/>
        <w:ind w:left="2229"/>
        <w:rPr>
          <w:rFonts w:asciiTheme="minorHAnsi" w:hAnsiTheme="minorHAnsi" w:cstheme="minorHAnsi"/>
          <w:sz w:val="24"/>
          <w:szCs w:val="24"/>
        </w:rPr>
      </w:pPr>
      <w:r w:rsidRPr="000642E6">
        <w:rPr>
          <w:rFonts w:asciiTheme="minorHAnsi" w:hAnsiTheme="minorHAnsi" w:cstheme="minorHAnsi"/>
          <w:b/>
          <w:sz w:val="24"/>
          <w:szCs w:val="24"/>
        </w:rPr>
        <w:t xml:space="preserve">Texto: La complejidad estructural del ser humano.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 xml:space="preserve">En todas las épocas se reitera que el ser humano, dentro del conjunto de seres entre </w:t>
      </w:r>
      <w:r w:rsidRPr="000642E6">
        <w:rPr>
          <w:rFonts w:asciiTheme="minorHAnsi" w:hAnsiTheme="minorHAnsi" w:cstheme="minorHAnsi"/>
          <w:sz w:val="24"/>
          <w:szCs w:val="24"/>
        </w:rPr>
        <w:t xml:space="preserve">los cuales se desarrolló, desempeñó un protagonismo especial que constituiría su diferencia específica dentro de su género animal.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 xml:space="preserve">La filosofía ha acuñado el concepto de persona que incluye un componente de dignidad y responsabilidad, que tienen su base </w:t>
      </w:r>
      <w:r w:rsidRPr="000642E6">
        <w:rPr>
          <w:rFonts w:asciiTheme="minorHAnsi" w:hAnsiTheme="minorHAnsi" w:cstheme="minorHAnsi"/>
          <w:sz w:val="24"/>
          <w:szCs w:val="24"/>
        </w:rPr>
        <w:t xml:space="preserve">en la autoconciencia. Esto ha llevado a afirmar a los filósofos que en cuanto tal, </w:t>
      </w:r>
      <w:r w:rsidRPr="000642E6">
        <w:rPr>
          <w:rFonts w:asciiTheme="minorHAnsi" w:hAnsiTheme="minorHAnsi" w:cstheme="minorHAnsi"/>
          <w:b/>
          <w:sz w:val="24"/>
          <w:szCs w:val="24"/>
        </w:rPr>
        <w:t>el ser humano, no tiene una naturaleza hecha, sino que tiene historia, no es una realidad acabada, sino un proyecto que ha de desarrollar en cuanto individuo y como especie.</w:t>
      </w:r>
      <w:r w:rsidRPr="000642E6">
        <w:rPr>
          <w:rFonts w:asciiTheme="minorHAnsi" w:hAnsiTheme="minorHAnsi" w:cstheme="minorHAnsi"/>
          <w:b/>
          <w:sz w:val="24"/>
          <w:szCs w:val="24"/>
        </w:rPr>
        <w:t xml:space="preserve">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 xml:space="preserve">El concepto de persona se fue abriendo paso para definir al hombre por los valores que representa. se habla de persona humana para expresar el papel que desempeña, es decir, su especial protagonismo o responsabilidad en la construcción de sí mismo y al </w:t>
      </w:r>
      <w:r w:rsidRPr="000642E6">
        <w:rPr>
          <w:rFonts w:asciiTheme="minorHAnsi" w:hAnsiTheme="minorHAnsi" w:cstheme="minorHAnsi"/>
          <w:sz w:val="24"/>
          <w:szCs w:val="24"/>
        </w:rPr>
        <w:t xml:space="preserve">mundo.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Junto a su comportamiento la vida cultural, es el rasgo más llamativo del ser humano. La vida biológica está basada en la transmisión de la información genética, sin embargo, la cultura es posible por un conjunto de capacidades que no tienen los an</w:t>
      </w:r>
      <w:r w:rsidRPr="000642E6">
        <w:rPr>
          <w:rFonts w:asciiTheme="minorHAnsi" w:hAnsiTheme="minorHAnsi" w:cstheme="minorHAnsi"/>
          <w:sz w:val="24"/>
          <w:szCs w:val="24"/>
        </w:rPr>
        <w:t xml:space="preserve">imales. Podemos destacar la capacidad de la comunicación, transmitir experiencias vitales, imaginar el futuro, explorar alternativas, etc. La cultura introduce un modo de adaptación eficaz, que aporta mecanismos como el lenguaje simbólico y la técnica, la </w:t>
      </w:r>
      <w:r w:rsidRPr="000642E6">
        <w:rPr>
          <w:rFonts w:asciiTheme="minorHAnsi" w:hAnsiTheme="minorHAnsi" w:cstheme="minorHAnsi"/>
          <w:sz w:val="24"/>
          <w:szCs w:val="24"/>
        </w:rPr>
        <w:t xml:space="preserve">capacidad de invención, el arte, la ciencia, son especialmente relevantes para entender lo que somos y cómo se desarrolla la evolución cultural que va determinando un proyecto de vida aquí y ahora. </w:t>
      </w:r>
    </w:p>
    <w:p w:rsidR="00DE63C9" w:rsidRPr="000642E6" w:rsidRDefault="00CD1C84">
      <w:pPr>
        <w:spacing w:after="226" w:line="259" w:lineRule="auto"/>
        <w:ind w:left="312" w:right="744"/>
        <w:rPr>
          <w:rFonts w:asciiTheme="minorHAnsi" w:hAnsiTheme="minorHAnsi" w:cstheme="minorHAnsi"/>
          <w:sz w:val="24"/>
          <w:szCs w:val="24"/>
        </w:rPr>
      </w:pPr>
      <w:r w:rsidRPr="000642E6">
        <w:rPr>
          <w:rFonts w:asciiTheme="minorHAnsi" w:hAnsiTheme="minorHAnsi" w:cstheme="minorHAnsi"/>
          <w:sz w:val="24"/>
          <w:szCs w:val="24"/>
        </w:rPr>
        <w:lastRenderedPageBreak/>
        <w:t xml:space="preserve">Actividad </w:t>
      </w:r>
    </w:p>
    <w:p w:rsidR="00DE63C9" w:rsidRPr="000642E6" w:rsidRDefault="00CD1C84">
      <w:pPr>
        <w:spacing w:after="221" w:line="259" w:lineRule="auto"/>
        <w:ind w:left="312" w:right="744"/>
        <w:rPr>
          <w:rFonts w:asciiTheme="minorHAnsi" w:hAnsiTheme="minorHAnsi" w:cstheme="minorHAnsi"/>
          <w:sz w:val="24"/>
          <w:szCs w:val="24"/>
        </w:rPr>
      </w:pPr>
      <w:r w:rsidRPr="000642E6">
        <w:rPr>
          <w:rFonts w:asciiTheme="minorHAnsi" w:hAnsiTheme="minorHAnsi" w:cstheme="minorHAnsi"/>
          <w:sz w:val="24"/>
          <w:szCs w:val="24"/>
        </w:rPr>
        <w:t xml:space="preserve">Realiza una lectura comprensiva y reflexiva del texto: </w:t>
      </w:r>
    </w:p>
    <w:p w:rsidR="00DE63C9" w:rsidRPr="000642E6" w:rsidRDefault="00CD1C84">
      <w:pPr>
        <w:ind w:left="687" w:right="744"/>
        <w:rPr>
          <w:rFonts w:asciiTheme="minorHAnsi" w:hAnsiTheme="minorHAnsi" w:cstheme="minorHAnsi"/>
          <w:sz w:val="24"/>
          <w:szCs w:val="24"/>
        </w:rPr>
      </w:pPr>
      <w:r w:rsidRPr="000642E6">
        <w:rPr>
          <w:rFonts w:asciiTheme="minorHAnsi" w:hAnsiTheme="minorHAnsi" w:cstheme="minorHAnsi"/>
          <w:sz w:val="24"/>
          <w:szCs w:val="24"/>
        </w:rPr>
        <w:t>a- Teniendo en cuenta la siguiente frase:</w:t>
      </w:r>
      <w:r w:rsidRPr="000642E6">
        <w:rPr>
          <w:rFonts w:asciiTheme="minorHAnsi" w:hAnsiTheme="minorHAnsi" w:cstheme="minorHAnsi"/>
          <w:b/>
          <w:sz w:val="24"/>
          <w:szCs w:val="24"/>
        </w:rPr>
        <w:t xml:space="preserve"> “el ser humano, no tiene una naturaleza hecha, sino que tiene historia, no es una realidad acabada, sino un proyecto que ha de desarrollar en cuanto individuo</w:t>
      </w:r>
      <w:r w:rsidRPr="000642E6">
        <w:rPr>
          <w:rFonts w:asciiTheme="minorHAnsi" w:hAnsiTheme="minorHAnsi" w:cstheme="minorHAnsi"/>
          <w:b/>
          <w:sz w:val="24"/>
          <w:szCs w:val="24"/>
        </w:rPr>
        <w:t xml:space="preserve"> y como especie”. </w:t>
      </w:r>
      <w:r w:rsidRPr="000642E6">
        <w:rPr>
          <w:rFonts w:asciiTheme="minorHAnsi" w:hAnsiTheme="minorHAnsi" w:cstheme="minorHAnsi"/>
          <w:sz w:val="24"/>
          <w:szCs w:val="24"/>
        </w:rPr>
        <w:t xml:space="preserve">¿Qué opinas sobre la misma? ¿Estás de acuerdo con el planteo de los filósofos? Fundamenta tu respuesta. b- Busca el concepto de Cultura y relaciónalo con el texto. </w:t>
      </w:r>
    </w:p>
    <w:p w:rsidR="00DE63C9" w:rsidRPr="000642E6" w:rsidRDefault="00CD1C84">
      <w:pPr>
        <w:spacing w:after="228" w:line="259" w:lineRule="auto"/>
        <w:ind w:left="989" w:right="1410"/>
        <w:jc w:val="center"/>
        <w:rPr>
          <w:rFonts w:asciiTheme="minorHAnsi" w:hAnsiTheme="minorHAnsi" w:cstheme="minorHAnsi"/>
          <w:sz w:val="24"/>
          <w:szCs w:val="24"/>
        </w:rPr>
      </w:pPr>
      <w:r w:rsidRPr="000642E6">
        <w:rPr>
          <w:rFonts w:asciiTheme="minorHAnsi" w:hAnsiTheme="minorHAnsi" w:cstheme="minorHAnsi"/>
          <w:b/>
          <w:sz w:val="24"/>
          <w:szCs w:val="24"/>
        </w:rPr>
        <w:t xml:space="preserve">Texto: Posturas filosóficas de la edad Contemporánea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b/>
          <w:sz w:val="24"/>
          <w:szCs w:val="24"/>
        </w:rPr>
        <w:t>En la</w:t>
      </w:r>
      <w:hyperlink r:id="rId8">
        <w:r w:rsidRPr="000642E6">
          <w:rPr>
            <w:rFonts w:asciiTheme="minorHAnsi" w:hAnsiTheme="minorHAnsi" w:cstheme="minorHAnsi"/>
            <w:b/>
            <w:sz w:val="24"/>
            <w:szCs w:val="24"/>
          </w:rPr>
          <w:t xml:space="preserve"> </w:t>
        </w:r>
      </w:hyperlink>
      <w:hyperlink r:id="rId9">
        <w:r w:rsidRPr="000642E6">
          <w:rPr>
            <w:rFonts w:asciiTheme="minorHAnsi" w:hAnsiTheme="minorHAnsi" w:cstheme="minorHAnsi"/>
            <w:b/>
            <w:sz w:val="24"/>
            <w:szCs w:val="24"/>
          </w:rPr>
          <w:t>Edad Contemporánea</w:t>
        </w:r>
      </w:hyperlink>
      <w:hyperlink r:id="rId10">
        <w:r w:rsidRPr="000642E6">
          <w:rPr>
            <w:rFonts w:asciiTheme="minorHAnsi" w:hAnsiTheme="minorHAnsi" w:cstheme="minorHAnsi"/>
            <w:sz w:val="24"/>
            <w:szCs w:val="24"/>
          </w:rPr>
          <w:t xml:space="preserve"> </w:t>
        </w:r>
      </w:hyperlink>
      <w:r w:rsidRPr="000642E6">
        <w:rPr>
          <w:rFonts w:asciiTheme="minorHAnsi" w:hAnsiTheme="minorHAnsi" w:cstheme="minorHAnsi"/>
          <w:sz w:val="24"/>
          <w:szCs w:val="24"/>
        </w:rPr>
        <w:t>se abre espacio a una amplia di</w:t>
      </w:r>
      <w:r w:rsidRPr="000642E6">
        <w:rPr>
          <w:rFonts w:asciiTheme="minorHAnsi" w:hAnsiTheme="minorHAnsi" w:cstheme="minorHAnsi"/>
          <w:sz w:val="24"/>
          <w:szCs w:val="24"/>
        </w:rPr>
        <w:t xml:space="preserve">versidad de corrientes que proponen una visión sobre lo que es el hombre. La mayoría de éstas son el resultado de una radicalización de las posturas surgidas en la Edad Moderna. Por un lado, se posiciona fuertemente una </w:t>
      </w:r>
      <w:r w:rsidRPr="000642E6">
        <w:rPr>
          <w:rFonts w:asciiTheme="minorHAnsi" w:hAnsiTheme="minorHAnsi" w:cstheme="minorHAnsi"/>
          <w:b/>
          <w:sz w:val="24"/>
          <w:szCs w:val="24"/>
        </w:rPr>
        <w:t>corriente materialista</w:t>
      </w:r>
      <w:r w:rsidRPr="000642E6">
        <w:rPr>
          <w:rFonts w:asciiTheme="minorHAnsi" w:hAnsiTheme="minorHAnsi" w:cstheme="minorHAnsi"/>
          <w:sz w:val="24"/>
          <w:szCs w:val="24"/>
        </w:rPr>
        <w:t xml:space="preserve"> sobre el homb</w:t>
      </w:r>
      <w:r w:rsidRPr="000642E6">
        <w:rPr>
          <w:rFonts w:asciiTheme="minorHAnsi" w:hAnsiTheme="minorHAnsi" w:cstheme="minorHAnsi"/>
          <w:sz w:val="24"/>
          <w:szCs w:val="24"/>
        </w:rPr>
        <w:t>re, según la cual en el ser humano no existe más que el ser y el acontecer material. Se niega con ello lo espiritual en el hombre, que siglos antes había sido considerado como la esencia misma del ser humano. A favor de esta teoría se han intentado esgrimi</w:t>
      </w:r>
      <w:r w:rsidRPr="000642E6">
        <w:rPr>
          <w:rFonts w:asciiTheme="minorHAnsi" w:hAnsiTheme="minorHAnsi" w:cstheme="minorHAnsi"/>
          <w:sz w:val="24"/>
          <w:szCs w:val="24"/>
        </w:rPr>
        <w:t xml:space="preserve">r argumentos surgidos de la </w:t>
      </w:r>
      <w:r w:rsidRPr="000642E6">
        <w:rPr>
          <w:rFonts w:asciiTheme="minorHAnsi" w:hAnsiTheme="minorHAnsi" w:cstheme="minorHAnsi"/>
          <w:b/>
          <w:sz w:val="24"/>
          <w:szCs w:val="24"/>
        </w:rPr>
        <w:t>teoría de la evolución de</w:t>
      </w:r>
      <w:hyperlink r:id="rId11">
        <w:r w:rsidRPr="000642E6">
          <w:rPr>
            <w:rFonts w:asciiTheme="minorHAnsi" w:hAnsiTheme="minorHAnsi" w:cstheme="minorHAnsi"/>
            <w:b/>
            <w:sz w:val="24"/>
            <w:szCs w:val="24"/>
          </w:rPr>
          <w:t xml:space="preserve"> </w:t>
        </w:r>
      </w:hyperlink>
      <w:hyperlink r:id="rId12">
        <w:r w:rsidRPr="000642E6">
          <w:rPr>
            <w:rFonts w:asciiTheme="minorHAnsi" w:hAnsiTheme="minorHAnsi" w:cstheme="minorHAnsi"/>
            <w:b/>
            <w:sz w:val="24"/>
            <w:szCs w:val="24"/>
          </w:rPr>
          <w:t>Darwin</w:t>
        </w:r>
      </w:hyperlink>
      <w:hyperlink r:id="rId13">
        <w:r w:rsidRPr="000642E6">
          <w:rPr>
            <w:rFonts w:asciiTheme="minorHAnsi" w:hAnsiTheme="minorHAnsi" w:cstheme="minorHAnsi"/>
            <w:b/>
            <w:sz w:val="24"/>
            <w:szCs w:val="24"/>
          </w:rPr>
          <w:t>.</w:t>
        </w:r>
      </w:hyperlink>
      <w:r w:rsidRPr="000642E6">
        <w:rPr>
          <w:rFonts w:asciiTheme="minorHAnsi" w:hAnsiTheme="minorHAnsi" w:cstheme="minorHAnsi"/>
          <w:sz w:val="24"/>
          <w:szCs w:val="24"/>
        </w:rPr>
        <w:t xml:space="preserve"> Por otro lado, la </w:t>
      </w:r>
      <w:r w:rsidRPr="000642E6">
        <w:rPr>
          <w:rFonts w:asciiTheme="minorHAnsi" w:hAnsiTheme="minorHAnsi" w:cstheme="minorHAnsi"/>
          <w:b/>
          <w:sz w:val="24"/>
          <w:szCs w:val="24"/>
        </w:rPr>
        <w:t>corriente</w:t>
      </w:r>
      <w:hyperlink r:id="rId14">
        <w:r w:rsidRPr="000642E6">
          <w:rPr>
            <w:rFonts w:asciiTheme="minorHAnsi" w:hAnsiTheme="minorHAnsi" w:cstheme="minorHAnsi"/>
            <w:b/>
            <w:sz w:val="24"/>
            <w:szCs w:val="24"/>
          </w:rPr>
          <w:t xml:space="preserve"> </w:t>
        </w:r>
      </w:hyperlink>
      <w:hyperlink r:id="rId15">
        <w:r w:rsidRPr="000642E6">
          <w:rPr>
            <w:rFonts w:asciiTheme="minorHAnsi" w:hAnsiTheme="minorHAnsi" w:cstheme="minorHAnsi"/>
            <w:b/>
            <w:sz w:val="24"/>
            <w:szCs w:val="24"/>
          </w:rPr>
          <w:t>existencialista</w:t>
        </w:r>
      </w:hyperlink>
      <w:hyperlink r:id="rId16">
        <w:r w:rsidRPr="000642E6">
          <w:rPr>
            <w:rFonts w:asciiTheme="minorHAnsi" w:hAnsiTheme="minorHAnsi" w:cstheme="minorHAnsi"/>
            <w:sz w:val="24"/>
            <w:szCs w:val="24"/>
          </w:rPr>
          <w:t xml:space="preserve"> </w:t>
        </w:r>
      </w:hyperlink>
      <w:r w:rsidRPr="000642E6">
        <w:rPr>
          <w:rFonts w:asciiTheme="minorHAnsi" w:hAnsiTheme="minorHAnsi" w:cstheme="minorHAnsi"/>
          <w:sz w:val="24"/>
          <w:szCs w:val="24"/>
        </w:rPr>
        <w:t>ha negado que en hombre se dé una e</w:t>
      </w:r>
      <w:r w:rsidRPr="000642E6">
        <w:rPr>
          <w:rFonts w:asciiTheme="minorHAnsi" w:hAnsiTheme="minorHAnsi" w:cstheme="minorHAnsi"/>
          <w:sz w:val="24"/>
          <w:szCs w:val="24"/>
        </w:rPr>
        <w:t>sencia que lo determine, abogando que el hombre es ante todo indeterminación y libertad pura. En esta doctrina se enfatiza la inmediatez de la experiencia personal y la autodeterminación de la propia existencia por parte de cada individuo, con el peligro d</w:t>
      </w:r>
      <w:r w:rsidRPr="000642E6">
        <w:rPr>
          <w:rFonts w:asciiTheme="minorHAnsi" w:hAnsiTheme="minorHAnsi" w:cstheme="minorHAnsi"/>
          <w:sz w:val="24"/>
          <w:szCs w:val="24"/>
        </w:rPr>
        <w:t xml:space="preserve">e caer en el relativismo ético. Una </w:t>
      </w:r>
      <w:r w:rsidRPr="000642E6">
        <w:rPr>
          <w:rFonts w:asciiTheme="minorHAnsi" w:hAnsiTheme="minorHAnsi" w:cstheme="minorHAnsi"/>
          <w:b/>
          <w:sz w:val="24"/>
          <w:szCs w:val="24"/>
        </w:rPr>
        <w:t>tercera corriente</w:t>
      </w:r>
      <w:r w:rsidRPr="000642E6">
        <w:rPr>
          <w:rFonts w:asciiTheme="minorHAnsi" w:hAnsiTheme="minorHAnsi" w:cstheme="minorHAnsi"/>
          <w:sz w:val="24"/>
          <w:szCs w:val="24"/>
        </w:rPr>
        <w:t xml:space="preserve"> muy fuerte surgida en la Edad Contemporánea para tratar el tema del hombre es la </w:t>
      </w:r>
      <w:r w:rsidRPr="000642E6">
        <w:rPr>
          <w:rFonts w:asciiTheme="minorHAnsi" w:hAnsiTheme="minorHAnsi" w:cstheme="minorHAnsi"/>
          <w:b/>
          <w:sz w:val="24"/>
          <w:szCs w:val="24"/>
        </w:rPr>
        <w:t>personalista</w:t>
      </w:r>
      <w:r w:rsidRPr="000642E6">
        <w:rPr>
          <w:rFonts w:asciiTheme="minorHAnsi" w:hAnsiTheme="minorHAnsi" w:cstheme="minorHAnsi"/>
          <w:sz w:val="24"/>
          <w:szCs w:val="24"/>
        </w:rPr>
        <w:t>. Esta corriente filosófica busca poner el énfasis en el significado del ser personal del hombre y su apertur</w:t>
      </w:r>
      <w:r w:rsidRPr="000642E6">
        <w:rPr>
          <w:rFonts w:asciiTheme="minorHAnsi" w:hAnsiTheme="minorHAnsi" w:cstheme="minorHAnsi"/>
          <w:sz w:val="24"/>
          <w:szCs w:val="24"/>
        </w:rPr>
        <w:t xml:space="preserve">a constitutiva hacia los demás.  </w:t>
      </w:r>
    </w:p>
    <w:p w:rsidR="00DE63C9" w:rsidRPr="000642E6" w:rsidRDefault="00CD1C84">
      <w:pPr>
        <w:spacing w:after="146"/>
        <w:ind w:left="312" w:right="744"/>
        <w:rPr>
          <w:rFonts w:asciiTheme="minorHAnsi" w:hAnsiTheme="minorHAnsi" w:cstheme="minorHAnsi"/>
          <w:sz w:val="24"/>
          <w:szCs w:val="24"/>
        </w:rPr>
      </w:pPr>
      <w:hyperlink r:id="rId17">
        <w:r w:rsidRPr="000642E6">
          <w:rPr>
            <w:rFonts w:asciiTheme="minorHAnsi" w:hAnsiTheme="minorHAnsi" w:cstheme="minorHAnsi"/>
            <w:sz w:val="24"/>
            <w:szCs w:val="24"/>
          </w:rPr>
          <w:t xml:space="preserve"> </w:t>
        </w:r>
      </w:hyperlink>
      <w:hyperlink r:id="rId18">
        <w:r w:rsidRPr="000642E6">
          <w:rPr>
            <w:rFonts w:asciiTheme="minorHAnsi" w:hAnsiTheme="minorHAnsi" w:cstheme="minorHAnsi"/>
            <w:sz w:val="24"/>
            <w:szCs w:val="24"/>
          </w:rPr>
          <w:t xml:space="preserve">Immanuel </w:t>
        </w:r>
      </w:hyperlink>
      <w:hyperlink r:id="rId19">
        <w:r w:rsidRPr="000642E6">
          <w:rPr>
            <w:rFonts w:asciiTheme="minorHAnsi" w:hAnsiTheme="minorHAnsi" w:cstheme="minorHAnsi"/>
            <w:b/>
            <w:sz w:val="24"/>
            <w:szCs w:val="24"/>
          </w:rPr>
          <w:t>Kant</w:t>
        </w:r>
      </w:hyperlink>
      <w:hyperlink r:id="rId20">
        <w:r w:rsidRPr="000642E6">
          <w:rPr>
            <w:rFonts w:asciiTheme="minorHAnsi" w:hAnsiTheme="minorHAnsi" w:cstheme="minorHAnsi"/>
            <w:sz w:val="24"/>
            <w:szCs w:val="24"/>
          </w:rPr>
          <w:t xml:space="preserve"> </w:t>
        </w:r>
      </w:hyperlink>
      <w:r w:rsidRPr="000642E6">
        <w:rPr>
          <w:rFonts w:asciiTheme="minorHAnsi" w:hAnsiTheme="minorHAnsi" w:cstheme="minorHAnsi"/>
          <w:sz w:val="24"/>
          <w:szCs w:val="24"/>
        </w:rPr>
        <w:t xml:space="preserve">contrapondrá los conceptos de naturaleza y persona. Según el Kant, </w:t>
      </w:r>
      <w:r w:rsidRPr="000642E6">
        <w:rPr>
          <w:rFonts w:asciiTheme="minorHAnsi" w:hAnsiTheme="minorHAnsi" w:cstheme="minorHAnsi"/>
          <w:b/>
          <w:sz w:val="24"/>
          <w:szCs w:val="24"/>
        </w:rPr>
        <w:t>la persona</w:t>
      </w:r>
      <w:r w:rsidRPr="000642E6">
        <w:rPr>
          <w:rFonts w:asciiTheme="minorHAnsi" w:hAnsiTheme="minorHAnsi" w:cstheme="minorHAnsi"/>
          <w:sz w:val="24"/>
          <w:szCs w:val="24"/>
        </w:rPr>
        <w:t xml:space="preserve"> posee conciencia moral y es el único ser que la posee. Kant define a la persona como «la libertad e independencia frente al mecanicis</w:t>
      </w:r>
      <w:r w:rsidRPr="000642E6">
        <w:rPr>
          <w:rFonts w:asciiTheme="minorHAnsi" w:hAnsiTheme="minorHAnsi" w:cstheme="minorHAnsi"/>
          <w:sz w:val="24"/>
          <w:szCs w:val="24"/>
        </w:rPr>
        <w:t xml:space="preserve">mo de la naturaleza entera». </w:t>
      </w:r>
      <w:r w:rsidRPr="000642E6">
        <w:rPr>
          <w:rFonts w:asciiTheme="minorHAnsi" w:hAnsiTheme="minorHAnsi" w:cstheme="minorHAnsi"/>
          <w:b/>
          <w:sz w:val="24"/>
          <w:szCs w:val="24"/>
        </w:rPr>
        <w:t xml:space="preserve">La persona es el único ser del universo que goza de autonomía y se rige por </w:t>
      </w:r>
      <w:r w:rsidRPr="000642E6">
        <w:rPr>
          <w:rFonts w:asciiTheme="minorHAnsi" w:hAnsiTheme="minorHAnsi" w:cstheme="minorHAnsi"/>
          <w:sz w:val="24"/>
          <w:szCs w:val="24"/>
        </w:rPr>
        <w:t>leyes propias, es decir, sometido a leyes puras, prácticas establecidas por su propia razón. «</w:t>
      </w:r>
      <w:r w:rsidRPr="000642E6">
        <w:rPr>
          <w:rFonts w:asciiTheme="minorHAnsi" w:hAnsiTheme="minorHAnsi" w:cstheme="minorHAnsi"/>
          <w:b/>
          <w:sz w:val="24"/>
          <w:szCs w:val="24"/>
        </w:rPr>
        <w:t>La persona es la libertad de un ser racional sometido a l</w:t>
      </w:r>
      <w:r w:rsidRPr="000642E6">
        <w:rPr>
          <w:rFonts w:asciiTheme="minorHAnsi" w:hAnsiTheme="minorHAnsi" w:cstheme="minorHAnsi"/>
          <w:b/>
          <w:sz w:val="24"/>
          <w:szCs w:val="24"/>
        </w:rPr>
        <w:t>eyes morales».</w:t>
      </w:r>
      <w:r w:rsidRPr="000642E6">
        <w:rPr>
          <w:rFonts w:asciiTheme="minorHAnsi" w:hAnsiTheme="minorHAnsi" w:cstheme="minorHAnsi"/>
          <w:sz w:val="24"/>
          <w:szCs w:val="24"/>
        </w:rPr>
        <w:t xml:space="preserve"> Estas leyes morales de las que habla Kant se las da el ser racional a sí mismo, lo cual no quiere decir que sean arbitrarias. El </w:t>
      </w:r>
      <w:hyperlink r:id="rId21">
        <w:r w:rsidRPr="000642E6">
          <w:rPr>
            <w:rFonts w:asciiTheme="minorHAnsi" w:eastAsia="Times New Roman" w:hAnsiTheme="minorHAnsi" w:cstheme="minorHAnsi"/>
            <w:sz w:val="24"/>
            <w:szCs w:val="24"/>
          </w:rPr>
          <w:t xml:space="preserve"> </w:t>
        </w:r>
      </w:hyperlink>
      <w:hyperlink r:id="rId22">
        <w:r w:rsidRPr="000642E6">
          <w:rPr>
            <w:rFonts w:asciiTheme="minorHAnsi" w:hAnsiTheme="minorHAnsi" w:cstheme="minorHAnsi"/>
            <w:sz w:val="24"/>
            <w:szCs w:val="24"/>
          </w:rPr>
          <w:t>imperativo categórico</w:t>
        </w:r>
      </w:hyperlink>
      <w:hyperlink r:id="rId23">
        <w:r w:rsidRPr="000642E6">
          <w:rPr>
            <w:rFonts w:asciiTheme="minorHAnsi" w:hAnsiTheme="minorHAnsi" w:cstheme="minorHAnsi"/>
            <w:sz w:val="24"/>
            <w:szCs w:val="24"/>
          </w:rPr>
          <w:t xml:space="preserve"> </w:t>
        </w:r>
      </w:hyperlink>
      <w:r w:rsidRPr="000642E6">
        <w:rPr>
          <w:rFonts w:asciiTheme="minorHAnsi" w:hAnsiTheme="minorHAnsi" w:cstheme="minorHAnsi"/>
          <w:sz w:val="24"/>
          <w:szCs w:val="24"/>
        </w:rPr>
        <w:t>kantiano sostiene que, “</w:t>
      </w:r>
      <w:r w:rsidRPr="000642E6">
        <w:rPr>
          <w:rFonts w:asciiTheme="minorHAnsi" w:hAnsiTheme="minorHAnsi" w:cstheme="minorHAnsi"/>
          <w:b/>
          <w:sz w:val="24"/>
          <w:szCs w:val="24"/>
        </w:rPr>
        <w:t xml:space="preserve">a la persona se debe tratar como un fin y nunca como un medio”. </w:t>
      </w:r>
      <w:r w:rsidRPr="000642E6">
        <w:rPr>
          <w:rFonts w:asciiTheme="minorHAnsi" w:hAnsiTheme="minorHAnsi" w:cstheme="minorHAnsi"/>
          <w:sz w:val="24"/>
          <w:szCs w:val="24"/>
        </w:rPr>
        <w:t xml:space="preserve">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Plantea una ética universal</w:t>
      </w:r>
      <w:r w:rsidRPr="000642E6">
        <w:rPr>
          <w:rFonts w:asciiTheme="minorHAnsi" w:hAnsiTheme="minorHAnsi" w:cstheme="minorHAnsi"/>
          <w:sz w:val="24"/>
          <w:szCs w:val="24"/>
        </w:rPr>
        <w:t xml:space="preserve"> “pensar por nosotros mismos y establecer nuestras propias normas morales en base a un criterio como el imperativo categórico que utilizamos a la hora de decidir qué es lo correcto o lo incorrecto”.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Cada vez que tomamos una decisión en la vida debemos act</w:t>
      </w:r>
      <w:r w:rsidRPr="000642E6">
        <w:rPr>
          <w:rFonts w:asciiTheme="minorHAnsi" w:hAnsiTheme="minorHAnsi" w:cstheme="minorHAnsi"/>
          <w:sz w:val="24"/>
          <w:szCs w:val="24"/>
        </w:rPr>
        <w:t>uar con la mejor voluntad deseando que nuestra forma de actuar se pueda convertir en una ley universal, es decir desear que el resto de los seres humanos actúen como hemos actuado nosotros. No es válido tener una doble moral, debemos ser consecuentes al re</w:t>
      </w:r>
      <w:r w:rsidRPr="000642E6">
        <w:rPr>
          <w:rFonts w:asciiTheme="minorHAnsi" w:hAnsiTheme="minorHAnsi" w:cstheme="minorHAnsi"/>
          <w:sz w:val="24"/>
          <w:szCs w:val="24"/>
        </w:rPr>
        <w:t xml:space="preserve">specto.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lastRenderedPageBreak/>
        <w:t xml:space="preserve">El criterio central de la ética kantiana es el deseo de </w:t>
      </w:r>
      <w:r w:rsidRPr="000642E6">
        <w:rPr>
          <w:rFonts w:asciiTheme="minorHAnsi" w:hAnsiTheme="minorHAnsi" w:cstheme="minorHAnsi"/>
          <w:b/>
          <w:sz w:val="24"/>
          <w:szCs w:val="24"/>
        </w:rPr>
        <w:t>“buena voluntad”,</w:t>
      </w:r>
      <w:r w:rsidRPr="000642E6">
        <w:rPr>
          <w:rFonts w:asciiTheme="minorHAnsi" w:hAnsiTheme="minorHAnsi" w:cstheme="minorHAnsi"/>
          <w:sz w:val="24"/>
          <w:szCs w:val="24"/>
        </w:rPr>
        <w:t xml:space="preserve"> por ejemplo si tomamos la decisión de no robar porque tememos que nos lleven preso, entonces estamos actuando con la mejor voluntad, pero eso no basta sino que decidir no ro</w:t>
      </w:r>
      <w:r w:rsidRPr="000642E6">
        <w:rPr>
          <w:rFonts w:asciiTheme="minorHAnsi" w:hAnsiTheme="minorHAnsi" w:cstheme="minorHAnsi"/>
          <w:sz w:val="24"/>
          <w:szCs w:val="24"/>
        </w:rPr>
        <w:t>bar tiene que ver con la voluntad de actuar en consecuencia para que entendamos que robar no es un acto moral que tiene que ver con valores de honestidad, respeto por la propiedad ajena y propia y por tanto es un acto que perjudica la verdad y la moralidad</w:t>
      </w:r>
      <w:r w:rsidRPr="000642E6">
        <w:rPr>
          <w:rFonts w:asciiTheme="minorHAnsi" w:hAnsiTheme="minorHAnsi" w:cstheme="minorHAnsi"/>
          <w:sz w:val="24"/>
          <w:szCs w:val="24"/>
        </w:rPr>
        <w:t xml:space="preserve"> de las personas.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Los seres humanos somos los únicos capaces de moralidad, este rasgo nos convierte en seres con dignidad, no debemos tratar a los demás como un instrumento para obtener algo, todos los seres humanos somos un fin, todos somos iguales de d</w:t>
      </w:r>
      <w:r w:rsidRPr="000642E6">
        <w:rPr>
          <w:rFonts w:asciiTheme="minorHAnsi" w:hAnsiTheme="minorHAnsi" w:cstheme="minorHAnsi"/>
          <w:sz w:val="24"/>
          <w:szCs w:val="24"/>
        </w:rPr>
        <w:t xml:space="preserve">ignos con independencia de nuestras particularidades. </w:t>
      </w:r>
    </w:p>
    <w:p w:rsidR="00DE63C9" w:rsidRPr="000642E6" w:rsidRDefault="00CD1C84">
      <w:pPr>
        <w:spacing w:after="222" w:line="259" w:lineRule="auto"/>
        <w:rPr>
          <w:rFonts w:asciiTheme="minorHAnsi" w:hAnsiTheme="minorHAnsi" w:cstheme="minorHAnsi"/>
          <w:sz w:val="24"/>
          <w:szCs w:val="24"/>
        </w:rPr>
      </w:pPr>
      <w:r w:rsidRPr="000642E6">
        <w:rPr>
          <w:rFonts w:asciiTheme="minorHAnsi" w:hAnsiTheme="minorHAnsi" w:cstheme="minorHAnsi"/>
          <w:b/>
          <w:sz w:val="24"/>
          <w:szCs w:val="24"/>
        </w:rPr>
        <w:t xml:space="preserve">Actividad: </w:t>
      </w:r>
    </w:p>
    <w:p w:rsidR="000642E6" w:rsidRPr="000642E6" w:rsidRDefault="00CD1C84" w:rsidP="000642E6">
      <w:pPr>
        <w:pStyle w:val="Prrafodelista"/>
        <w:numPr>
          <w:ilvl w:val="0"/>
          <w:numId w:val="3"/>
        </w:numPr>
        <w:spacing w:after="9" w:line="480" w:lineRule="auto"/>
        <w:ind w:right="1741"/>
        <w:rPr>
          <w:rFonts w:asciiTheme="minorHAnsi" w:hAnsiTheme="minorHAnsi" w:cstheme="minorHAnsi"/>
          <w:sz w:val="24"/>
          <w:szCs w:val="24"/>
        </w:rPr>
      </w:pPr>
      <w:r w:rsidRPr="000642E6">
        <w:rPr>
          <w:rFonts w:asciiTheme="minorHAnsi" w:hAnsiTheme="minorHAnsi" w:cstheme="minorHAnsi"/>
          <w:sz w:val="24"/>
          <w:szCs w:val="24"/>
        </w:rPr>
        <w:t>Realiza un cuadro exponiendo la visión de las tres corrientes humanistas</w:t>
      </w:r>
    </w:p>
    <w:p w:rsidR="00DE63C9" w:rsidRPr="000642E6" w:rsidRDefault="00CD1C84" w:rsidP="000642E6">
      <w:pPr>
        <w:pStyle w:val="Prrafodelista"/>
        <w:numPr>
          <w:ilvl w:val="0"/>
          <w:numId w:val="3"/>
        </w:numPr>
        <w:spacing w:after="9" w:line="480" w:lineRule="auto"/>
        <w:ind w:right="1741"/>
        <w:rPr>
          <w:rFonts w:asciiTheme="minorHAnsi" w:hAnsiTheme="minorHAnsi" w:cstheme="minorHAnsi"/>
          <w:sz w:val="24"/>
          <w:szCs w:val="24"/>
        </w:rPr>
      </w:pPr>
      <w:r w:rsidRPr="000642E6">
        <w:rPr>
          <w:rFonts w:asciiTheme="minorHAnsi" w:hAnsiTheme="minorHAnsi" w:cstheme="minorHAnsi"/>
          <w:sz w:val="24"/>
          <w:szCs w:val="24"/>
          <w:vertAlign w:val="superscript"/>
        </w:rPr>
        <w:t xml:space="preserve"> </w:t>
      </w:r>
      <w:r w:rsidRPr="000642E6">
        <w:rPr>
          <w:rFonts w:asciiTheme="minorHAnsi" w:hAnsiTheme="minorHAnsi" w:cstheme="minorHAnsi"/>
          <w:sz w:val="24"/>
          <w:szCs w:val="24"/>
        </w:rPr>
        <w:t xml:space="preserve"> ¿Cómo define Kant a la persona?</w:t>
      </w:r>
      <w:r w:rsidRPr="000642E6">
        <w:rPr>
          <w:rFonts w:asciiTheme="minorHAnsi" w:hAnsiTheme="minorHAnsi" w:cstheme="minorHAnsi"/>
          <w:sz w:val="24"/>
          <w:szCs w:val="24"/>
          <w:vertAlign w:val="superscript"/>
        </w:rPr>
        <w:t xml:space="preserve"> </w:t>
      </w:r>
    </w:p>
    <w:p w:rsidR="00DE63C9" w:rsidRPr="000642E6" w:rsidRDefault="00CD1C84">
      <w:pPr>
        <w:numPr>
          <w:ilvl w:val="0"/>
          <w:numId w:val="1"/>
        </w:numPr>
        <w:ind w:left="1038" w:right="744" w:hanging="361"/>
        <w:rPr>
          <w:rFonts w:asciiTheme="minorHAnsi" w:hAnsiTheme="minorHAnsi" w:cstheme="minorHAnsi"/>
          <w:sz w:val="24"/>
          <w:szCs w:val="24"/>
        </w:rPr>
      </w:pPr>
      <w:r w:rsidRPr="000642E6">
        <w:rPr>
          <w:rFonts w:asciiTheme="minorHAnsi" w:hAnsiTheme="minorHAnsi" w:cstheme="minorHAnsi"/>
          <w:sz w:val="24"/>
          <w:szCs w:val="24"/>
        </w:rPr>
        <w:t>¿Qué interpretas cuando Kant dice que las leyes morales se las da el ser raci</w:t>
      </w:r>
      <w:r w:rsidRPr="000642E6">
        <w:rPr>
          <w:rFonts w:asciiTheme="minorHAnsi" w:hAnsiTheme="minorHAnsi" w:cstheme="minorHAnsi"/>
          <w:sz w:val="24"/>
          <w:szCs w:val="24"/>
        </w:rPr>
        <w:t>onal a sí mismo?</w:t>
      </w:r>
      <w:r w:rsidRPr="000642E6">
        <w:rPr>
          <w:rFonts w:asciiTheme="minorHAnsi" w:hAnsiTheme="minorHAnsi" w:cstheme="minorHAnsi"/>
          <w:sz w:val="24"/>
          <w:szCs w:val="24"/>
          <w:vertAlign w:val="superscript"/>
        </w:rPr>
        <w:t xml:space="preserve"> </w:t>
      </w:r>
    </w:p>
    <w:p w:rsidR="00DE63C9" w:rsidRPr="000642E6" w:rsidRDefault="00CD1C84">
      <w:pPr>
        <w:numPr>
          <w:ilvl w:val="0"/>
          <w:numId w:val="1"/>
        </w:numPr>
        <w:spacing w:after="77" w:line="259" w:lineRule="auto"/>
        <w:ind w:left="1038" w:right="744" w:hanging="361"/>
        <w:rPr>
          <w:rFonts w:asciiTheme="minorHAnsi" w:hAnsiTheme="minorHAnsi" w:cstheme="minorHAnsi"/>
          <w:sz w:val="24"/>
          <w:szCs w:val="24"/>
        </w:rPr>
      </w:pPr>
      <w:r w:rsidRPr="000642E6">
        <w:rPr>
          <w:rFonts w:asciiTheme="minorHAnsi" w:hAnsiTheme="minorHAnsi" w:cstheme="minorHAnsi"/>
          <w:sz w:val="24"/>
          <w:szCs w:val="24"/>
        </w:rPr>
        <w:t xml:space="preserve">¿Estás de acuerdo con el criterio central de Kant </w:t>
      </w:r>
      <w:r w:rsidRPr="000642E6">
        <w:rPr>
          <w:rFonts w:asciiTheme="minorHAnsi" w:hAnsiTheme="minorHAnsi" w:cstheme="minorHAnsi"/>
          <w:b/>
          <w:sz w:val="24"/>
          <w:szCs w:val="24"/>
        </w:rPr>
        <w:t>“de buena voluntad</w:t>
      </w:r>
      <w:r w:rsidRPr="000642E6">
        <w:rPr>
          <w:rFonts w:asciiTheme="minorHAnsi" w:hAnsiTheme="minorHAnsi" w:cstheme="minorHAnsi"/>
          <w:sz w:val="24"/>
          <w:szCs w:val="24"/>
        </w:rPr>
        <w:t xml:space="preserve">”? </w:t>
      </w:r>
    </w:p>
    <w:p w:rsidR="00DE63C9" w:rsidRPr="000642E6" w:rsidRDefault="00CD1C84">
      <w:pPr>
        <w:spacing w:after="271" w:line="259" w:lineRule="auto"/>
        <w:ind w:left="1047" w:right="744"/>
        <w:rPr>
          <w:rFonts w:asciiTheme="minorHAnsi" w:hAnsiTheme="minorHAnsi" w:cstheme="minorHAnsi"/>
          <w:sz w:val="24"/>
          <w:szCs w:val="24"/>
        </w:rPr>
      </w:pPr>
      <w:r w:rsidRPr="000642E6">
        <w:rPr>
          <w:rFonts w:asciiTheme="minorHAnsi" w:hAnsiTheme="minorHAnsi" w:cstheme="minorHAnsi"/>
          <w:sz w:val="24"/>
          <w:szCs w:val="24"/>
        </w:rPr>
        <w:t>Fundamenta con un criterio de la vida cotidiana.</w:t>
      </w:r>
      <w:r w:rsidRPr="000642E6">
        <w:rPr>
          <w:rFonts w:asciiTheme="minorHAnsi" w:hAnsiTheme="minorHAnsi" w:cstheme="minorHAnsi"/>
          <w:sz w:val="24"/>
          <w:szCs w:val="24"/>
          <w:vertAlign w:val="superscript"/>
        </w:rPr>
        <w:t xml:space="preserve"> </w:t>
      </w:r>
    </w:p>
    <w:p w:rsidR="00DE63C9" w:rsidRPr="000642E6" w:rsidRDefault="00CD1C84">
      <w:pPr>
        <w:numPr>
          <w:ilvl w:val="0"/>
          <w:numId w:val="1"/>
        </w:numPr>
        <w:ind w:left="1038" w:right="744" w:hanging="361"/>
        <w:rPr>
          <w:rFonts w:asciiTheme="minorHAnsi" w:hAnsiTheme="minorHAnsi" w:cstheme="minorHAnsi"/>
          <w:sz w:val="24"/>
          <w:szCs w:val="24"/>
        </w:rPr>
      </w:pPr>
      <w:r w:rsidRPr="000642E6">
        <w:rPr>
          <w:rFonts w:asciiTheme="minorHAnsi" w:hAnsiTheme="minorHAnsi" w:cstheme="minorHAnsi"/>
          <w:sz w:val="24"/>
          <w:szCs w:val="24"/>
        </w:rPr>
        <w:t xml:space="preserve">Observa el siguiente video, te permitirá ampliar el conocimiento de la ética kantiana: </w:t>
      </w:r>
      <w:hyperlink r:id="rId24">
        <w:r w:rsidRPr="000642E6">
          <w:rPr>
            <w:rFonts w:asciiTheme="minorHAnsi" w:eastAsia="Times New Roman" w:hAnsiTheme="minorHAnsi" w:cstheme="minorHAnsi"/>
            <w:color w:val="0000FF"/>
            <w:sz w:val="24"/>
            <w:szCs w:val="24"/>
            <w:u w:val="single" w:color="0000FF"/>
          </w:rPr>
          <w:t>https://www.youtube.com/watch?v=javJynH</w:t>
        </w:r>
        <w:r w:rsidRPr="000642E6">
          <w:rPr>
            <w:rFonts w:asciiTheme="minorHAnsi" w:eastAsia="Times New Roman" w:hAnsiTheme="minorHAnsi" w:cstheme="minorHAnsi"/>
            <w:color w:val="0000FF"/>
            <w:sz w:val="24"/>
            <w:szCs w:val="24"/>
            <w:u w:val="single" w:color="0000FF"/>
          </w:rPr>
          <w:t>4</w:t>
        </w:r>
        <w:r w:rsidRPr="000642E6">
          <w:rPr>
            <w:rFonts w:asciiTheme="minorHAnsi" w:eastAsia="Times New Roman" w:hAnsiTheme="minorHAnsi" w:cstheme="minorHAnsi"/>
            <w:color w:val="0000FF"/>
            <w:sz w:val="24"/>
            <w:szCs w:val="24"/>
            <w:u w:val="single" w:color="0000FF"/>
          </w:rPr>
          <w:t>sDo</w:t>
        </w:r>
      </w:hyperlink>
      <w:hyperlink r:id="rId25">
        <w:r w:rsidRPr="000642E6">
          <w:rPr>
            <w:rFonts w:asciiTheme="minorHAnsi" w:eastAsia="Times New Roman" w:hAnsiTheme="minorHAnsi" w:cstheme="minorHAnsi"/>
            <w:sz w:val="24"/>
            <w:szCs w:val="24"/>
          </w:rPr>
          <w:t>.</w:t>
        </w:r>
      </w:hyperlink>
      <w:r w:rsidRPr="000642E6">
        <w:rPr>
          <w:rFonts w:asciiTheme="minorHAnsi" w:eastAsia="Times New Roman" w:hAnsiTheme="minorHAnsi" w:cstheme="minorHAnsi"/>
          <w:sz w:val="24"/>
          <w:szCs w:val="24"/>
        </w:rPr>
        <w:t xml:space="preserve"> </w:t>
      </w:r>
      <w:r w:rsidRPr="000642E6">
        <w:rPr>
          <w:rFonts w:asciiTheme="minorHAnsi" w:hAnsiTheme="minorHAnsi" w:cstheme="minorHAnsi"/>
          <w:sz w:val="24"/>
          <w:szCs w:val="24"/>
        </w:rPr>
        <w:t>Extrae ideas principales</w:t>
      </w:r>
      <w:r w:rsidRPr="000642E6">
        <w:rPr>
          <w:rFonts w:asciiTheme="minorHAnsi" w:eastAsia="Times New Roman" w:hAnsiTheme="minorHAnsi" w:cstheme="minorHAnsi"/>
          <w:sz w:val="24"/>
          <w:szCs w:val="24"/>
        </w:rPr>
        <w:t>.</w:t>
      </w:r>
      <w:r w:rsidRPr="000642E6">
        <w:rPr>
          <w:rFonts w:asciiTheme="minorHAnsi" w:hAnsiTheme="minorHAnsi" w:cstheme="minorHAnsi"/>
          <w:sz w:val="24"/>
          <w:szCs w:val="24"/>
          <w:vertAlign w:val="superscript"/>
        </w:rPr>
        <w:t xml:space="preserve"> </w:t>
      </w:r>
    </w:p>
    <w:p w:rsidR="00DE63C9" w:rsidRPr="000642E6" w:rsidRDefault="00CD1C84">
      <w:pPr>
        <w:spacing w:after="225" w:line="259" w:lineRule="auto"/>
        <w:ind w:left="0" w:right="366" w:firstLine="0"/>
        <w:jc w:val="center"/>
        <w:rPr>
          <w:rFonts w:asciiTheme="minorHAnsi" w:hAnsiTheme="minorHAnsi" w:cstheme="minorHAnsi"/>
          <w:sz w:val="24"/>
          <w:szCs w:val="24"/>
        </w:rPr>
      </w:pPr>
      <w:r w:rsidRPr="000642E6">
        <w:rPr>
          <w:rFonts w:asciiTheme="minorHAnsi" w:hAnsiTheme="minorHAnsi" w:cstheme="minorHAnsi"/>
          <w:b/>
          <w:sz w:val="24"/>
          <w:szCs w:val="24"/>
        </w:rPr>
        <w:t xml:space="preserve"> </w:t>
      </w:r>
    </w:p>
    <w:p w:rsidR="00DE63C9" w:rsidRPr="000642E6" w:rsidRDefault="00CD1C84">
      <w:pPr>
        <w:spacing w:after="228" w:line="259" w:lineRule="auto"/>
        <w:ind w:left="989" w:right="1404"/>
        <w:jc w:val="center"/>
        <w:rPr>
          <w:rFonts w:asciiTheme="minorHAnsi" w:hAnsiTheme="minorHAnsi" w:cstheme="minorHAnsi"/>
          <w:sz w:val="24"/>
          <w:szCs w:val="24"/>
        </w:rPr>
      </w:pPr>
      <w:r w:rsidRPr="000642E6">
        <w:rPr>
          <w:rFonts w:asciiTheme="minorHAnsi" w:hAnsiTheme="minorHAnsi" w:cstheme="minorHAnsi"/>
          <w:b/>
          <w:sz w:val="24"/>
          <w:szCs w:val="24"/>
        </w:rPr>
        <w:t xml:space="preserve">Texto: La libertad del ser humano.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Junto a la racionalida</w:t>
      </w:r>
      <w:r w:rsidRPr="000642E6">
        <w:rPr>
          <w:rFonts w:asciiTheme="minorHAnsi" w:hAnsiTheme="minorHAnsi" w:cstheme="minorHAnsi"/>
          <w:sz w:val="24"/>
          <w:szCs w:val="24"/>
        </w:rPr>
        <w:t xml:space="preserve">d y a la dignidad al ser humano como persona, la libertad aparece como un tributo que el ser humano se ha venido asignando desde los planteamientos más diversos a lo largo de la historia.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El reconocimiento de la persona humana, implica un reconocimiento d</w:t>
      </w:r>
      <w:r w:rsidRPr="000642E6">
        <w:rPr>
          <w:rFonts w:asciiTheme="minorHAnsi" w:hAnsiTheme="minorHAnsi" w:cstheme="minorHAnsi"/>
          <w:sz w:val="24"/>
          <w:szCs w:val="24"/>
        </w:rPr>
        <w:t>e la capacidad de decisión y la de responsabilidad. Por ello la libertad tiene que ver con la capacidad de decisión del ser humano. Consiste en la experiencia que vive la persona humana como proyecto que ha de desarrollarse desde sí mismo. Así podemos habl</w:t>
      </w:r>
      <w:r w:rsidRPr="000642E6">
        <w:rPr>
          <w:rFonts w:asciiTheme="minorHAnsi" w:hAnsiTheme="minorHAnsi" w:cstheme="minorHAnsi"/>
          <w:sz w:val="24"/>
          <w:szCs w:val="24"/>
        </w:rPr>
        <w:t xml:space="preserve">ar de libertad de ejercicio o de hacer algo y libertad de elección.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b/>
          <w:sz w:val="24"/>
          <w:szCs w:val="24"/>
        </w:rPr>
        <w:t>La libertad de ejercicio</w:t>
      </w:r>
      <w:r w:rsidRPr="000642E6">
        <w:rPr>
          <w:rFonts w:asciiTheme="minorHAnsi" w:hAnsiTheme="minorHAnsi" w:cstheme="minorHAnsi"/>
          <w:sz w:val="24"/>
          <w:szCs w:val="24"/>
        </w:rPr>
        <w:t xml:space="preserve"> se reconoce el derecho de que nadie ponga ningún tipo de trabas para hacer lo que se quiera hacer. Es la libertad extrínseca (libertad física o de movimiento, lib</w:t>
      </w:r>
      <w:r w:rsidRPr="000642E6">
        <w:rPr>
          <w:rFonts w:asciiTheme="minorHAnsi" w:hAnsiTheme="minorHAnsi" w:cstheme="minorHAnsi"/>
          <w:sz w:val="24"/>
          <w:szCs w:val="24"/>
        </w:rPr>
        <w:t xml:space="preserve">ertad de conciencia y de pensamiento, civil y política, religiosa, de culto…), ayuda al desarrollo de la autodeterminación.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b/>
          <w:sz w:val="24"/>
          <w:szCs w:val="24"/>
        </w:rPr>
        <w:t>La libertad de elección</w:t>
      </w:r>
      <w:r w:rsidRPr="000642E6">
        <w:rPr>
          <w:rFonts w:asciiTheme="minorHAnsi" w:hAnsiTheme="minorHAnsi" w:cstheme="minorHAnsi"/>
          <w:sz w:val="24"/>
          <w:szCs w:val="24"/>
        </w:rPr>
        <w:t>: sin ella la libertad de ejercicio perdería gran parte de su significado. Es una libertad intrínseca al suj</w:t>
      </w:r>
      <w:r w:rsidRPr="000642E6">
        <w:rPr>
          <w:rFonts w:asciiTheme="minorHAnsi" w:hAnsiTheme="minorHAnsi" w:cstheme="minorHAnsi"/>
          <w:sz w:val="24"/>
          <w:szCs w:val="24"/>
        </w:rPr>
        <w:t xml:space="preserve">eto. Se define como ausencia de determinación interna previa a la acción. </w:t>
      </w:r>
      <w:r w:rsidRPr="000642E6">
        <w:rPr>
          <w:rFonts w:asciiTheme="minorHAnsi" w:hAnsiTheme="minorHAnsi" w:cstheme="minorHAnsi"/>
          <w:sz w:val="24"/>
          <w:szCs w:val="24"/>
        </w:rPr>
        <w:lastRenderedPageBreak/>
        <w:t xml:space="preserve">Reconocimiento para poder elegir y decidir en un momento dado entre las distintas opciones que nos presentan, eligiendo aquello que deseamos llevar a la práctica.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Por su parte el se</w:t>
      </w:r>
      <w:r w:rsidRPr="000642E6">
        <w:rPr>
          <w:rFonts w:asciiTheme="minorHAnsi" w:hAnsiTheme="minorHAnsi" w:cstheme="minorHAnsi"/>
          <w:sz w:val="24"/>
          <w:szCs w:val="24"/>
        </w:rPr>
        <w:t xml:space="preserve">r humano se enfrenta a una </w:t>
      </w:r>
      <w:r w:rsidRPr="000642E6">
        <w:rPr>
          <w:rFonts w:asciiTheme="minorHAnsi" w:hAnsiTheme="minorHAnsi" w:cstheme="minorHAnsi"/>
          <w:b/>
          <w:sz w:val="24"/>
          <w:szCs w:val="24"/>
        </w:rPr>
        <w:t>libertad condicionada,</w:t>
      </w:r>
      <w:r w:rsidRPr="000642E6">
        <w:rPr>
          <w:rFonts w:asciiTheme="minorHAnsi" w:hAnsiTheme="minorHAnsi" w:cstheme="minorHAnsi"/>
          <w:sz w:val="24"/>
          <w:szCs w:val="24"/>
        </w:rPr>
        <w:t xml:space="preserve"> tiene que ver con una serie de limitaciones en nuestras acciones, que son de coacción en todos sus niveles, que lejos de imposibilitarlas, la hacen posible.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Esto quiere decir que los seres humanos no somos</w:t>
      </w:r>
      <w:r w:rsidRPr="000642E6">
        <w:rPr>
          <w:rFonts w:asciiTheme="minorHAnsi" w:hAnsiTheme="minorHAnsi" w:cstheme="minorHAnsi"/>
          <w:sz w:val="24"/>
          <w:szCs w:val="24"/>
        </w:rPr>
        <w:t xml:space="preserve"> totalmente libres, estamos limitados en nuestras posibilidades por nuestra forma de ser y por el exterior, pero somos lo suficientemente libres como para poder ser responsables de nuestros actos. </w:t>
      </w:r>
    </w:p>
    <w:p w:rsidR="00DE63C9" w:rsidRPr="000642E6" w:rsidRDefault="00CD1C84">
      <w:pPr>
        <w:ind w:left="312" w:right="744"/>
        <w:rPr>
          <w:rFonts w:asciiTheme="minorHAnsi" w:hAnsiTheme="minorHAnsi" w:cstheme="minorHAnsi"/>
          <w:sz w:val="24"/>
          <w:szCs w:val="24"/>
        </w:rPr>
      </w:pPr>
      <w:r w:rsidRPr="000642E6">
        <w:rPr>
          <w:rFonts w:asciiTheme="minorHAnsi" w:hAnsiTheme="minorHAnsi" w:cstheme="minorHAnsi"/>
          <w:sz w:val="24"/>
          <w:szCs w:val="24"/>
        </w:rPr>
        <w:t>Estamos condicionados por lo que somos desde el punto de v</w:t>
      </w:r>
      <w:r w:rsidRPr="000642E6">
        <w:rPr>
          <w:rFonts w:asciiTheme="minorHAnsi" w:hAnsiTheme="minorHAnsi" w:cstheme="minorHAnsi"/>
          <w:sz w:val="24"/>
          <w:szCs w:val="24"/>
        </w:rPr>
        <w:t xml:space="preserve">ista biológico, y desde el punto de vista cultural y social y las circunstancias espacio temporales.  Todo ello conlleva a que cada ser humano de acuerdo a sus posibilidades, construyan su propio proyecto de vida.  </w:t>
      </w:r>
    </w:p>
    <w:p w:rsidR="00DE63C9" w:rsidRPr="000642E6" w:rsidRDefault="00CD1C84">
      <w:pPr>
        <w:spacing w:after="225" w:line="259" w:lineRule="auto"/>
        <w:ind w:left="312" w:right="744"/>
        <w:rPr>
          <w:rFonts w:asciiTheme="minorHAnsi" w:hAnsiTheme="minorHAnsi" w:cstheme="minorHAnsi"/>
          <w:sz w:val="24"/>
          <w:szCs w:val="24"/>
        </w:rPr>
      </w:pPr>
      <w:r w:rsidRPr="000642E6">
        <w:rPr>
          <w:rFonts w:asciiTheme="minorHAnsi" w:hAnsiTheme="minorHAnsi" w:cstheme="minorHAnsi"/>
          <w:sz w:val="24"/>
          <w:szCs w:val="24"/>
        </w:rPr>
        <w:t xml:space="preserve">Actividad. </w:t>
      </w:r>
    </w:p>
    <w:p w:rsidR="00DE63C9" w:rsidRPr="000642E6" w:rsidRDefault="00CD1C84">
      <w:pPr>
        <w:numPr>
          <w:ilvl w:val="0"/>
          <w:numId w:val="2"/>
        </w:numPr>
        <w:spacing w:after="230" w:line="259" w:lineRule="auto"/>
        <w:ind w:left="1038" w:right="744" w:hanging="361"/>
        <w:rPr>
          <w:rFonts w:asciiTheme="minorHAnsi" w:hAnsiTheme="minorHAnsi" w:cstheme="minorHAnsi"/>
          <w:sz w:val="24"/>
          <w:szCs w:val="24"/>
        </w:rPr>
      </w:pPr>
      <w:r w:rsidRPr="000642E6">
        <w:rPr>
          <w:rFonts w:asciiTheme="minorHAnsi" w:hAnsiTheme="minorHAnsi" w:cstheme="minorHAnsi"/>
          <w:sz w:val="24"/>
          <w:szCs w:val="24"/>
        </w:rPr>
        <w:t>Realiza una lectura reflexiv</w:t>
      </w:r>
      <w:r w:rsidRPr="000642E6">
        <w:rPr>
          <w:rFonts w:asciiTheme="minorHAnsi" w:hAnsiTheme="minorHAnsi" w:cstheme="minorHAnsi"/>
          <w:sz w:val="24"/>
          <w:szCs w:val="24"/>
        </w:rPr>
        <w:t xml:space="preserve">a y crítica del texto. </w:t>
      </w:r>
    </w:p>
    <w:p w:rsidR="00DE63C9" w:rsidRPr="000642E6" w:rsidRDefault="00CD1C84">
      <w:pPr>
        <w:numPr>
          <w:ilvl w:val="0"/>
          <w:numId w:val="2"/>
        </w:numPr>
        <w:ind w:left="1038" w:right="744" w:hanging="361"/>
        <w:rPr>
          <w:rFonts w:asciiTheme="minorHAnsi" w:hAnsiTheme="minorHAnsi" w:cstheme="minorHAnsi"/>
          <w:sz w:val="24"/>
          <w:szCs w:val="24"/>
        </w:rPr>
      </w:pPr>
      <w:r w:rsidRPr="000642E6">
        <w:rPr>
          <w:rFonts w:asciiTheme="minorHAnsi" w:hAnsiTheme="minorHAnsi" w:cstheme="minorHAnsi"/>
          <w:sz w:val="24"/>
          <w:szCs w:val="24"/>
        </w:rPr>
        <w:t xml:space="preserve">Observa las imágenes, posteriormente realiza un análisis sobre la libertad, expresando una opinión personal y pensar un ejemplo para cada imagen. </w:t>
      </w:r>
    </w:p>
    <w:p w:rsidR="00DE63C9" w:rsidRPr="000642E6" w:rsidRDefault="00CD1C84">
      <w:pPr>
        <w:spacing w:after="228" w:line="259" w:lineRule="auto"/>
        <w:ind w:left="451" w:right="1082" w:firstLine="0"/>
        <w:jc w:val="right"/>
        <w:rPr>
          <w:rFonts w:asciiTheme="minorHAnsi" w:hAnsiTheme="minorHAnsi" w:cstheme="minorHAnsi"/>
          <w:sz w:val="24"/>
          <w:szCs w:val="24"/>
        </w:rPr>
      </w:pPr>
      <w:r w:rsidRPr="000642E6">
        <w:rPr>
          <w:rFonts w:asciiTheme="minorHAnsi" w:eastAsia="Calibri" w:hAnsiTheme="minorHAnsi" w:cstheme="minorHAnsi"/>
          <w:noProof/>
          <w:sz w:val="24"/>
          <w:szCs w:val="24"/>
        </w:rPr>
        <mc:AlternateContent>
          <mc:Choice Requires="wpg">
            <w:drawing>
              <wp:anchor distT="0" distB="0" distL="114300" distR="114300" simplePos="0" relativeHeight="251659264" behindDoc="0" locked="0" layoutInCell="1" allowOverlap="1">
                <wp:simplePos x="0" y="0"/>
                <wp:positionH relativeFrom="column">
                  <wp:posOffset>286207</wp:posOffset>
                </wp:positionH>
                <wp:positionV relativeFrom="paragraph">
                  <wp:posOffset>0</wp:posOffset>
                </wp:positionV>
                <wp:extent cx="2691384" cy="3291840"/>
                <wp:effectExtent l="0" t="0" r="0" b="0"/>
                <wp:wrapSquare wrapText="bothSides"/>
                <wp:docPr id="5037" name="Group 5037"/>
                <wp:cNvGraphicFramePr/>
                <a:graphic xmlns:a="http://schemas.openxmlformats.org/drawingml/2006/main">
                  <a:graphicData uri="http://schemas.microsoft.com/office/word/2010/wordprocessingGroup">
                    <wpg:wgp>
                      <wpg:cNvGrpSpPr/>
                      <wpg:grpSpPr>
                        <a:xfrm>
                          <a:off x="0" y="0"/>
                          <a:ext cx="2691384" cy="3291840"/>
                          <a:chOff x="0" y="0"/>
                          <a:chExt cx="2691384" cy="3291840"/>
                        </a:xfrm>
                      </wpg:grpSpPr>
                      <wps:wsp>
                        <wps:cNvPr id="688" name="Rectangle 688"/>
                        <wps:cNvSpPr/>
                        <wps:spPr>
                          <a:xfrm>
                            <a:off x="2427478" y="1495537"/>
                            <a:ext cx="51809" cy="207922"/>
                          </a:xfrm>
                          <a:prstGeom prst="rect">
                            <a:avLst/>
                          </a:prstGeom>
                          <a:ln>
                            <a:noFill/>
                          </a:ln>
                        </wps:spPr>
                        <wps:txbx>
                          <w:txbxContent>
                            <w:p w:rsidR="00DE63C9" w:rsidRDefault="00CD1C8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09" name="Picture 709"/>
                          <pic:cNvPicPr/>
                        </pic:nvPicPr>
                        <pic:blipFill>
                          <a:blip r:embed="rId26"/>
                          <a:stretch>
                            <a:fillRect/>
                          </a:stretch>
                        </pic:blipFill>
                        <pic:spPr>
                          <a:xfrm>
                            <a:off x="265176" y="0"/>
                            <a:ext cx="2161032" cy="1621536"/>
                          </a:xfrm>
                          <a:prstGeom prst="rect">
                            <a:avLst/>
                          </a:prstGeom>
                        </pic:spPr>
                      </pic:pic>
                      <pic:pic xmlns:pic="http://schemas.openxmlformats.org/drawingml/2006/picture">
                        <pic:nvPicPr>
                          <pic:cNvPr id="713" name="Picture 713"/>
                          <pic:cNvPicPr/>
                        </pic:nvPicPr>
                        <pic:blipFill>
                          <a:blip r:embed="rId27"/>
                          <a:stretch>
                            <a:fillRect/>
                          </a:stretch>
                        </pic:blipFill>
                        <pic:spPr>
                          <a:xfrm>
                            <a:off x="0" y="1776984"/>
                            <a:ext cx="2691384" cy="1514856"/>
                          </a:xfrm>
                          <a:prstGeom prst="rect">
                            <a:avLst/>
                          </a:prstGeom>
                        </pic:spPr>
                      </pic:pic>
                    </wpg:wgp>
                  </a:graphicData>
                </a:graphic>
              </wp:anchor>
            </w:drawing>
          </mc:Choice>
          <mc:Fallback xmlns:a="http://schemas.openxmlformats.org/drawingml/2006/main">
            <w:pict>
              <v:group id="Group 5037" style="width:211.92pt;height:259.2pt;position:absolute;mso-position-horizontal-relative:text;mso-position-horizontal:absolute;margin-left:22.536pt;mso-position-vertical-relative:text;margin-top:3.05176e-05pt;" coordsize="26913,32918">
                <v:rect id="Rectangle 688" style="position:absolute;width:518;height:2079;left:24274;top:14955;" filled="f" stroked="f">
                  <v:textbox inset="0,0,0,0">
                    <w:txbxContent>
                      <w:p>
                        <w:pPr>
                          <w:spacing w:before="0" w:after="160" w:line="259" w:lineRule="auto"/>
                          <w:ind w:left="0" w:firstLine="0"/>
                          <w:jc w:val="left"/>
                        </w:pPr>
                        <w:r>
                          <w:rPr/>
                          <w:t xml:space="preserve"> </w:t>
                        </w:r>
                      </w:p>
                    </w:txbxContent>
                  </v:textbox>
                </v:rect>
                <v:shape id="Picture 709" style="position:absolute;width:21610;height:16215;left:2651;top:0;" filled="f">
                  <v:imagedata r:id="rId28"/>
                </v:shape>
                <v:shape id="Picture 713" style="position:absolute;width:26913;height:15148;left:0;top:17769;" filled="f">
                  <v:imagedata r:id="rId29"/>
                </v:shape>
                <w10:wrap type="square"/>
              </v:group>
            </w:pict>
          </mc:Fallback>
        </mc:AlternateContent>
      </w:r>
      <w:r w:rsidRPr="000642E6">
        <w:rPr>
          <w:rFonts w:asciiTheme="minorHAnsi" w:hAnsiTheme="minorHAnsi" w:cstheme="minorHAnsi"/>
          <w:noProof/>
          <w:sz w:val="24"/>
          <w:szCs w:val="24"/>
        </w:rPr>
        <w:drawing>
          <wp:inline distT="0" distB="0" distL="0" distR="0">
            <wp:extent cx="2142744" cy="1606296"/>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30"/>
                    <a:stretch>
                      <a:fillRect/>
                    </a:stretch>
                  </pic:blipFill>
                  <pic:spPr>
                    <a:xfrm>
                      <a:off x="0" y="0"/>
                      <a:ext cx="2142744" cy="1606296"/>
                    </a:xfrm>
                    <a:prstGeom prst="rect">
                      <a:avLst/>
                    </a:prstGeom>
                  </pic:spPr>
                </pic:pic>
              </a:graphicData>
            </a:graphic>
          </wp:inline>
        </w:drawing>
      </w:r>
      <w:r w:rsidRPr="000642E6">
        <w:rPr>
          <w:rFonts w:asciiTheme="minorHAnsi" w:hAnsiTheme="minorHAnsi" w:cstheme="minorHAnsi"/>
          <w:sz w:val="24"/>
          <w:szCs w:val="24"/>
        </w:rPr>
        <w:t xml:space="preserve"> </w:t>
      </w:r>
    </w:p>
    <w:p w:rsidR="00DE63C9" w:rsidRPr="000642E6" w:rsidRDefault="00CD1C84">
      <w:pPr>
        <w:tabs>
          <w:tab w:val="center" w:pos="4692"/>
          <w:tab w:val="center" w:pos="7333"/>
        </w:tabs>
        <w:spacing w:after="301" w:line="259" w:lineRule="auto"/>
        <w:ind w:left="0" w:firstLine="0"/>
        <w:jc w:val="left"/>
        <w:rPr>
          <w:rFonts w:asciiTheme="minorHAnsi" w:hAnsiTheme="minorHAnsi" w:cstheme="minorHAnsi"/>
          <w:sz w:val="24"/>
          <w:szCs w:val="24"/>
        </w:rPr>
      </w:pPr>
      <w:r w:rsidRPr="000642E6">
        <w:rPr>
          <w:rFonts w:asciiTheme="minorHAnsi" w:eastAsia="Calibri" w:hAnsiTheme="minorHAnsi" w:cstheme="minorHAnsi"/>
          <w:sz w:val="24"/>
          <w:szCs w:val="24"/>
        </w:rPr>
        <w:tab/>
      </w:r>
      <w:r w:rsidRPr="000642E6">
        <w:rPr>
          <w:rFonts w:asciiTheme="minorHAnsi" w:hAnsiTheme="minorHAnsi" w:cstheme="minorHAnsi"/>
          <w:sz w:val="24"/>
          <w:szCs w:val="24"/>
        </w:rPr>
        <w:t xml:space="preserve"> </w:t>
      </w:r>
      <w:r w:rsidRPr="000642E6">
        <w:rPr>
          <w:rFonts w:asciiTheme="minorHAnsi" w:hAnsiTheme="minorHAnsi" w:cstheme="minorHAnsi"/>
          <w:sz w:val="24"/>
          <w:szCs w:val="24"/>
        </w:rPr>
        <w:tab/>
      </w:r>
      <w:r w:rsidRPr="000642E6">
        <w:rPr>
          <w:rFonts w:asciiTheme="minorHAnsi" w:hAnsiTheme="minorHAnsi" w:cstheme="minorHAnsi"/>
          <w:noProof/>
          <w:sz w:val="24"/>
          <w:szCs w:val="24"/>
        </w:rPr>
        <w:drawing>
          <wp:inline distT="0" distB="0" distL="0" distR="0">
            <wp:extent cx="2243328" cy="1581912"/>
            <wp:effectExtent l="0" t="0" r="0"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31"/>
                    <a:stretch>
                      <a:fillRect/>
                    </a:stretch>
                  </pic:blipFill>
                  <pic:spPr>
                    <a:xfrm>
                      <a:off x="0" y="0"/>
                      <a:ext cx="2243328" cy="1581912"/>
                    </a:xfrm>
                    <a:prstGeom prst="rect">
                      <a:avLst/>
                    </a:prstGeom>
                  </pic:spPr>
                </pic:pic>
              </a:graphicData>
            </a:graphic>
          </wp:inline>
        </w:drawing>
      </w:r>
      <w:r w:rsidRPr="000642E6">
        <w:rPr>
          <w:rFonts w:asciiTheme="minorHAnsi" w:hAnsiTheme="minorHAnsi" w:cstheme="minorHAnsi"/>
          <w:sz w:val="24"/>
          <w:szCs w:val="24"/>
        </w:rPr>
        <w:t xml:space="preserve"> </w:t>
      </w:r>
    </w:p>
    <w:p w:rsidR="00DE63C9" w:rsidRPr="000642E6" w:rsidRDefault="00CD1C84">
      <w:pPr>
        <w:spacing w:after="216" w:line="259" w:lineRule="auto"/>
        <w:ind w:left="144" w:firstLine="0"/>
        <w:jc w:val="left"/>
        <w:rPr>
          <w:rFonts w:asciiTheme="minorHAnsi" w:hAnsiTheme="minorHAnsi" w:cstheme="minorHAnsi"/>
          <w:sz w:val="24"/>
          <w:szCs w:val="24"/>
        </w:rPr>
      </w:pPr>
      <w:r w:rsidRPr="000642E6">
        <w:rPr>
          <w:rFonts w:asciiTheme="minorHAnsi" w:hAnsiTheme="minorHAnsi" w:cstheme="minorHAnsi"/>
          <w:sz w:val="24"/>
          <w:szCs w:val="24"/>
        </w:rPr>
        <w:t xml:space="preserve"> </w:t>
      </w:r>
    </w:p>
    <w:p w:rsidR="00DE63C9" w:rsidRPr="000642E6" w:rsidRDefault="00CD1C84">
      <w:pPr>
        <w:spacing w:after="187" w:line="259" w:lineRule="auto"/>
        <w:ind w:left="0" w:right="1048" w:firstLine="0"/>
        <w:jc w:val="right"/>
        <w:rPr>
          <w:rFonts w:asciiTheme="minorHAnsi" w:hAnsiTheme="minorHAnsi" w:cstheme="minorHAnsi"/>
          <w:sz w:val="24"/>
          <w:szCs w:val="24"/>
        </w:rPr>
      </w:pPr>
      <w:r w:rsidRPr="000642E6">
        <w:rPr>
          <w:rFonts w:asciiTheme="minorHAnsi" w:eastAsia="Calibri" w:hAnsiTheme="minorHAnsi" w:cstheme="minorHAnsi"/>
          <w:noProof/>
          <w:sz w:val="24"/>
          <w:szCs w:val="24"/>
        </w:rPr>
        <w:lastRenderedPageBreak/>
        <mc:AlternateContent>
          <mc:Choice Requires="wpg">
            <w:drawing>
              <wp:inline distT="0" distB="0" distL="0" distR="0">
                <wp:extent cx="5641848" cy="1327049"/>
                <wp:effectExtent l="0" t="0" r="0" b="0"/>
                <wp:docPr id="5039" name="Group 5039"/>
                <wp:cNvGraphicFramePr/>
                <a:graphic xmlns:a="http://schemas.openxmlformats.org/drawingml/2006/main">
                  <a:graphicData uri="http://schemas.microsoft.com/office/word/2010/wordprocessingGroup">
                    <wpg:wgp>
                      <wpg:cNvGrpSpPr/>
                      <wpg:grpSpPr>
                        <a:xfrm>
                          <a:off x="0" y="0"/>
                          <a:ext cx="5641848" cy="1327049"/>
                          <a:chOff x="0" y="0"/>
                          <a:chExt cx="5641848" cy="1327049"/>
                        </a:xfrm>
                      </wpg:grpSpPr>
                      <wps:wsp>
                        <wps:cNvPr id="693" name="Rectangle 693"/>
                        <wps:cNvSpPr/>
                        <wps:spPr>
                          <a:xfrm>
                            <a:off x="2500630" y="1158342"/>
                            <a:ext cx="204314" cy="224380"/>
                          </a:xfrm>
                          <a:prstGeom prst="rect">
                            <a:avLst/>
                          </a:prstGeom>
                          <a:ln>
                            <a:noFill/>
                          </a:ln>
                        </wps:spPr>
                        <wps:txbx>
                          <w:txbxContent>
                            <w:p w:rsidR="00DE63C9" w:rsidRDefault="00CD1C84">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4" name="Rectangle 694"/>
                        <wps:cNvSpPr/>
                        <wps:spPr>
                          <a:xfrm>
                            <a:off x="4510151" y="1158342"/>
                            <a:ext cx="354103" cy="224380"/>
                          </a:xfrm>
                          <a:prstGeom prst="rect">
                            <a:avLst/>
                          </a:prstGeom>
                          <a:ln>
                            <a:noFill/>
                          </a:ln>
                        </wps:spPr>
                        <wps:txbx>
                          <w:txbxContent>
                            <w:p w:rsidR="00DE63C9" w:rsidRDefault="00CD1C84">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17" name="Picture 717"/>
                          <pic:cNvPicPr/>
                        </pic:nvPicPr>
                        <pic:blipFill>
                          <a:blip r:embed="rId32"/>
                          <a:stretch>
                            <a:fillRect/>
                          </a:stretch>
                        </pic:blipFill>
                        <pic:spPr>
                          <a:xfrm>
                            <a:off x="0" y="0"/>
                            <a:ext cx="2499360" cy="1292352"/>
                          </a:xfrm>
                          <a:prstGeom prst="rect">
                            <a:avLst/>
                          </a:prstGeom>
                        </pic:spPr>
                      </pic:pic>
                      <pic:pic xmlns:pic="http://schemas.openxmlformats.org/drawingml/2006/picture">
                        <pic:nvPicPr>
                          <pic:cNvPr id="719" name="Picture 719"/>
                          <pic:cNvPicPr/>
                        </pic:nvPicPr>
                        <pic:blipFill>
                          <a:blip r:embed="rId33"/>
                          <a:stretch>
                            <a:fillRect/>
                          </a:stretch>
                        </pic:blipFill>
                        <pic:spPr>
                          <a:xfrm>
                            <a:off x="2651760" y="64008"/>
                            <a:ext cx="1856232" cy="1228344"/>
                          </a:xfrm>
                          <a:prstGeom prst="rect">
                            <a:avLst/>
                          </a:prstGeom>
                        </pic:spPr>
                      </pic:pic>
                      <pic:pic xmlns:pic="http://schemas.openxmlformats.org/drawingml/2006/picture">
                        <pic:nvPicPr>
                          <pic:cNvPr id="721" name="Picture 721"/>
                          <pic:cNvPicPr/>
                        </pic:nvPicPr>
                        <pic:blipFill>
                          <a:blip r:embed="rId34"/>
                          <a:stretch>
                            <a:fillRect/>
                          </a:stretch>
                        </pic:blipFill>
                        <pic:spPr>
                          <a:xfrm>
                            <a:off x="4776216" y="121920"/>
                            <a:ext cx="865632" cy="1170432"/>
                          </a:xfrm>
                          <a:prstGeom prst="rect">
                            <a:avLst/>
                          </a:prstGeom>
                        </pic:spPr>
                      </pic:pic>
                    </wpg:wgp>
                  </a:graphicData>
                </a:graphic>
              </wp:inline>
            </w:drawing>
          </mc:Choice>
          <mc:Fallback xmlns:a="http://schemas.openxmlformats.org/drawingml/2006/main">
            <w:pict>
              <v:group id="Group 5039" style="width:444.24pt;height:104.492pt;mso-position-horizontal-relative:char;mso-position-vertical-relative:line" coordsize="56418,13270">
                <v:rect id="Rectangle 693" style="position:absolute;width:2043;height:2243;left:25006;top:11583;"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694" style="position:absolute;width:3541;height:2243;left:45101;top:11583;"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Picture 717" style="position:absolute;width:24993;height:12923;left:0;top:0;" filled="f">
                  <v:imagedata r:id="rId35"/>
                </v:shape>
                <v:shape id="Picture 719" style="position:absolute;width:18562;height:12283;left:26517;top:640;" filled="f">
                  <v:imagedata r:id="rId36"/>
                </v:shape>
                <v:shape id="Picture 721" style="position:absolute;width:8656;height:11704;left:47762;top:1219;" filled="f">
                  <v:imagedata r:id="rId37"/>
                </v:shape>
              </v:group>
            </w:pict>
          </mc:Fallback>
        </mc:AlternateContent>
      </w:r>
      <w:r w:rsidRPr="000642E6">
        <w:rPr>
          <w:rFonts w:asciiTheme="minorHAnsi" w:hAnsiTheme="minorHAnsi" w:cstheme="minorHAnsi"/>
          <w:sz w:val="24"/>
          <w:szCs w:val="24"/>
        </w:rPr>
        <w:t xml:space="preserve"> </w:t>
      </w:r>
    </w:p>
    <w:p w:rsidR="00DE63C9" w:rsidRPr="000642E6" w:rsidRDefault="00CD1C84">
      <w:pPr>
        <w:spacing w:after="220" w:line="259" w:lineRule="auto"/>
        <w:ind w:left="317" w:firstLine="0"/>
        <w:jc w:val="left"/>
        <w:rPr>
          <w:rFonts w:asciiTheme="minorHAnsi" w:hAnsiTheme="minorHAnsi" w:cstheme="minorHAnsi"/>
          <w:sz w:val="24"/>
          <w:szCs w:val="24"/>
        </w:rPr>
      </w:pPr>
      <w:r w:rsidRPr="000642E6">
        <w:rPr>
          <w:rFonts w:asciiTheme="minorHAnsi" w:hAnsiTheme="minorHAnsi" w:cstheme="minorHAnsi"/>
          <w:sz w:val="24"/>
          <w:szCs w:val="24"/>
        </w:rPr>
        <w:t xml:space="preserve"> </w:t>
      </w:r>
    </w:p>
    <w:p w:rsidR="00DE63C9" w:rsidRPr="000642E6" w:rsidRDefault="00CD1C84">
      <w:pPr>
        <w:spacing w:after="230" w:line="259" w:lineRule="auto"/>
        <w:ind w:left="317" w:firstLine="0"/>
        <w:jc w:val="left"/>
        <w:rPr>
          <w:rFonts w:asciiTheme="minorHAnsi" w:hAnsiTheme="minorHAnsi" w:cstheme="minorHAnsi"/>
          <w:sz w:val="24"/>
          <w:szCs w:val="24"/>
        </w:rPr>
      </w:pPr>
      <w:r w:rsidRPr="000642E6">
        <w:rPr>
          <w:rFonts w:asciiTheme="minorHAnsi" w:hAnsiTheme="minorHAnsi" w:cstheme="minorHAnsi"/>
          <w:b/>
          <w:sz w:val="24"/>
          <w:szCs w:val="24"/>
        </w:rPr>
        <w:t xml:space="preserve"> </w:t>
      </w:r>
    </w:p>
    <w:p w:rsidR="00DE63C9" w:rsidRPr="000642E6" w:rsidRDefault="00CD1C84">
      <w:pPr>
        <w:spacing w:after="0" w:line="495" w:lineRule="auto"/>
        <w:ind w:left="317" w:right="9573" w:firstLine="0"/>
        <w:jc w:val="left"/>
        <w:rPr>
          <w:rFonts w:asciiTheme="minorHAnsi" w:hAnsiTheme="minorHAnsi" w:cstheme="minorHAnsi"/>
          <w:sz w:val="24"/>
          <w:szCs w:val="24"/>
        </w:rPr>
      </w:pPr>
      <w:r w:rsidRPr="000642E6">
        <w:rPr>
          <w:rFonts w:asciiTheme="minorHAnsi" w:eastAsia="Calibri" w:hAnsiTheme="minorHAnsi" w:cstheme="minorHAnsi"/>
          <w:sz w:val="24"/>
          <w:szCs w:val="24"/>
        </w:rPr>
        <w:t xml:space="preserve">     </w:t>
      </w:r>
      <w:r w:rsidRPr="000642E6">
        <w:rPr>
          <w:rFonts w:asciiTheme="minorHAnsi" w:hAnsiTheme="minorHAnsi" w:cstheme="minorHAnsi"/>
          <w:sz w:val="24"/>
          <w:szCs w:val="24"/>
        </w:rPr>
        <w:t xml:space="preserve">    </w:t>
      </w:r>
    </w:p>
    <w:p w:rsidR="00DE63C9" w:rsidRPr="000642E6" w:rsidRDefault="00CD1C84" w:rsidP="000642E6">
      <w:pPr>
        <w:spacing w:after="104" w:line="259" w:lineRule="auto"/>
        <w:ind w:left="0" w:firstLine="0"/>
        <w:rPr>
          <w:rFonts w:asciiTheme="minorHAnsi" w:hAnsiTheme="minorHAnsi" w:cstheme="minorHAnsi"/>
          <w:sz w:val="24"/>
          <w:szCs w:val="24"/>
        </w:rPr>
      </w:pPr>
      <w:r w:rsidRPr="000642E6">
        <w:rPr>
          <w:rFonts w:asciiTheme="minorHAnsi" w:hAnsiTheme="minorHAnsi" w:cstheme="minorHAnsi"/>
          <w:b/>
          <w:sz w:val="24"/>
          <w:szCs w:val="24"/>
        </w:rPr>
        <w:t xml:space="preserve"> </w:t>
      </w:r>
    </w:p>
    <w:sectPr w:rsidR="00DE63C9" w:rsidRPr="000642E6" w:rsidSect="000642E6">
      <w:headerReference w:type="even" r:id="rId38"/>
      <w:headerReference w:type="default" r:id="rId39"/>
      <w:footerReference w:type="even" r:id="rId40"/>
      <w:footerReference w:type="default" r:id="rId41"/>
      <w:headerReference w:type="first" r:id="rId42"/>
      <w:footerReference w:type="first" r:id="rId43"/>
      <w:pgSz w:w="11904" w:h="16838"/>
      <w:pgMar w:top="1423" w:right="667" w:bottom="142" w:left="1100" w:header="708"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C84" w:rsidRDefault="00CD1C84">
      <w:pPr>
        <w:spacing w:after="0" w:line="240" w:lineRule="auto"/>
      </w:pPr>
      <w:r>
        <w:separator/>
      </w:r>
    </w:p>
  </w:endnote>
  <w:endnote w:type="continuationSeparator" w:id="0">
    <w:p w:rsidR="00CD1C84" w:rsidRDefault="00CD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CD1C84">
    <w:pPr>
      <w:spacing w:after="0" w:line="239" w:lineRule="auto"/>
      <w:ind w:left="317" w:right="743"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Prof. Mabel Molina (mail: </w:t>
    </w:r>
    <w:r>
      <w:rPr>
        <w:rFonts w:ascii="Calibri" w:eastAsia="Calibri" w:hAnsi="Calibri" w:cs="Calibri"/>
        <w:color w:val="0000FF"/>
        <w:u w:val="single" w:color="0000FF"/>
      </w:rPr>
      <w:t>molinamabell@gmail.com</w:t>
    </w:r>
    <w:r>
      <w:rPr>
        <w:rFonts w:ascii="Calibri" w:eastAsia="Calibri" w:hAnsi="Calibri" w:cs="Calibri"/>
      </w:rPr>
      <w:t xml:space="preserve"> ) Prof. Carolina Castro (mail: </w:t>
    </w:r>
  </w:p>
  <w:p w:rsidR="00DE63C9" w:rsidRDefault="00CD1C84">
    <w:pPr>
      <w:spacing w:after="0" w:line="259" w:lineRule="auto"/>
      <w:ind w:left="317" w:firstLine="0"/>
      <w:jc w:val="left"/>
    </w:pPr>
    <w:r>
      <w:rPr>
        <w:rFonts w:ascii="Calibri" w:eastAsia="Calibri" w:hAnsi="Calibri" w:cs="Calibri"/>
        <w:color w:val="0000FF"/>
        <w:u w:val="single" w:color="0000FF"/>
      </w:rPr>
      <w:t>celiacarolinac@gmail.com</w:t>
    </w:r>
    <w:r>
      <w:rPr>
        <w:rFonts w:ascii="Calibri" w:eastAsia="Calibri" w:hAnsi="Calibri" w:cs="Calibri"/>
      </w:rPr>
      <w:t xml:space="preserve"> )      Prof. Mónica Álvarez (mail: </w:t>
    </w:r>
    <w:r>
      <w:rPr>
        <w:rFonts w:ascii="Calibri" w:eastAsia="Calibri" w:hAnsi="Calibri" w:cs="Calibri"/>
        <w:color w:val="0000FF"/>
        <w:u w:val="single" w:color="0000FF"/>
      </w:rPr>
      <w:t>monicaalvarez168@gmail.com</w:t>
    </w:r>
    <w:r>
      <w:rPr>
        <w:rFonts w:ascii="Calibri" w:eastAsia="Calibri" w:hAnsi="Calibri" w:cs="Calibri"/>
      </w:rPr>
      <w:t xml:space="preserve"> ) </w:t>
    </w:r>
  </w:p>
  <w:p w:rsidR="00DE63C9" w:rsidRDefault="00CD1C84">
    <w:pPr>
      <w:spacing w:after="0" w:line="259" w:lineRule="auto"/>
      <w:ind w:left="317" w:firstLine="0"/>
      <w:jc w:val="left"/>
    </w:pPr>
    <w:r>
      <w:rPr>
        <w:b/>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DE63C9" w:rsidP="000642E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CD1C84">
    <w:pPr>
      <w:spacing w:after="0" w:line="239" w:lineRule="auto"/>
      <w:ind w:left="317" w:right="743"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Prof. Mabel Molina (mail: </w:t>
    </w:r>
    <w:r>
      <w:rPr>
        <w:rFonts w:ascii="Calibri" w:eastAsia="Calibri" w:hAnsi="Calibri" w:cs="Calibri"/>
        <w:color w:val="0000FF"/>
        <w:u w:val="single" w:color="0000FF"/>
      </w:rPr>
      <w:t>molinamabell@gmail.com</w:t>
    </w:r>
    <w:r>
      <w:rPr>
        <w:rFonts w:ascii="Calibri" w:eastAsia="Calibri" w:hAnsi="Calibri" w:cs="Calibri"/>
      </w:rPr>
      <w:t xml:space="preserve"> ) Prof</w:t>
    </w:r>
    <w:r>
      <w:rPr>
        <w:rFonts w:ascii="Calibri" w:eastAsia="Calibri" w:hAnsi="Calibri" w:cs="Calibri"/>
      </w:rPr>
      <w:t xml:space="preserve">. Carolina Castro (mail: </w:t>
    </w:r>
  </w:p>
  <w:p w:rsidR="00DE63C9" w:rsidRDefault="00CD1C84">
    <w:pPr>
      <w:spacing w:after="0" w:line="259" w:lineRule="auto"/>
      <w:ind w:left="317" w:firstLine="0"/>
      <w:jc w:val="left"/>
    </w:pPr>
    <w:r>
      <w:rPr>
        <w:rFonts w:ascii="Calibri" w:eastAsia="Calibri" w:hAnsi="Calibri" w:cs="Calibri"/>
        <w:color w:val="0000FF"/>
        <w:u w:val="single" w:color="0000FF"/>
      </w:rPr>
      <w:t>celiacarolinac@gmail.com</w:t>
    </w:r>
    <w:r>
      <w:rPr>
        <w:rFonts w:ascii="Calibri" w:eastAsia="Calibri" w:hAnsi="Calibri" w:cs="Calibri"/>
      </w:rPr>
      <w:t xml:space="preserve"> )      Prof. Mónica Álvarez (mail: </w:t>
    </w:r>
    <w:r>
      <w:rPr>
        <w:rFonts w:ascii="Calibri" w:eastAsia="Calibri" w:hAnsi="Calibri" w:cs="Calibri"/>
        <w:color w:val="0000FF"/>
        <w:u w:val="single" w:color="0000FF"/>
      </w:rPr>
      <w:t>monicaalvarez168@gmail.com</w:t>
    </w:r>
    <w:r>
      <w:rPr>
        <w:rFonts w:ascii="Calibri" w:eastAsia="Calibri" w:hAnsi="Calibri" w:cs="Calibri"/>
      </w:rPr>
      <w:t xml:space="preserve"> ) </w:t>
    </w:r>
  </w:p>
  <w:p w:rsidR="00DE63C9" w:rsidRDefault="00CD1C84">
    <w:pPr>
      <w:spacing w:after="0" w:line="259" w:lineRule="auto"/>
      <w:ind w:left="317" w:firstLine="0"/>
      <w:jc w:val="left"/>
    </w:pPr>
    <w:r>
      <w:rPr>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C84" w:rsidRDefault="00CD1C84">
      <w:pPr>
        <w:spacing w:after="0" w:line="240" w:lineRule="auto"/>
      </w:pPr>
      <w:r>
        <w:separator/>
      </w:r>
    </w:p>
  </w:footnote>
  <w:footnote w:type="continuationSeparator" w:id="0">
    <w:p w:rsidR="00CD1C84" w:rsidRDefault="00CD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CD1C84">
    <w:pPr>
      <w:spacing w:after="0" w:line="259" w:lineRule="auto"/>
      <w:ind w:left="1988" w:firstLine="0"/>
      <w:jc w:val="left"/>
    </w:pPr>
    <w:r>
      <w:rPr>
        <w:b/>
      </w:rPr>
      <w:t xml:space="preserve">CENS 74 Juan </w:t>
    </w:r>
    <w:proofErr w:type="spellStart"/>
    <w:r>
      <w:rPr>
        <w:b/>
      </w:rPr>
      <w:t>Vucetich</w:t>
    </w:r>
    <w:proofErr w:type="spellEnd"/>
    <w:r>
      <w:t xml:space="preserve"> </w:t>
    </w:r>
    <w:r>
      <w:rPr>
        <w:b/>
      </w:rPr>
      <w:t xml:space="preserve"> 2°</w:t>
    </w:r>
    <w:r>
      <w:t xml:space="preserve"> </w:t>
    </w:r>
    <w:r>
      <w:rPr>
        <w:b/>
      </w:rPr>
      <w:t>Año   Filosofía y Psicología</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CD1C84">
    <w:pPr>
      <w:spacing w:after="0" w:line="259" w:lineRule="auto"/>
      <w:ind w:left="1988" w:firstLine="0"/>
      <w:jc w:val="left"/>
    </w:pPr>
    <w:r>
      <w:rPr>
        <w:b/>
      </w:rPr>
      <w:t xml:space="preserve">Filosofía </w:t>
    </w:r>
    <w:r w:rsidR="0076234B">
      <w:rPr>
        <w:b/>
      </w:rPr>
      <w:t>– 6° año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C9" w:rsidRDefault="00CD1C84">
    <w:pPr>
      <w:spacing w:after="0" w:line="259" w:lineRule="auto"/>
      <w:ind w:left="1988" w:firstLine="0"/>
      <w:jc w:val="left"/>
    </w:pPr>
    <w:r>
      <w:rPr>
        <w:b/>
      </w:rPr>
      <w:t xml:space="preserve">CENS 74 Juan </w:t>
    </w:r>
    <w:proofErr w:type="spellStart"/>
    <w:r>
      <w:rPr>
        <w:b/>
      </w:rPr>
      <w:t>Vucetich</w:t>
    </w:r>
    <w:proofErr w:type="spellEnd"/>
    <w:r>
      <w:t xml:space="preserve"> </w:t>
    </w:r>
    <w:r>
      <w:rPr>
        <w:b/>
      </w:rPr>
      <w:t xml:space="preserve"> 2°</w:t>
    </w:r>
    <w:r>
      <w:t xml:space="preserve"> </w:t>
    </w:r>
    <w:r>
      <w:rPr>
        <w:b/>
      </w:rPr>
      <w:t>Año   Filoso</w:t>
    </w:r>
    <w:r>
      <w:rPr>
        <w:b/>
      </w:rPr>
      <w:t>fía y Psicología</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4DD"/>
    <w:multiLevelType w:val="hybridMultilevel"/>
    <w:tmpl w:val="156C189A"/>
    <w:lvl w:ilvl="0" w:tplc="2AB020A6">
      <w:start w:val="3"/>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EB7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203C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CA6EA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06A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C6BE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EE0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A39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728D3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E37130"/>
    <w:multiLevelType w:val="hybridMultilevel"/>
    <w:tmpl w:val="48703EB2"/>
    <w:lvl w:ilvl="0" w:tplc="A6B02D32">
      <w:start w:val="1"/>
      <w:numFmt w:val="lowerLetter"/>
      <w:lvlText w:val="%1-"/>
      <w:lvlJc w:val="left"/>
      <w:pPr>
        <w:ind w:left="1037" w:hanging="360"/>
      </w:pPr>
      <w:rPr>
        <w:rFonts w:hint="default"/>
      </w:rPr>
    </w:lvl>
    <w:lvl w:ilvl="1" w:tplc="2C0A0019" w:tentative="1">
      <w:start w:val="1"/>
      <w:numFmt w:val="lowerLetter"/>
      <w:lvlText w:val="%2."/>
      <w:lvlJc w:val="left"/>
      <w:pPr>
        <w:ind w:left="1757" w:hanging="360"/>
      </w:pPr>
    </w:lvl>
    <w:lvl w:ilvl="2" w:tplc="2C0A001B" w:tentative="1">
      <w:start w:val="1"/>
      <w:numFmt w:val="lowerRoman"/>
      <w:lvlText w:val="%3."/>
      <w:lvlJc w:val="right"/>
      <w:pPr>
        <w:ind w:left="2477" w:hanging="180"/>
      </w:pPr>
    </w:lvl>
    <w:lvl w:ilvl="3" w:tplc="2C0A000F" w:tentative="1">
      <w:start w:val="1"/>
      <w:numFmt w:val="decimal"/>
      <w:lvlText w:val="%4."/>
      <w:lvlJc w:val="left"/>
      <w:pPr>
        <w:ind w:left="3197" w:hanging="360"/>
      </w:pPr>
    </w:lvl>
    <w:lvl w:ilvl="4" w:tplc="2C0A0019" w:tentative="1">
      <w:start w:val="1"/>
      <w:numFmt w:val="lowerLetter"/>
      <w:lvlText w:val="%5."/>
      <w:lvlJc w:val="left"/>
      <w:pPr>
        <w:ind w:left="3917" w:hanging="360"/>
      </w:pPr>
    </w:lvl>
    <w:lvl w:ilvl="5" w:tplc="2C0A001B" w:tentative="1">
      <w:start w:val="1"/>
      <w:numFmt w:val="lowerRoman"/>
      <w:lvlText w:val="%6."/>
      <w:lvlJc w:val="right"/>
      <w:pPr>
        <w:ind w:left="4637" w:hanging="180"/>
      </w:pPr>
    </w:lvl>
    <w:lvl w:ilvl="6" w:tplc="2C0A000F" w:tentative="1">
      <w:start w:val="1"/>
      <w:numFmt w:val="decimal"/>
      <w:lvlText w:val="%7."/>
      <w:lvlJc w:val="left"/>
      <w:pPr>
        <w:ind w:left="5357" w:hanging="360"/>
      </w:pPr>
    </w:lvl>
    <w:lvl w:ilvl="7" w:tplc="2C0A0019" w:tentative="1">
      <w:start w:val="1"/>
      <w:numFmt w:val="lowerLetter"/>
      <w:lvlText w:val="%8."/>
      <w:lvlJc w:val="left"/>
      <w:pPr>
        <w:ind w:left="6077" w:hanging="360"/>
      </w:pPr>
    </w:lvl>
    <w:lvl w:ilvl="8" w:tplc="2C0A001B" w:tentative="1">
      <w:start w:val="1"/>
      <w:numFmt w:val="lowerRoman"/>
      <w:lvlText w:val="%9."/>
      <w:lvlJc w:val="right"/>
      <w:pPr>
        <w:ind w:left="6797" w:hanging="180"/>
      </w:pPr>
    </w:lvl>
  </w:abstractNum>
  <w:abstractNum w:abstractNumId="2" w15:restartNumberingAfterBreak="0">
    <w:nsid w:val="56BE77C8"/>
    <w:multiLevelType w:val="hybridMultilevel"/>
    <w:tmpl w:val="1C30DE94"/>
    <w:lvl w:ilvl="0" w:tplc="5C3E18B8">
      <w:start w:val="1"/>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0C814">
      <w:start w:val="1"/>
      <w:numFmt w:val="lowerLetter"/>
      <w:lvlText w:val="%2"/>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3E0B8A">
      <w:start w:val="1"/>
      <w:numFmt w:val="lowerRoman"/>
      <w:lvlText w:val="%3"/>
      <w:lvlJc w:val="left"/>
      <w:pPr>
        <w:ind w:left="2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217A">
      <w:start w:val="1"/>
      <w:numFmt w:val="decimal"/>
      <w:lvlText w:val="%4"/>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A6986">
      <w:start w:val="1"/>
      <w:numFmt w:val="lowerLetter"/>
      <w:lvlText w:val="%5"/>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4D358">
      <w:start w:val="1"/>
      <w:numFmt w:val="lowerRoman"/>
      <w:lvlText w:val="%6"/>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65EFE">
      <w:start w:val="1"/>
      <w:numFmt w:val="decimal"/>
      <w:lvlText w:val="%7"/>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8A3F8">
      <w:start w:val="1"/>
      <w:numFmt w:val="lowerLetter"/>
      <w:lvlText w:val="%8"/>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A8A46">
      <w:start w:val="1"/>
      <w:numFmt w:val="lowerRoman"/>
      <w:lvlText w:val="%9"/>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C9"/>
    <w:rsid w:val="000642E6"/>
    <w:rsid w:val="003D7A99"/>
    <w:rsid w:val="0076234B"/>
    <w:rsid w:val="00CD1C84"/>
    <w:rsid w:val="00DE63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B3FB"/>
  <w15:docId w15:val="{E3663097-E24F-435C-B644-2B37EBF6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367" w:lineRule="auto"/>
      <w:ind w:left="327"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s.wikipedia.org/wiki/Darwin" TargetMode="External"/><Relationship Id="rId18" Type="http://schemas.openxmlformats.org/officeDocument/2006/relationships/hyperlink" Target="https://es.wikipedia.org/wiki/Immanuel_Kant" TargetMode="External"/><Relationship Id="rId26" Type="http://schemas.openxmlformats.org/officeDocument/2006/relationships/image" Target="media/image2.jpg"/><Relationship Id="rId39" Type="http://schemas.openxmlformats.org/officeDocument/2006/relationships/header" Target="header2.xml"/><Relationship Id="rId21" Type="http://schemas.openxmlformats.org/officeDocument/2006/relationships/hyperlink" Target="https://es.wikipedia.org/wiki/Imperativo_categ%C3%B3rico" TargetMode="External"/><Relationship Id="rId34" Type="http://schemas.openxmlformats.org/officeDocument/2006/relationships/image" Target="media/image8.png"/><Relationship Id="rId42" Type="http://schemas.openxmlformats.org/officeDocument/2006/relationships/header" Target="head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s.wikipedia.org/wiki/Existencialismo" TargetMode="External"/><Relationship Id="rId29" Type="http://schemas.openxmlformats.org/officeDocument/2006/relationships/image" Target="media/image3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Darwin" TargetMode="External"/><Relationship Id="rId24" Type="http://schemas.openxmlformats.org/officeDocument/2006/relationships/hyperlink" Target="https://www.youtube.com/watch?v=javJynH4sDo" TargetMode="External"/><Relationship Id="rId32" Type="http://schemas.openxmlformats.org/officeDocument/2006/relationships/image" Target="media/image6.jpg"/><Relationship Id="rId37" Type="http://schemas.openxmlformats.org/officeDocument/2006/relationships/image" Target="media/image7.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wikipedia.org/wiki/Existencialismo" TargetMode="External"/><Relationship Id="rId23" Type="http://schemas.openxmlformats.org/officeDocument/2006/relationships/hyperlink" Target="https://es.wikipedia.org/wiki/Imperativo_categ%C3%B3rico" TargetMode="External"/><Relationship Id="rId28" Type="http://schemas.openxmlformats.org/officeDocument/2006/relationships/image" Target="media/image10.jpg"/><Relationship Id="rId36" Type="http://schemas.openxmlformats.org/officeDocument/2006/relationships/image" Target="media/image60.jpg"/><Relationship Id="rId10" Type="http://schemas.openxmlformats.org/officeDocument/2006/relationships/hyperlink" Target="https://es.wikipedia.org/wiki/Edad_Contempor%C3%A1nea" TargetMode="External"/><Relationship Id="rId19" Type="http://schemas.openxmlformats.org/officeDocument/2006/relationships/hyperlink" Target="https://es.wikipedia.org/wiki/Immanuel_Kant" TargetMode="External"/><Relationship Id="rId31" Type="http://schemas.openxmlformats.org/officeDocument/2006/relationships/image" Target="media/image5.jp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Edad_Contempor%C3%A1nea" TargetMode="External"/><Relationship Id="rId14" Type="http://schemas.openxmlformats.org/officeDocument/2006/relationships/hyperlink" Target="https://es.wikipedia.org/wiki/Existencialismo" TargetMode="External"/><Relationship Id="rId22" Type="http://schemas.openxmlformats.org/officeDocument/2006/relationships/hyperlink" Target="https://es.wikipedia.org/wiki/Imperativo_categ%C3%B3rico" TargetMode="External"/><Relationship Id="rId27" Type="http://schemas.openxmlformats.org/officeDocument/2006/relationships/image" Target="media/image3.jpg"/><Relationship Id="rId30" Type="http://schemas.openxmlformats.org/officeDocument/2006/relationships/image" Target="media/image4.jpg"/><Relationship Id="rId35" Type="http://schemas.openxmlformats.org/officeDocument/2006/relationships/image" Target="media/image50.jpg"/><Relationship Id="rId43" Type="http://schemas.openxmlformats.org/officeDocument/2006/relationships/footer" Target="footer3.xml"/><Relationship Id="rId8" Type="http://schemas.openxmlformats.org/officeDocument/2006/relationships/hyperlink" Target="https://es.wikipedia.org/wiki/Edad_Contempor%C3%A1nea" TargetMode="External"/><Relationship Id="rId3" Type="http://schemas.openxmlformats.org/officeDocument/2006/relationships/settings" Target="settings.xml"/><Relationship Id="rId12" Type="http://schemas.openxmlformats.org/officeDocument/2006/relationships/hyperlink" Target="https://es.wikipedia.org/wiki/Darwin" TargetMode="External"/><Relationship Id="rId17" Type="http://schemas.openxmlformats.org/officeDocument/2006/relationships/hyperlink" Target="https://es.wikipedia.org/wiki/Immanuel_Kant" TargetMode="External"/><Relationship Id="rId25" Type="http://schemas.openxmlformats.org/officeDocument/2006/relationships/hyperlink" Target="https://www.youtube.com/watch?v=javJynH4sDo" TargetMode="External"/><Relationship Id="rId33" Type="http://schemas.openxmlformats.org/officeDocument/2006/relationships/image" Target="media/image7.jpg"/><Relationship Id="rId38" Type="http://schemas.openxmlformats.org/officeDocument/2006/relationships/header" Target="header1.xml"/><Relationship Id="rId20" Type="http://schemas.openxmlformats.org/officeDocument/2006/relationships/hyperlink" Target="https://es.wikipedia.org/wiki/Immanuel_Kant" TargetMode="External"/><Relationship Id="rId41"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8380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Segura</dc:creator>
  <cp:keywords/>
  <cp:lastModifiedBy>Tamara</cp:lastModifiedBy>
  <cp:revision>2</cp:revision>
  <dcterms:created xsi:type="dcterms:W3CDTF">2024-09-25T01:05:00Z</dcterms:created>
  <dcterms:modified xsi:type="dcterms:W3CDTF">2024-09-25T01:05:00Z</dcterms:modified>
</cp:coreProperties>
</file>