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Lic. Carlos Paredes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Gerente General 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Unimac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Calle Rivadavia 20 Este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Capital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Estimado Lic. Paredes: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Mí nombre es Guadalupe Martínez DNI 47486943, me dirijo a usted con el propósito de postularme para el cargo de Gerente Administrativo en la nueva sucursal de Unimac en Rawson, publicado recientemente. Estoy convencida de que mi experiencia y habilidades se alinean perfectamente con los requisitos del puesto.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Soy Contadora Pública Nacional, título que obtuve en la Universidad Nacional de San Juan , y cuento con más de 15 años de experiencia en posiciones similares, donde he manejado con éxito la gestión administrativa y financiera. Durante mi trayectoria, he trabajado en entornos dinámicos y he liderado equipos hacia el cumplimiento de objetivos, siempre priorizando la proactividad y la puntualidad.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Además, poseo un nivel avanzado de inglés e italiano, lo que me permite comunicarme eficazmente en contextos internacionales. He realizado postítulos en control de cuentas bancarias, lo que refuerza mi capacidad para gestionar recursos financieros con precisión.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Estoy entusiasmada por la oportunidad de contribuir a Unimac, donde valoro el compromiso con la capacitación continua y un ambiente laboral positivo. Estoy segura de que puedo aportar significativamente al crecimiento y éxito de la nueva sucursal.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Agradezco su consideración y quedo a disposición para una entrevista, donde podré detallar más sobre mi experiencia y cómo puedo colaborar con su equipo.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Guadalupe Martinez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Teléfono: 264 460 - 7545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